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E054" w14:textId="25FB64B7" w:rsidR="00250A66" w:rsidRPr="007F1A04" w:rsidRDefault="0025098A" w:rsidP="00904D6D">
      <w:pPr>
        <w:jc w:val="center"/>
        <w:rPr>
          <w:b/>
          <w:bCs/>
        </w:rPr>
      </w:pPr>
      <w:r w:rsidRPr="0025098A">
        <w:rPr>
          <w:b/>
          <w:bCs/>
          <w:sz w:val="32"/>
          <w:szCs w:val="32"/>
          <w:lang w:val="en-ID"/>
        </w:rPr>
        <w:t>They can handle it, they are leaders</w:t>
      </w:r>
      <w:r w:rsidR="0074677C">
        <w:rPr>
          <w:b/>
          <w:bCs/>
          <w:sz w:val="32"/>
          <w:szCs w:val="32"/>
          <w:lang w:val="en-ID"/>
        </w:rPr>
        <w:t>:</w:t>
      </w:r>
      <w:r w:rsidRPr="0025098A">
        <w:rPr>
          <w:b/>
          <w:bCs/>
          <w:sz w:val="32"/>
          <w:szCs w:val="32"/>
          <w:lang w:val="en-ID"/>
        </w:rPr>
        <w:t xml:space="preserve"> a look into </w:t>
      </w:r>
      <w:r w:rsidR="006429B0">
        <w:rPr>
          <w:b/>
          <w:bCs/>
          <w:sz w:val="32"/>
          <w:szCs w:val="32"/>
          <w:lang w:val="en-ID"/>
        </w:rPr>
        <w:t>organizational</w:t>
      </w:r>
      <w:r w:rsidRPr="0025098A">
        <w:rPr>
          <w:b/>
          <w:bCs/>
          <w:sz w:val="32"/>
          <w:szCs w:val="32"/>
          <w:lang w:val="en-ID"/>
        </w:rPr>
        <w:t xml:space="preserve"> leaders’ mental health</w:t>
      </w:r>
      <w:r w:rsidRPr="0025098A">
        <w:rPr>
          <w:b/>
          <w:bCs/>
          <w:sz w:val="32"/>
          <w:szCs w:val="32"/>
        </w:rPr>
        <w:t xml:space="preserve"> </w:t>
      </w:r>
    </w:p>
    <w:p w14:paraId="29839533" w14:textId="512F23CE" w:rsidR="00904D6D" w:rsidRPr="009D1ED8" w:rsidRDefault="0025098A" w:rsidP="006A058E">
      <w:pPr>
        <w:jc w:val="center"/>
        <w:rPr>
          <w:b/>
          <w:bCs/>
          <w:vertAlign w:val="superscript"/>
        </w:rPr>
      </w:pPr>
      <w:r w:rsidRPr="0025098A">
        <w:rPr>
          <w:b/>
          <w:bCs/>
          <w:lang w:val="en-ID"/>
        </w:rPr>
        <w:t>Josephine Octavia</w:t>
      </w:r>
      <w:r w:rsidR="00646B1D" w:rsidRPr="007F1A04">
        <w:rPr>
          <w:b/>
          <w:bCs/>
          <w:vertAlign w:val="superscript"/>
        </w:rPr>
        <w:t>1</w:t>
      </w:r>
      <w:r w:rsidR="00E12660" w:rsidRPr="007F1A04">
        <w:rPr>
          <w:b/>
          <w:bCs/>
        </w:rPr>
        <w:t xml:space="preserve">, </w:t>
      </w:r>
      <w:r w:rsidR="00646B1D" w:rsidRPr="007F1A04">
        <w:rPr>
          <w:b/>
          <w:bCs/>
        </w:rPr>
        <w:t>Kususanto Ditto Prihadi</w:t>
      </w:r>
      <w:r w:rsidR="00646B1D" w:rsidRPr="007F1A04">
        <w:rPr>
          <w:b/>
          <w:bCs/>
          <w:vertAlign w:val="superscript"/>
        </w:rPr>
        <w:t>2</w:t>
      </w:r>
      <w:r w:rsidR="00EB26DE">
        <w:rPr>
          <w:b/>
          <w:bCs/>
        </w:rPr>
        <w:t xml:space="preserve">, </w:t>
      </w:r>
      <w:r w:rsidR="006A058E">
        <w:rPr>
          <w:b/>
          <w:bCs/>
        </w:rPr>
        <w:t>Hong Chun Yeoh</w:t>
      </w:r>
      <w:r w:rsidR="006A058E">
        <w:rPr>
          <w:b/>
          <w:bCs/>
          <w:vertAlign w:val="superscript"/>
        </w:rPr>
        <w:t>3</w:t>
      </w:r>
      <w:r w:rsidR="009D1ED8">
        <w:rPr>
          <w:b/>
          <w:bCs/>
        </w:rPr>
        <w:t xml:space="preserve">, </w:t>
      </w:r>
      <w:r w:rsidR="009D1ED8" w:rsidRPr="009D1ED8">
        <w:rPr>
          <w:b/>
          <w:bCs/>
        </w:rPr>
        <w:t>Endah Kurniawati Purwaningtyas</w:t>
      </w:r>
      <w:r w:rsidR="009D1ED8">
        <w:rPr>
          <w:b/>
          <w:bCs/>
          <w:vertAlign w:val="superscript"/>
        </w:rPr>
        <w:t>4</w:t>
      </w:r>
    </w:p>
    <w:p w14:paraId="322F77C4" w14:textId="22C7E66E" w:rsidR="00646B1D" w:rsidRPr="007F1A04" w:rsidRDefault="00646B1D" w:rsidP="00646B1D">
      <w:pPr>
        <w:jc w:val="center"/>
        <w:rPr>
          <w:sz w:val="18"/>
          <w:szCs w:val="18"/>
        </w:rPr>
      </w:pPr>
      <w:r w:rsidRPr="007F1A04">
        <w:rPr>
          <w:sz w:val="18"/>
          <w:szCs w:val="18"/>
          <w:vertAlign w:val="superscript"/>
        </w:rPr>
        <w:t>1</w:t>
      </w:r>
      <w:r w:rsidRPr="007F1A04">
        <w:rPr>
          <w:sz w:val="18"/>
          <w:szCs w:val="18"/>
        </w:rPr>
        <w:t>Department of Psychology, Faculty of Behavioral Science, HELP University, Malaysia</w:t>
      </w:r>
    </w:p>
    <w:p w14:paraId="37FF9AD6" w14:textId="187D6F9A" w:rsidR="00A17296" w:rsidRDefault="00646B1D" w:rsidP="008616BE">
      <w:pPr>
        <w:jc w:val="center"/>
        <w:rPr>
          <w:sz w:val="18"/>
          <w:szCs w:val="18"/>
        </w:rPr>
      </w:pPr>
      <w:r w:rsidRPr="007F1A04">
        <w:rPr>
          <w:sz w:val="18"/>
          <w:szCs w:val="18"/>
          <w:vertAlign w:val="superscript"/>
        </w:rPr>
        <w:t>2</w:t>
      </w:r>
      <w:r w:rsidR="0058574C">
        <w:rPr>
          <w:sz w:val="18"/>
          <w:szCs w:val="18"/>
          <w:vertAlign w:val="superscript"/>
        </w:rPr>
        <w:t>, 3</w:t>
      </w:r>
      <w:r w:rsidRPr="007F1A04">
        <w:rPr>
          <w:sz w:val="18"/>
          <w:szCs w:val="18"/>
        </w:rPr>
        <w:t xml:space="preserve">Department of Psychology, </w:t>
      </w:r>
      <w:r w:rsidR="008616BE" w:rsidRPr="007F1A04">
        <w:rPr>
          <w:sz w:val="18"/>
          <w:szCs w:val="18"/>
        </w:rPr>
        <w:t>Faculty of Social Science and Liberal Arts, UCSI University, Malaysia</w:t>
      </w:r>
    </w:p>
    <w:p w14:paraId="7CD65262" w14:textId="6D662F73" w:rsidR="00904D6D" w:rsidRPr="007F1A04" w:rsidRDefault="009D1ED8" w:rsidP="0088233C">
      <w:pPr>
        <w:jc w:val="center"/>
      </w:pPr>
      <w:r>
        <w:rPr>
          <w:sz w:val="18"/>
          <w:szCs w:val="18"/>
          <w:vertAlign w:val="superscript"/>
        </w:rPr>
        <w:t>4</w:t>
      </w:r>
      <w:r>
        <w:rPr>
          <w:sz w:val="18"/>
          <w:szCs w:val="18"/>
        </w:rPr>
        <w:t>Department of Psychology, Faculty of Psychology, UIN Maulana Malik Ibrahim, Malang, Indonesia</w:t>
      </w:r>
    </w:p>
    <w:p w14:paraId="45236DBE" w14:textId="77777777" w:rsidR="00C07BEF" w:rsidRPr="007F1A04"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RPr="007F1A04" w14:paraId="24838F9E" w14:textId="77777777" w:rsidTr="0081172C">
        <w:tc>
          <w:tcPr>
            <w:tcW w:w="2802" w:type="dxa"/>
            <w:tcBorders>
              <w:top w:val="double" w:sz="4" w:space="0" w:color="auto"/>
              <w:left w:val="nil"/>
              <w:bottom w:val="single" w:sz="4" w:space="0" w:color="auto"/>
              <w:right w:val="nil"/>
            </w:tcBorders>
          </w:tcPr>
          <w:p w14:paraId="7B35DA7A" w14:textId="77777777" w:rsidR="00957C11" w:rsidRPr="007F1A04" w:rsidRDefault="00957C11" w:rsidP="00957C11">
            <w:pPr>
              <w:spacing w:before="120"/>
              <w:jc w:val="both"/>
              <w:rPr>
                <w:b/>
              </w:rPr>
            </w:pPr>
            <w:r w:rsidRPr="007F1A04">
              <w:rPr>
                <w:b/>
              </w:rPr>
              <w:t>Article Info</w:t>
            </w:r>
          </w:p>
        </w:tc>
        <w:tc>
          <w:tcPr>
            <w:tcW w:w="283" w:type="dxa"/>
            <w:tcBorders>
              <w:top w:val="double" w:sz="4" w:space="0" w:color="auto"/>
              <w:left w:val="nil"/>
              <w:bottom w:val="nil"/>
              <w:right w:val="nil"/>
            </w:tcBorders>
          </w:tcPr>
          <w:p w14:paraId="5C0B6CF6" w14:textId="77777777" w:rsidR="00957C11" w:rsidRPr="007F1A04" w:rsidRDefault="00957C11" w:rsidP="00957C11">
            <w:pPr>
              <w:spacing w:before="120"/>
              <w:jc w:val="center"/>
            </w:pPr>
          </w:p>
        </w:tc>
        <w:tc>
          <w:tcPr>
            <w:tcW w:w="5812" w:type="dxa"/>
            <w:tcBorders>
              <w:top w:val="double" w:sz="4" w:space="0" w:color="auto"/>
              <w:left w:val="nil"/>
              <w:bottom w:val="single" w:sz="4" w:space="0" w:color="auto"/>
              <w:right w:val="nil"/>
            </w:tcBorders>
          </w:tcPr>
          <w:p w14:paraId="3D5FEFE9" w14:textId="77777777" w:rsidR="00957C11" w:rsidRPr="007F1A04" w:rsidRDefault="00957C11" w:rsidP="00701E4E">
            <w:pPr>
              <w:spacing w:before="120"/>
              <w:rPr>
                <w:color w:val="000000"/>
                <w:sz w:val="24"/>
                <w:szCs w:val="24"/>
              </w:rPr>
            </w:pPr>
            <w:r w:rsidRPr="007F1A04">
              <w:rPr>
                <w:b/>
                <w:bCs/>
                <w:iCs/>
                <w:color w:val="000000"/>
              </w:rPr>
              <w:t xml:space="preserve">ABSTRACT </w:t>
            </w:r>
          </w:p>
        </w:tc>
      </w:tr>
      <w:tr w:rsidR="00941203" w:rsidRPr="007F1A04" w14:paraId="0AE5D288" w14:textId="77777777" w:rsidTr="0081172C">
        <w:trPr>
          <w:trHeight w:val="1268"/>
        </w:trPr>
        <w:tc>
          <w:tcPr>
            <w:tcW w:w="2802" w:type="dxa"/>
            <w:tcBorders>
              <w:top w:val="single" w:sz="4" w:space="0" w:color="auto"/>
              <w:left w:val="nil"/>
              <w:bottom w:val="single" w:sz="4" w:space="0" w:color="auto"/>
              <w:right w:val="nil"/>
            </w:tcBorders>
          </w:tcPr>
          <w:p w14:paraId="66296F4C" w14:textId="77777777" w:rsidR="00941203" w:rsidRPr="007F1A04" w:rsidRDefault="00941203" w:rsidP="00941203">
            <w:pPr>
              <w:spacing w:before="120" w:after="120"/>
              <w:jc w:val="both"/>
              <w:rPr>
                <w:b/>
                <w:i/>
              </w:rPr>
            </w:pPr>
            <w:r w:rsidRPr="007F1A04">
              <w:rPr>
                <w:b/>
                <w:i/>
              </w:rPr>
              <w:t>Article history:</w:t>
            </w:r>
          </w:p>
          <w:p w14:paraId="5E9F9AB6" w14:textId="77777777" w:rsidR="00941203" w:rsidRPr="007F1A04" w:rsidRDefault="00941203" w:rsidP="00957C11">
            <w:pPr>
              <w:jc w:val="both"/>
            </w:pPr>
            <w:r w:rsidRPr="007F1A04">
              <w:t xml:space="preserve">Received </w:t>
            </w:r>
            <w:r w:rsidR="0085352C" w:rsidRPr="007F1A04">
              <w:t>Jun</w:t>
            </w:r>
            <w:r w:rsidR="00FF3922" w:rsidRPr="007F1A04">
              <w:t xml:space="preserve"> 9</w:t>
            </w:r>
            <w:r w:rsidRPr="007F1A04">
              <w:t>, 201</w:t>
            </w:r>
            <w:r w:rsidR="002224C4" w:rsidRPr="007F1A04">
              <w:t>8</w:t>
            </w:r>
          </w:p>
          <w:p w14:paraId="2BFF2BBC" w14:textId="77777777" w:rsidR="00941203" w:rsidRPr="007F1A04" w:rsidRDefault="00941203" w:rsidP="00957C11">
            <w:pPr>
              <w:jc w:val="both"/>
            </w:pPr>
            <w:r w:rsidRPr="007F1A04">
              <w:t xml:space="preserve">Revised </w:t>
            </w:r>
            <w:r w:rsidR="0085352C" w:rsidRPr="007F1A04">
              <w:t>Nov</w:t>
            </w:r>
            <w:r w:rsidR="00091730" w:rsidRPr="007F1A04">
              <w:t xml:space="preserve"> 2</w:t>
            </w:r>
            <w:r w:rsidR="0085352C" w:rsidRPr="007F1A04">
              <w:t>0</w:t>
            </w:r>
            <w:r w:rsidRPr="007F1A04">
              <w:t>, 201</w:t>
            </w:r>
            <w:r w:rsidR="002224C4" w:rsidRPr="007F1A04">
              <w:t>8</w:t>
            </w:r>
          </w:p>
          <w:p w14:paraId="773D892F" w14:textId="77777777" w:rsidR="00941203" w:rsidRPr="007F1A04" w:rsidRDefault="00941203" w:rsidP="00957C11">
            <w:pPr>
              <w:jc w:val="both"/>
            </w:pPr>
            <w:r w:rsidRPr="007F1A04">
              <w:t xml:space="preserve">Accepted </w:t>
            </w:r>
            <w:r w:rsidR="002351E6" w:rsidRPr="007F1A04">
              <w:t>Jan</w:t>
            </w:r>
            <w:r w:rsidR="0085352C" w:rsidRPr="007F1A04">
              <w:t xml:space="preserve"> 11</w:t>
            </w:r>
            <w:r w:rsidRPr="007F1A04">
              <w:t>, 201</w:t>
            </w:r>
            <w:r w:rsidR="002224C4" w:rsidRPr="007F1A04">
              <w:t>9</w:t>
            </w:r>
          </w:p>
          <w:p w14:paraId="0EC4D1A1" w14:textId="77777777" w:rsidR="00941203" w:rsidRPr="007F1A04" w:rsidRDefault="00941203" w:rsidP="00941203">
            <w:pPr>
              <w:jc w:val="both"/>
            </w:pPr>
          </w:p>
        </w:tc>
        <w:tc>
          <w:tcPr>
            <w:tcW w:w="283" w:type="dxa"/>
            <w:vMerge w:val="restart"/>
            <w:tcBorders>
              <w:top w:val="nil"/>
              <w:left w:val="nil"/>
              <w:bottom w:val="nil"/>
              <w:right w:val="nil"/>
            </w:tcBorders>
          </w:tcPr>
          <w:p w14:paraId="2FAAC337" w14:textId="77777777" w:rsidR="00941203" w:rsidRPr="007F1A04" w:rsidRDefault="00941203" w:rsidP="00957C11">
            <w:pPr>
              <w:spacing w:before="120"/>
              <w:jc w:val="both"/>
            </w:pPr>
          </w:p>
        </w:tc>
        <w:tc>
          <w:tcPr>
            <w:tcW w:w="5812" w:type="dxa"/>
            <w:vMerge w:val="restart"/>
            <w:tcBorders>
              <w:top w:val="single" w:sz="4" w:space="0" w:color="auto"/>
              <w:left w:val="nil"/>
              <w:bottom w:val="nil"/>
              <w:right w:val="nil"/>
            </w:tcBorders>
          </w:tcPr>
          <w:p w14:paraId="59C894F1" w14:textId="5E883B98" w:rsidR="00F678AF" w:rsidRPr="00F678AF" w:rsidRDefault="00F678AF" w:rsidP="00F678AF">
            <w:pPr>
              <w:spacing w:before="120"/>
              <w:jc w:val="both"/>
              <w:rPr>
                <w:lang w:val="en-ID"/>
              </w:rPr>
            </w:pPr>
            <w:r w:rsidRPr="00F678AF">
              <w:rPr>
                <w:lang w:val="en-ID"/>
              </w:rPr>
              <w:t xml:space="preserve">Few studies have examined the mental health of people in </w:t>
            </w:r>
            <w:r w:rsidR="006429B0">
              <w:rPr>
                <w:lang w:val="en-ID"/>
              </w:rPr>
              <w:t xml:space="preserve">a </w:t>
            </w:r>
            <w:r w:rsidRPr="00F678AF">
              <w:rPr>
                <w:lang w:val="en-ID"/>
              </w:rPr>
              <w:t>leadership position</w:t>
            </w:r>
            <w:r w:rsidR="006429B0">
              <w:rPr>
                <w:lang w:val="en-ID"/>
              </w:rPr>
              <w:t>s</w:t>
            </w:r>
            <w:r w:rsidRPr="00F678AF">
              <w:rPr>
                <w:lang w:val="en-ID"/>
              </w:rPr>
              <w:t xml:space="preserve">. </w:t>
            </w:r>
            <w:r w:rsidR="006429B0">
              <w:rPr>
                <w:lang w:val="en-ID"/>
              </w:rPr>
              <w:t xml:space="preserve">Most of the time, mental health-related policies were created for the non-leaders to cope with the perceived pressure from their leaders. Nevertheless, the mental health of organizational leaders itself might be at stake due to the leadership ‘acts’ they have to perform. </w:t>
            </w:r>
            <w:r w:rsidRPr="00F678AF">
              <w:rPr>
                <w:lang w:val="en-ID"/>
              </w:rPr>
              <w:t>Th</w:t>
            </w:r>
            <w:r w:rsidR="006429B0">
              <w:rPr>
                <w:lang w:val="en-ID"/>
              </w:rPr>
              <w:t>is current study aims to investigate the</w:t>
            </w:r>
            <w:r w:rsidRPr="00F678AF">
              <w:rPr>
                <w:lang w:val="en-ID"/>
              </w:rPr>
              <w:t xml:space="preserve"> moderating effect of social support and self-compassion on the relationship between organi</w:t>
            </w:r>
            <w:r w:rsidR="006429B0">
              <w:rPr>
                <w:lang w:val="en-ID"/>
              </w:rPr>
              <w:t>z</w:t>
            </w:r>
            <w:r w:rsidRPr="00F678AF">
              <w:rPr>
                <w:lang w:val="en-ID"/>
              </w:rPr>
              <w:t xml:space="preserve">ational leaders’ emotional labor and their psychological well-being. </w:t>
            </w:r>
            <w:r w:rsidR="006429B0">
              <w:rPr>
                <w:lang w:val="en-ID"/>
              </w:rPr>
              <w:t>A hundred and twentyone</w:t>
            </w:r>
            <w:r w:rsidRPr="00F678AF">
              <w:rPr>
                <w:lang w:val="en-ID"/>
              </w:rPr>
              <w:t xml:space="preserve"> mid-level working executives in leadership positions provided data </w:t>
            </w:r>
            <w:r w:rsidR="006429B0">
              <w:rPr>
                <w:lang w:val="en-ID"/>
              </w:rPr>
              <w:t>on</w:t>
            </w:r>
            <w:r w:rsidRPr="00F678AF">
              <w:rPr>
                <w:lang w:val="en-ID"/>
              </w:rPr>
              <w:t xml:space="preserve"> their emotional labor, social support, self-compassion, and psychological well-being. It was predicted that social support and self-compassion will both moderate the relationship between organi</w:t>
            </w:r>
            <w:r w:rsidR="006429B0">
              <w:rPr>
                <w:lang w:val="en-ID"/>
              </w:rPr>
              <w:t>z</w:t>
            </w:r>
            <w:r w:rsidRPr="00F678AF">
              <w:rPr>
                <w:lang w:val="en-ID"/>
              </w:rPr>
              <w:t>ational leaders’ emotional labor and their psychological well-being. The results indicate</w:t>
            </w:r>
            <w:r w:rsidR="006429B0">
              <w:rPr>
                <w:lang w:val="en-ID"/>
              </w:rPr>
              <w:t>d</w:t>
            </w:r>
            <w:r w:rsidRPr="00F678AF">
              <w:rPr>
                <w:lang w:val="en-ID"/>
              </w:rPr>
              <w:t xml:space="preserve"> that surface acting is correlated with psychological wellbeing while deep acting is not. Social support and self-compassion do not moderate the relationship between emotional labor and psychological wellbeing. However, age is significantly correlated with psychological wellbeing, social support, and self-compassion, indicating its importance in leaders. Implications </w:t>
            </w:r>
            <w:r w:rsidR="006429B0">
              <w:rPr>
                <w:lang w:val="en-ID"/>
              </w:rPr>
              <w:t>and limitations</w:t>
            </w:r>
            <w:r w:rsidRPr="00F678AF">
              <w:rPr>
                <w:lang w:val="en-ID"/>
              </w:rPr>
              <w:t xml:space="preserve"> </w:t>
            </w:r>
            <w:r w:rsidR="006429B0">
              <w:rPr>
                <w:lang w:val="en-ID"/>
              </w:rPr>
              <w:t>are</w:t>
            </w:r>
            <w:r w:rsidRPr="00F678AF">
              <w:rPr>
                <w:lang w:val="en-ID"/>
              </w:rPr>
              <w:t xml:space="preserve"> discussed.</w:t>
            </w:r>
          </w:p>
          <w:p w14:paraId="450FD186" w14:textId="7428BC31" w:rsidR="00941203" w:rsidRPr="007F1A04" w:rsidRDefault="00941203" w:rsidP="00206730">
            <w:pPr>
              <w:spacing w:before="120"/>
              <w:jc w:val="both"/>
            </w:pPr>
          </w:p>
        </w:tc>
      </w:tr>
      <w:tr w:rsidR="00941203" w:rsidRPr="007F1A04" w14:paraId="0E2FDAA7" w14:textId="77777777" w:rsidTr="0081172C">
        <w:trPr>
          <w:trHeight w:val="1231"/>
        </w:trPr>
        <w:tc>
          <w:tcPr>
            <w:tcW w:w="2802" w:type="dxa"/>
            <w:vMerge w:val="restart"/>
            <w:tcBorders>
              <w:top w:val="single" w:sz="4" w:space="0" w:color="auto"/>
              <w:left w:val="nil"/>
              <w:bottom w:val="single" w:sz="4" w:space="0" w:color="auto"/>
              <w:right w:val="nil"/>
            </w:tcBorders>
          </w:tcPr>
          <w:p w14:paraId="2DCA5E82" w14:textId="77777777" w:rsidR="00941203" w:rsidRPr="007F1A04" w:rsidRDefault="00941203" w:rsidP="00941203">
            <w:pPr>
              <w:spacing w:before="120" w:after="120"/>
              <w:jc w:val="both"/>
              <w:rPr>
                <w:b/>
                <w:i/>
              </w:rPr>
            </w:pPr>
            <w:r w:rsidRPr="007F1A04">
              <w:rPr>
                <w:b/>
                <w:i/>
              </w:rPr>
              <w:t>Keyword</w:t>
            </w:r>
            <w:r w:rsidR="005160A8" w:rsidRPr="007F1A04">
              <w:rPr>
                <w:b/>
                <w:i/>
              </w:rPr>
              <w:t>s</w:t>
            </w:r>
            <w:r w:rsidRPr="007F1A04">
              <w:rPr>
                <w:b/>
                <w:i/>
              </w:rPr>
              <w:t>:</w:t>
            </w:r>
          </w:p>
          <w:p w14:paraId="7B5F13E0" w14:textId="77777777" w:rsidR="008616BE" w:rsidRDefault="001757E4" w:rsidP="00941203">
            <w:pPr>
              <w:jc w:val="both"/>
            </w:pPr>
            <w:r>
              <w:t>Leaders’ Mental Health</w:t>
            </w:r>
          </w:p>
          <w:p w14:paraId="68E21D35" w14:textId="77777777" w:rsidR="001757E4" w:rsidRDefault="001757E4" w:rsidP="00941203">
            <w:pPr>
              <w:jc w:val="both"/>
            </w:pPr>
            <w:r>
              <w:t>Organizational Leaders</w:t>
            </w:r>
          </w:p>
          <w:p w14:paraId="59E6C9FB" w14:textId="77777777" w:rsidR="001757E4" w:rsidRDefault="001757E4" w:rsidP="00941203">
            <w:pPr>
              <w:jc w:val="both"/>
            </w:pPr>
            <w:r>
              <w:t>Social Support</w:t>
            </w:r>
          </w:p>
          <w:p w14:paraId="0DB02B8C" w14:textId="011F81CA" w:rsidR="001757E4" w:rsidRPr="007F1A04" w:rsidRDefault="001757E4" w:rsidP="00941203">
            <w:pPr>
              <w:jc w:val="both"/>
            </w:pPr>
            <w:r>
              <w:t>Self-Compassion</w:t>
            </w:r>
          </w:p>
        </w:tc>
        <w:tc>
          <w:tcPr>
            <w:tcW w:w="283" w:type="dxa"/>
            <w:vMerge/>
            <w:tcBorders>
              <w:top w:val="nil"/>
              <w:left w:val="nil"/>
              <w:bottom w:val="nil"/>
              <w:right w:val="nil"/>
            </w:tcBorders>
          </w:tcPr>
          <w:p w14:paraId="3A835354" w14:textId="77777777" w:rsidR="00941203" w:rsidRPr="007F1A04" w:rsidRDefault="00941203" w:rsidP="00957C11">
            <w:pPr>
              <w:spacing w:before="120"/>
              <w:jc w:val="both"/>
            </w:pPr>
          </w:p>
        </w:tc>
        <w:tc>
          <w:tcPr>
            <w:tcW w:w="5812" w:type="dxa"/>
            <w:vMerge/>
            <w:tcBorders>
              <w:top w:val="nil"/>
              <w:left w:val="nil"/>
              <w:bottom w:val="nil"/>
              <w:right w:val="nil"/>
            </w:tcBorders>
          </w:tcPr>
          <w:p w14:paraId="5B20A391" w14:textId="77777777" w:rsidR="00941203" w:rsidRPr="007F1A04" w:rsidRDefault="00941203" w:rsidP="00957C11">
            <w:pPr>
              <w:spacing w:before="120"/>
              <w:jc w:val="both"/>
              <w:rPr>
                <w:iCs/>
                <w:color w:val="000000"/>
                <w:sz w:val="18"/>
                <w:szCs w:val="18"/>
              </w:rPr>
            </w:pPr>
          </w:p>
        </w:tc>
      </w:tr>
      <w:tr w:rsidR="00941203" w:rsidRPr="007F1A04" w14:paraId="11791963" w14:textId="77777777" w:rsidTr="0081172C">
        <w:trPr>
          <w:trHeight w:val="70"/>
        </w:trPr>
        <w:tc>
          <w:tcPr>
            <w:tcW w:w="2802" w:type="dxa"/>
            <w:vMerge/>
            <w:tcBorders>
              <w:top w:val="single" w:sz="4" w:space="0" w:color="auto"/>
              <w:left w:val="nil"/>
              <w:bottom w:val="single" w:sz="4" w:space="0" w:color="auto"/>
              <w:right w:val="nil"/>
            </w:tcBorders>
          </w:tcPr>
          <w:p w14:paraId="5CE3FE80" w14:textId="77777777" w:rsidR="00941203" w:rsidRPr="007F1A04" w:rsidRDefault="00941203" w:rsidP="00941203">
            <w:pPr>
              <w:spacing w:before="120" w:after="120"/>
              <w:jc w:val="both"/>
              <w:rPr>
                <w:b/>
                <w:i/>
              </w:rPr>
            </w:pPr>
          </w:p>
        </w:tc>
        <w:tc>
          <w:tcPr>
            <w:tcW w:w="283" w:type="dxa"/>
            <w:vMerge/>
            <w:tcBorders>
              <w:top w:val="nil"/>
              <w:left w:val="nil"/>
              <w:bottom w:val="nil"/>
              <w:right w:val="nil"/>
            </w:tcBorders>
          </w:tcPr>
          <w:p w14:paraId="31A7596E" w14:textId="77777777" w:rsidR="00941203" w:rsidRPr="007F1A04" w:rsidRDefault="00941203" w:rsidP="00957C11">
            <w:pPr>
              <w:spacing w:before="120"/>
              <w:jc w:val="both"/>
            </w:pPr>
          </w:p>
        </w:tc>
        <w:tc>
          <w:tcPr>
            <w:tcW w:w="5812" w:type="dxa"/>
            <w:tcBorders>
              <w:top w:val="nil"/>
              <w:left w:val="nil"/>
              <w:bottom w:val="single" w:sz="4" w:space="0" w:color="auto"/>
              <w:right w:val="nil"/>
            </w:tcBorders>
          </w:tcPr>
          <w:p w14:paraId="7C1E9E22" w14:textId="174A31EC" w:rsidR="00BA5488" w:rsidRPr="007F1A04" w:rsidRDefault="00BA5488" w:rsidP="00BA5488">
            <w:pPr>
              <w:spacing w:before="120" w:after="120"/>
              <w:jc w:val="right"/>
              <w:rPr>
                <w:i/>
                <w:iCs/>
                <w:color w:val="000000"/>
                <w:sz w:val="18"/>
                <w:szCs w:val="18"/>
              </w:rPr>
            </w:pPr>
            <w:r w:rsidRPr="007F1A04">
              <w:rPr>
                <w:i/>
                <w:iCs/>
                <w:color w:val="000000"/>
                <w:sz w:val="18"/>
                <w:szCs w:val="18"/>
              </w:rPr>
              <w:t>This is an open</w:t>
            </w:r>
            <w:r w:rsidR="007F1A04" w:rsidRPr="007F1A04">
              <w:rPr>
                <w:i/>
                <w:iCs/>
                <w:color w:val="000000"/>
                <w:sz w:val="18"/>
                <w:szCs w:val="18"/>
              </w:rPr>
              <w:t>-</w:t>
            </w:r>
            <w:r w:rsidRPr="007F1A04">
              <w:rPr>
                <w:i/>
                <w:iCs/>
                <w:color w:val="000000"/>
                <w:sz w:val="18"/>
                <w:szCs w:val="18"/>
              </w:rPr>
              <w:t xml:space="preserve">access article under the </w:t>
            </w:r>
            <w:hyperlink r:id="rId8" w:history="1">
              <w:r w:rsidRPr="007F1A04">
                <w:rPr>
                  <w:rStyle w:val="Hyperlink"/>
                  <w:i/>
                  <w:iCs/>
                  <w:sz w:val="18"/>
                  <w:szCs w:val="18"/>
                </w:rPr>
                <w:t>CC BY-SA</w:t>
              </w:r>
            </w:hyperlink>
            <w:r w:rsidRPr="007F1A04">
              <w:rPr>
                <w:i/>
                <w:iCs/>
                <w:color w:val="000000"/>
                <w:sz w:val="18"/>
                <w:szCs w:val="18"/>
              </w:rPr>
              <w:t xml:space="preserve"> license.</w:t>
            </w:r>
          </w:p>
          <w:p w14:paraId="3DA58200" w14:textId="77777777" w:rsidR="00941203" w:rsidRPr="007F1A04" w:rsidRDefault="00BA5488" w:rsidP="00BA5488">
            <w:pPr>
              <w:spacing w:before="120" w:after="120"/>
              <w:jc w:val="right"/>
              <w:rPr>
                <w:i/>
                <w:iCs/>
                <w:color w:val="000000"/>
                <w:sz w:val="18"/>
                <w:szCs w:val="18"/>
              </w:rPr>
            </w:pPr>
            <w:r w:rsidRPr="007F1A04">
              <w:rPr>
                <w:noProof/>
              </w:rPr>
              <w:drawing>
                <wp:inline distT="0" distB="0" distL="0" distR="0" wp14:anchorId="59D87990" wp14:editId="60BC5D4E">
                  <wp:extent cx="1052830" cy="372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830" cy="372110"/>
                          </a:xfrm>
                          <a:prstGeom prst="rect">
                            <a:avLst/>
                          </a:prstGeom>
                          <a:noFill/>
                          <a:ln>
                            <a:noFill/>
                          </a:ln>
                        </pic:spPr>
                      </pic:pic>
                    </a:graphicData>
                  </a:graphic>
                </wp:inline>
              </w:drawing>
            </w:r>
          </w:p>
        </w:tc>
      </w:tr>
      <w:tr w:rsidR="007F286F" w:rsidRPr="007F1A04" w14:paraId="55ED56A9" w14:textId="77777777" w:rsidTr="00C07BEF">
        <w:tc>
          <w:tcPr>
            <w:tcW w:w="8897" w:type="dxa"/>
            <w:gridSpan w:val="3"/>
            <w:tcBorders>
              <w:top w:val="nil"/>
              <w:left w:val="nil"/>
              <w:bottom w:val="double" w:sz="4" w:space="0" w:color="auto"/>
              <w:right w:val="nil"/>
            </w:tcBorders>
          </w:tcPr>
          <w:p w14:paraId="6DCFA734" w14:textId="77777777" w:rsidR="007F286F" w:rsidRPr="007F1A04" w:rsidRDefault="007F286F" w:rsidP="00941203">
            <w:pPr>
              <w:spacing w:before="120" w:after="120"/>
              <w:rPr>
                <w:b/>
                <w:i/>
              </w:rPr>
            </w:pPr>
            <w:r w:rsidRPr="007F1A04">
              <w:rPr>
                <w:b/>
                <w:i/>
              </w:rPr>
              <w:t>Corresponding Author:</w:t>
            </w:r>
          </w:p>
          <w:p w14:paraId="524E7797" w14:textId="77777777" w:rsidR="007F286F" w:rsidRPr="007F1A04" w:rsidRDefault="008616BE" w:rsidP="007F286F">
            <w:r w:rsidRPr="007F1A04">
              <w:t>Kususanto Ditto Prihadi</w:t>
            </w:r>
          </w:p>
          <w:p w14:paraId="274EC5E1" w14:textId="77777777" w:rsidR="007F286F" w:rsidRPr="007F1A04" w:rsidRDefault="008616BE" w:rsidP="007F286F">
            <w:r w:rsidRPr="007F1A04">
              <w:t>Faculty of Social Science and Liberal Arts</w:t>
            </w:r>
            <w:r w:rsidR="00941203" w:rsidRPr="007F1A04">
              <w:t>,</w:t>
            </w:r>
          </w:p>
          <w:p w14:paraId="140A2368" w14:textId="77777777" w:rsidR="008616BE" w:rsidRPr="007F1A04" w:rsidRDefault="008616BE" w:rsidP="008616BE">
            <w:r w:rsidRPr="007F1A04">
              <w:t>UCSI University,</w:t>
            </w:r>
          </w:p>
          <w:p w14:paraId="63FCF803" w14:textId="77777777" w:rsidR="008616BE" w:rsidRPr="007F1A04" w:rsidRDefault="008616BE" w:rsidP="008616BE">
            <w:r w:rsidRPr="007F1A04">
              <w:t xml:space="preserve">No. 1. Jalan Menara Gading, UCSI Heights (Taman Connaught), </w:t>
            </w:r>
          </w:p>
          <w:p w14:paraId="7AC383DF" w14:textId="77777777" w:rsidR="008616BE" w:rsidRPr="007F1A04" w:rsidRDefault="008616BE" w:rsidP="008616BE">
            <w:r w:rsidRPr="007F1A04">
              <w:t>Cheras 56000, Kuala Lumpur, Malaysia</w:t>
            </w:r>
          </w:p>
          <w:p w14:paraId="39A6FAB9" w14:textId="28EB0DE3" w:rsidR="00941203" w:rsidRPr="007F1A04" w:rsidRDefault="00941203" w:rsidP="008616BE">
            <w:pPr>
              <w:rPr>
                <w:color w:val="000000"/>
                <w:sz w:val="18"/>
                <w:szCs w:val="18"/>
              </w:rPr>
            </w:pPr>
            <w:r w:rsidRPr="007F1A04">
              <w:t>Email:</w:t>
            </w:r>
            <w:r w:rsidR="00DB2EA8">
              <w:t xml:space="preserve"> prihadi@ucsiuniversity.edu.my</w:t>
            </w:r>
          </w:p>
        </w:tc>
      </w:tr>
    </w:tbl>
    <w:p w14:paraId="0D2267DD" w14:textId="77777777" w:rsidR="00957C11" w:rsidRPr="007F1A04" w:rsidRDefault="00957C11" w:rsidP="00957C11">
      <w:pPr>
        <w:jc w:val="both"/>
      </w:pPr>
    </w:p>
    <w:p w14:paraId="7BF75449" w14:textId="77777777" w:rsidR="00C07BEF" w:rsidRPr="007F1A04" w:rsidRDefault="00C07BEF" w:rsidP="00957C11">
      <w:pPr>
        <w:jc w:val="both"/>
      </w:pPr>
    </w:p>
    <w:p w14:paraId="5A696DE7" w14:textId="77777777" w:rsidR="00904D6D" w:rsidRPr="007F1A04" w:rsidRDefault="00F33C08" w:rsidP="00592A3C">
      <w:pPr>
        <w:pStyle w:val="Heading1"/>
        <w:rPr>
          <w:lang w:val="en-US"/>
        </w:rPr>
      </w:pPr>
      <w:r w:rsidRPr="007F1A04">
        <w:rPr>
          <w:lang w:val="en-US"/>
        </w:rPr>
        <w:t xml:space="preserve">INTRODUCTION </w:t>
      </w:r>
    </w:p>
    <w:p w14:paraId="51B50BCC" w14:textId="0FAA887A" w:rsidR="001334B7" w:rsidRDefault="001334B7" w:rsidP="001334B7">
      <w:pPr>
        <w:ind w:firstLine="567"/>
        <w:jc w:val="both"/>
        <w:rPr>
          <w:lang w:val="en-ID"/>
        </w:rPr>
      </w:pPr>
      <w:r w:rsidRPr="001334B7">
        <w:rPr>
          <w:lang w:val="en-ID"/>
        </w:rPr>
        <w:t xml:space="preserve">There has been a large body of empirical research about the effect of work-related stressors on employees’ well-being within </w:t>
      </w:r>
      <w:r w:rsidR="006429B0">
        <w:rPr>
          <w:lang w:val="en-ID"/>
        </w:rPr>
        <w:t>organizational</w:t>
      </w:r>
      <w:r w:rsidRPr="001334B7">
        <w:rPr>
          <w:lang w:val="en-ID"/>
        </w:rPr>
        <w:t xml:space="preserve"> psychology. The majority of research in this area, however, focuses on employee well-being and mental health, specifically the service professions. Little, however, is known about leaders’ mental health </w:t>
      </w:r>
      <w:sdt>
        <w:sdtPr>
          <w:rPr>
            <w:lang w:val="en-ID"/>
          </w:rPr>
          <w:id w:val="1805658223"/>
          <w:citation/>
        </w:sdtPr>
        <w:sdtEndPr/>
        <w:sdtContent>
          <w:r w:rsidR="00B64A35">
            <w:rPr>
              <w:lang w:val="en-ID"/>
            </w:rPr>
            <w:fldChar w:fldCharType="begin"/>
          </w:r>
          <w:r w:rsidR="00B64A35">
            <w:instrText xml:space="preserve"> CITATION Knu09 \l 1033 </w:instrText>
          </w:r>
          <w:r w:rsidR="002F59B6">
            <w:instrText xml:space="preserve"> \m Wir17</w:instrText>
          </w:r>
          <w:r w:rsidR="00B64A35">
            <w:rPr>
              <w:lang w:val="en-ID"/>
            </w:rPr>
            <w:fldChar w:fldCharType="separate"/>
          </w:r>
          <w:r w:rsidR="005F0E23">
            <w:rPr>
              <w:noProof/>
            </w:rPr>
            <w:t>[1, 2]</w:t>
          </w:r>
          <w:r w:rsidR="00B64A35">
            <w:rPr>
              <w:lang w:val="en-ID"/>
            </w:rPr>
            <w:fldChar w:fldCharType="end"/>
          </w:r>
        </w:sdtContent>
      </w:sdt>
      <w:r w:rsidRPr="001334B7">
        <w:rPr>
          <w:lang w:val="en-ID"/>
        </w:rPr>
        <w:t>. This is an important area to address in research because leaders engage in emotion</w:t>
      </w:r>
      <w:r w:rsidR="006429B0">
        <w:rPr>
          <w:lang w:val="en-ID"/>
        </w:rPr>
        <w:t>al</w:t>
      </w:r>
      <w:r w:rsidRPr="001334B7">
        <w:rPr>
          <w:lang w:val="en-ID"/>
        </w:rPr>
        <w:t xml:space="preserve"> work. Emotion work requires controlling and expressi</w:t>
      </w:r>
      <w:r w:rsidR="006429B0">
        <w:rPr>
          <w:lang w:val="en-ID"/>
        </w:rPr>
        <w:t>ng</w:t>
      </w:r>
      <w:r w:rsidRPr="001334B7">
        <w:rPr>
          <w:lang w:val="en-ID"/>
        </w:rPr>
        <w:t xml:space="preserve"> emotions as required </w:t>
      </w:r>
      <w:sdt>
        <w:sdtPr>
          <w:rPr>
            <w:lang w:val="en-ID"/>
          </w:rPr>
          <w:id w:val="1971164334"/>
          <w:citation/>
        </w:sdtPr>
        <w:sdtEndPr/>
        <w:sdtContent>
          <w:r w:rsidR="00633477">
            <w:rPr>
              <w:lang w:val="en-ID"/>
            </w:rPr>
            <w:fldChar w:fldCharType="begin"/>
          </w:r>
          <w:r w:rsidR="00633477">
            <w:instrText xml:space="preserve"> CITATION Zap01 \l 1033 </w:instrText>
          </w:r>
          <w:r w:rsidR="00633477">
            <w:rPr>
              <w:lang w:val="en-ID"/>
            </w:rPr>
            <w:fldChar w:fldCharType="separate"/>
          </w:r>
          <w:r w:rsidR="005F0E23">
            <w:rPr>
              <w:noProof/>
            </w:rPr>
            <w:t>[3]</w:t>
          </w:r>
          <w:r w:rsidR="00633477">
            <w:rPr>
              <w:lang w:val="en-ID"/>
            </w:rPr>
            <w:fldChar w:fldCharType="end"/>
          </w:r>
        </w:sdtContent>
      </w:sdt>
      <w:r w:rsidRPr="001334B7">
        <w:rPr>
          <w:lang w:val="en-ID"/>
        </w:rPr>
        <w:t xml:space="preserve"> and this is very relevant to leaders as they are required to interact with not only their subordinates but also external parties such as stakeholders and resource providers</w:t>
      </w:r>
      <w:r w:rsidR="00BE2A51">
        <w:rPr>
          <w:lang w:val="en-ID"/>
        </w:rPr>
        <w:t xml:space="preserve"> </w:t>
      </w:r>
      <w:sdt>
        <w:sdtPr>
          <w:rPr>
            <w:lang w:val="en-ID"/>
          </w:rPr>
          <w:id w:val="-827047125"/>
          <w:citation/>
        </w:sdtPr>
        <w:sdtEndPr/>
        <w:sdtContent>
          <w:r w:rsidR="00BE2A51">
            <w:rPr>
              <w:lang w:val="en-ID"/>
            </w:rPr>
            <w:fldChar w:fldCharType="begin"/>
          </w:r>
          <w:r w:rsidR="00BE2A51">
            <w:instrText xml:space="preserve"> CITATION Sta80 \l 1033 </w:instrText>
          </w:r>
          <w:r w:rsidR="00BE2A51">
            <w:rPr>
              <w:lang w:val="en-ID"/>
            </w:rPr>
            <w:fldChar w:fldCharType="separate"/>
          </w:r>
          <w:r w:rsidR="005F0E23">
            <w:rPr>
              <w:noProof/>
            </w:rPr>
            <w:t>[4]</w:t>
          </w:r>
          <w:r w:rsidR="00BE2A51">
            <w:rPr>
              <w:lang w:val="en-ID"/>
            </w:rPr>
            <w:fldChar w:fldCharType="end"/>
          </w:r>
        </w:sdtContent>
      </w:sdt>
      <w:r w:rsidRPr="001334B7">
        <w:rPr>
          <w:lang w:val="en-ID"/>
        </w:rPr>
        <w:t>.</w:t>
      </w:r>
      <w:r w:rsidR="0081172C">
        <w:rPr>
          <w:lang w:val="en-ID"/>
        </w:rPr>
        <w:t xml:space="preserve"> </w:t>
      </w:r>
    </w:p>
    <w:p w14:paraId="1730A1CE" w14:textId="7F7702AE" w:rsidR="0081172C" w:rsidRPr="001334B7" w:rsidRDefault="0081172C" w:rsidP="001334B7">
      <w:pPr>
        <w:ind w:firstLine="567"/>
        <w:jc w:val="both"/>
        <w:rPr>
          <w:lang w:val="en-ID"/>
        </w:rPr>
      </w:pPr>
      <w:r>
        <w:rPr>
          <w:lang w:val="en-ID"/>
        </w:rPr>
        <w:t xml:space="preserve">In the context of current Malaysia, where this study took place, studies related to mental health in the workplace tend to be done to non-leaders or younger working adults. It is normal because the most common </w:t>
      </w:r>
      <w:r>
        <w:rPr>
          <w:lang w:val="en-ID"/>
        </w:rPr>
        <w:lastRenderedPageBreak/>
        <w:t xml:space="preserve">theme of organizational studies in late 2019 to 2021 tends to be related to the pandemic, social distancing implication, working from home policy, and other implications related to COVID-19. One example is the study by Prihadi et al </w:t>
      </w:r>
      <w:sdt>
        <w:sdtPr>
          <w:rPr>
            <w:lang w:val="en-ID"/>
          </w:rPr>
          <w:id w:val="-214977375"/>
          <w:citation/>
        </w:sdtPr>
        <w:sdtEndPr/>
        <w:sdtContent>
          <w:r>
            <w:rPr>
              <w:lang w:val="en-ID"/>
            </w:rPr>
            <w:fldChar w:fldCharType="begin"/>
          </w:r>
          <w:r>
            <w:instrText xml:space="preserve">CITATION Pri21 \n  \t  \l 1033 </w:instrText>
          </w:r>
          <w:r>
            <w:rPr>
              <w:lang w:val="en-ID"/>
            </w:rPr>
            <w:fldChar w:fldCharType="separate"/>
          </w:r>
          <w:r w:rsidR="005F0E23">
            <w:rPr>
              <w:noProof/>
            </w:rPr>
            <w:t>[5]</w:t>
          </w:r>
          <w:r>
            <w:rPr>
              <w:lang w:val="en-ID"/>
            </w:rPr>
            <w:fldChar w:fldCharType="end"/>
          </w:r>
        </w:sdtContent>
      </w:sdt>
      <w:r>
        <w:rPr>
          <w:lang w:val="en-ID"/>
        </w:rPr>
        <w:t xml:space="preserve">, which focused on the work stress among millennial workers and their turnover intention during the COVID-related recession in 2020. Another example is the one on working-from-home policy due to social distancing protocols </w:t>
      </w:r>
      <w:sdt>
        <w:sdtPr>
          <w:rPr>
            <w:lang w:val="en-ID"/>
          </w:rPr>
          <w:id w:val="275447601"/>
          <w:citation/>
        </w:sdtPr>
        <w:sdtEndPr/>
        <w:sdtContent>
          <w:r>
            <w:rPr>
              <w:lang w:val="en-ID"/>
            </w:rPr>
            <w:fldChar w:fldCharType="begin"/>
          </w:r>
          <w:r>
            <w:instrText xml:space="preserve"> CITATION Pri202 \l 1033 </w:instrText>
          </w:r>
          <w:r>
            <w:rPr>
              <w:lang w:val="en-ID"/>
            </w:rPr>
            <w:fldChar w:fldCharType="separate"/>
          </w:r>
          <w:r w:rsidR="005F0E23">
            <w:rPr>
              <w:noProof/>
            </w:rPr>
            <w:t>[6]</w:t>
          </w:r>
          <w:r>
            <w:rPr>
              <w:lang w:val="en-ID"/>
            </w:rPr>
            <w:fldChar w:fldCharType="end"/>
          </w:r>
        </w:sdtContent>
      </w:sdt>
      <w:r>
        <w:rPr>
          <w:lang w:val="en-ID"/>
        </w:rPr>
        <w:t xml:space="preserve">, which reported that working solitarily from home might predict the workers' mental health and affect their sense of working efficacy. As can be seen, the aforementioned studies did not target the individuals who made the policies in the workplace, or those with the responsibility to manage others. As the meta-analysis study by Kim et al </w:t>
      </w:r>
      <w:sdt>
        <w:sdtPr>
          <w:rPr>
            <w:lang w:val="en-ID"/>
          </w:rPr>
          <w:id w:val="-515303644"/>
          <w:citation/>
        </w:sdtPr>
        <w:sdtEndPr/>
        <w:sdtContent>
          <w:r>
            <w:rPr>
              <w:lang w:val="en-ID"/>
            </w:rPr>
            <w:fldChar w:fldCharType="begin"/>
          </w:r>
          <w:r>
            <w:instrText xml:space="preserve">CITATION Kim181 \n  \t  \l 1033 </w:instrText>
          </w:r>
          <w:r>
            <w:rPr>
              <w:lang w:val="en-ID"/>
            </w:rPr>
            <w:fldChar w:fldCharType="separate"/>
          </w:r>
          <w:r w:rsidR="005F0E23">
            <w:rPr>
              <w:noProof/>
            </w:rPr>
            <w:t>[7]</w:t>
          </w:r>
          <w:r>
            <w:rPr>
              <w:lang w:val="en-ID"/>
            </w:rPr>
            <w:fldChar w:fldCharType="end"/>
          </w:r>
        </w:sdtContent>
      </w:sdt>
      <w:r>
        <w:rPr>
          <w:lang w:val="en-ID"/>
        </w:rPr>
        <w:t xml:space="preserve"> discovered that workers’ mental well-being responded positively to the leaders’ empowering abilities; which means the leaders must have what it takes to empower their followers </w:t>
      </w:r>
      <w:sdt>
        <w:sdtPr>
          <w:rPr>
            <w:lang w:val="en-ID"/>
          </w:rPr>
          <w:id w:val="2145391251"/>
          <w:citation/>
        </w:sdtPr>
        <w:sdtEndPr/>
        <w:sdtContent>
          <w:r>
            <w:rPr>
              <w:lang w:val="en-ID"/>
            </w:rPr>
            <w:fldChar w:fldCharType="begin"/>
          </w:r>
          <w:r>
            <w:instrText xml:space="preserve"> CITATION Dri19 \l 1033 </w:instrText>
          </w:r>
          <w:r>
            <w:rPr>
              <w:lang w:val="en-ID"/>
            </w:rPr>
            <w:fldChar w:fldCharType="separate"/>
          </w:r>
          <w:r w:rsidR="005F0E23">
            <w:rPr>
              <w:noProof/>
            </w:rPr>
            <w:t>[8]</w:t>
          </w:r>
          <w:r>
            <w:rPr>
              <w:lang w:val="en-ID"/>
            </w:rPr>
            <w:fldChar w:fldCharType="end"/>
          </w:r>
        </w:sdtContent>
      </w:sdt>
      <w:r>
        <w:rPr>
          <w:lang w:val="en-ID"/>
        </w:rPr>
        <w:t xml:space="preserve">, which might cost them emotional labor. </w:t>
      </w:r>
    </w:p>
    <w:p w14:paraId="29926269" w14:textId="120B6158" w:rsidR="001334B7" w:rsidRPr="001334B7" w:rsidRDefault="001334B7" w:rsidP="001334B7">
      <w:pPr>
        <w:ind w:firstLine="567"/>
        <w:jc w:val="both"/>
        <w:rPr>
          <w:lang w:val="en-ID"/>
        </w:rPr>
      </w:pPr>
      <w:r w:rsidRPr="001334B7">
        <w:rPr>
          <w:lang w:val="en-ID"/>
        </w:rPr>
        <w:t xml:space="preserve">Emotional </w:t>
      </w:r>
      <w:r w:rsidR="006429B0">
        <w:rPr>
          <w:lang w:val="en-ID"/>
        </w:rPr>
        <w:t>labor</w:t>
      </w:r>
      <w:r w:rsidRPr="001334B7">
        <w:rPr>
          <w:lang w:val="en-ID"/>
        </w:rPr>
        <w:t xml:space="preserve"> is </w:t>
      </w:r>
      <w:r w:rsidR="006429B0">
        <w:rPr>
          <w:lang w:val="en-ID"/>
        </w:rPr>
        <w:t xml:space="preserve">the </w:t>
      </w:r>
      <w:r w:rsidRPr="001334B7">
        <w:rPr>
          <w:lang w:val="en-ID"/>
        </w:rPr>
        <w:t>management of emotional expression and emotional regulation to fit the display rules in the context of paid work, which may include suppressing, enhancing, and faking emotional expression to meet a certain emotional demand that is termed</w:t>
      </w:r>
      <w:r w:rsidRPr="001334B7">
        <w:rPr>
          <w:i/>
          <w:iCs/>
          <w:lang w:val="en-ID"/>
        </w:rPr>
        <w:t xml:space="preserve"> </w:t>
      </w:r>
      <w:r w:rsidRPr="001334B7">
        <w:rPr>
          <w:lang w:val="en-ID"/>
        </w:rPr>
        <w:t>as display rules</w:t>
      </w:r>
      <w:sdt>
        <w:sdtPr>
          <w:rPr>
            <w:lang w:val="en-ID"/>
          </w:rPr>
          <w:id w:val="-1097016707"/>
          <w:citation/>
        </w:sdtPr>
        <w:sdtEndPr/>
        <w:sdtContent>
          <w:r w:rsidR="007B6090">
            <w:rPr>
              <w:lang w:val="en-ID"/>
            </w:rPr>
            <w:fldChar w:fldCharType="begin"/>
          </w:r>
          <w:r w:rsidR="007B6090">
            <w:instrText xml:space="preserve"> CITATION Gra00 \l 1033 </w:instrText>
          </w:r>
          <w:r w:rsidR="007B6090">
            <w:rPr>
              <w:lang w:val="en-ID"/>
            </w:rPr>
            <w:fldChar w:fldCharType="separate"/>
          </w:r>
          <w:r w:rsidR="005F0E23">
            <w:rPr>
              <w:noProof/>
            </w:rPr>
            <w:t xml:space="preserve"> [9]</w:t>
          </w:r>
          <w:r w:rsidR="007B6090">
            <w:rPr>
              <w:lang w:val="en-ID"/>
            </w:rPr>
            <w:fldChar w:fldCharType="end"/>
          </w:r>
        </w:sdtContent>
      </w:sdt>
      <w:r w:rsidRPr="001334B7">
        <w:rPr>
          <w:lang w:val="en-ID"/>
        </w:rPr>
        <w:t xml:space="preserve">. It includes all of </w:t>
      </w:r>
      <w:r w:rsidR="006429B0">
        <w:rPr>
          <w:lang w:val="en-ID"/>
        </w:rPr>
        <w:t xml:space="preserve">the </w:t>
      </w:r>
      <w:r w:rsidRPr="001334B7">
        <w:rPr>
          <w:lang w:val="en-ID"/>
        </w:rPr>
        <w:t>social relations in the work context, and it comes in all different shapes and forms</w:t>
      </w:r>
      <w:sdt>
        <w:sdtPr>
          <w:rPr>
            <w:lang w:val="en-ID"/>
          </w:rPr>
          <w:id w:val="928711234"/>
          <w:citation/>
        </w:sdtPr>
        <w:sdtEndPr/>
        <w:sdtContent>
          <w:r w:rsidR="00DD51F4">
            <w:rPr>
              <w:lang w:val="en-ID"/>
            </w:rPr>
            <w:fldChar w:fldCharType="begin"/>
          </w:r>
          <w:r w:rsidR="00940326">
            <w:instrText xml:space="preserve">CITATION Pug99 \t  \l 1033 </w:instrText>
          </w:r>
          <w:r w:rsidR="00DD51F4">
            <w:rPr>
              <w:lang w:val="en-ID"/>
            </w:rPr>
            <w:fldChar w:fldCharType="separate"/>
          </w:r>
          <w:r w:rsidR="005F0E23">
            <w:rPr>
              <w:noProof/>
            </w:rPr>
            <w:t xml:space="preserve"> [10]</w:t>
          </w:r>
          <w:r w:rsidR="00DD51F4">
            <w:rPr>
              <w:lang w:val="en-ID"/>
            </w:rPr>
            <w:fldChar w:fldCharType="end"/>
          </w:r>
        </w:sdtContent>
      </w:sdt>
      <w:r w:rsidRPr="001334B7">
        <w:rPr>
          <w:lang w:val="en-ID"/>
        </w:rPr>
        <w:t xml:space="preserve">. Leaders are in roles that require them to manage, influence and coordinate between multiple individuals or teams, and these roles require them to demonstrate high levels of emotional </w:t>
      </w:r>
      <w:r w:rsidR="006429B0">
        <w:rPr>
          <w:lang w:val="en-ID"/>
        </w:rPr>
        <w:t>labor</w:t>
      </w:r>
      <w:r w:rsidRPr="001334B7">
        <w:rPr>
          <w:lang w:val="en-ID"/>
        </w:rPr>
        <w:t xml:space="preserve">. However, the burden they bear is often overlooked in research, </w:t>
      </w:r>
      <w:r w:rsidR="006429B0">
        <w:rPr>
          <w:lang w:val="en-ID"/>
        </w:rPr>
        <w:t>even though</w:t>
      </w:r>
      <w:r w:rsidRPr="001334B7">
        <w:rPr>
          <w:lang w:val="en-ID"/>
        </w:rPr>
        <w:t xml:space="preserve"> leaders are expected to emotionally manage people that they see consistently. Pugliesi and Shook</w:t>
      </w:r>
      <w:sdt>
        <w:sdtPr>
          <w:rPr>
            <w:lang w:val="en-ID"/>
          </w:rPr>
          <w:id w:val="-317186588"/>
          <w:citation/>
        </w:sdtPr>
        <w:sdtEndPr/>
        <w:sdtContent>
          <w:r w:rsidR="00175E04">
            <w:rPr>
              <w:lang w:val="en-ID"/>
            </w:rPr>
            <w:fldChar w:fldCharType="begin"/>
          </w:r>
          <w:r w:rsidR="0020524D">
            <w:instrText xml:space="preserve">CITATION Pug97 \n  \t  \l 1033 </w:instrText>
          </w:r>
          <w:r w:rsidR="00175E04">
            <w:rPr>
              <w:lang w:val="en-ID"/>
            </w:rPr>
            <w:fldChar w:fldCharType="separate"/>
          </w:r>
          <w:r w:rsidR="005F0E23">
            <w:rPr>
              <w:noProof/>
            </w:rPr>
            <w:t xml:space="preserve"> [11]</w:t>
          </w:r>
          <w:r w:rsidR="00175E04">
            <w:rPr>
              <w:lang w:val="en-ID"/>
            </w:rPr>
            <w:fldChar w:fldCharType="end"/>
          </w:r>
        </w:sdtContent>
      </w:sdt>
      <w:r w:rsidR="0020524D">
        <w:rPr>
          <w:lang w:val="en-ID"/>
        </w:rPr>
        <w:t xml:space="preserve"> </w:t>
      </w:r>
      <w:r w:rsidRPr="001334B7">
        <w:rPr>
          <w:lang w:val="en-ID"/>
        </w:rPr>
        <w:t>found that co-worker stress is the most important source of stress from their job. Although this study is mostly focused on how the subordinates feel the stress from the supervisor, this can potentially work in reverse. Wirtz, Rigotti, Otto, &amp; Loeb</w:t>
      </w:r>
      <w:sdt>
        <w:sdtPr>
          <w:rPr>
            <w:lang w:val="en-ID"/>
          </w:rPr>
          <w:id w:val="1063827723"/>
          <w:citation/>
        </w:sdtPr>
        <w:sdtEndPr/>
        <w:sdtContent>
          <w:r w:rsidR="0020524D">
            <w:rPr>
              <w:lang w:val="en-ID"/>
            </w:rPr>
            <w:fldChar w:fldCharType="begin"/>
          </w:r>
          <w:r w:rsidR="00BD1390">
            <w:instrText xml:space="preserve">CITATION Wir17 \n  \t  \l 1033 </w:instrText>
          </w:r>
          <w:r w:rsidR="0020524D">
            <w:rPr>
              <w:lang w:val="en-ID"/>
            </w:rPr>
            <w:fldChar w:fldCharType="separate"/>
          </w:r>
          <w:r w:rsidR="005F0E23">
            <w:rPr>
              <w:noProof/>
            </w:rPr>
            <w:t xml:space="preserve"> [2]</w:t>
          </w:r>
          <w:r w:rsidR="0020524D">
            <w:rPr>
              <w:lang w:val="en-ID"/>
            </w:rPr>
            <w:fldChar w:fldCharType="end"/>
          </w:r>
        </w:sdtContent>
      </w:sdt>
      <w:r w:rsidRPr="001334B7">
        <w:rPr>
          <w:lang w:val="en-ID"/>
        </w:rPr>
        <w:t xml:space="preserve"> also found that emotional exhaustion crosses over from followers to leaders over time. </w:t>
      </w:r>
    </w:p>
    <w:p w14:paraId="6FD60CB1" w14:textId="3A430AD6" w:rsidR="001334B7" w:rsidRPr="001334B7" w:rsidRDefault="001334B7" w:rsidP="001334B7">
      <w:pPr>
        <w:ind w:firstLine="567"/>
        <w:jc w:val="both"/>
        <w:rPr>
          <w:lang w:val="en-ID"/>
        </w:rPr>
      </w:pPr>
      <w:r w:rsidRPr="001334B7">
        <w:rPr>
          <w:lang w:val="en-ID"/>
        </w:rPr>
        <w:t xml:space="preserve">The two forms of emotional </w:t>
      </w:r>
      <w:r w:rsidR="006429B0">
        <w:rPr>
          <w:lang w:val="en-ID"/>
        </w:rPr>
        <w:t>labor</w:t>
      </w:r>
      <w:r w:rsidRPr="001334B7">
        <w:rPr>
          <w:lang w:val="en-ID"/>
        </w:rPr>
        <w:t xml:space="preserve"> are surface acting and deep acting. Surface acting is termed as modifying external expressions of emotion without modifying one’s internal state</w:t>
      </w:r>
      <w:sdt>
        <w:sdtPr>
          <w:rPr>
            <w:lang w:val="en-ID"/>
          </w:rPr>
          <w:id w:val="-1658995393"/>
          <w:citation/>
        </w:sdtPr>
        <w:sdtEndPr/>
        <w:sdtContent>
          <w:r w:rsidR="007F792F">
            <w:rPr>
              <w:lang w:val="en-ID"/>
            </w:rPr>
            <w:fldChar w:fldCharType="begin"/>
          </w:r>
          <w:r w:rsidR="00940326">
            <w:instrText xml:space="preserve">CITATION Bro02 \t  \l 1033 </w:instrText>
          </w:r>
          <w:r w:rsidR="007F792F">
            <w:rPr>
              <w:lang w:val="en-ID"/>
            </w:rPr>
            <w:fldChar w:fldCharType="separate"/>
          </w:r>
          <w:r w:rsidR="005F0E23">
            <w:rPr>
              <w:noProof/>
            </w:rPr>
            <w:t xml:space="preserve"> [12]</w:t>
          </w:r>
          <w:r w:rsidR="007F792F">
            <w:rPr>
              <w:lang w:val="en-ID"/>
            </w:rPr>
            <w:fldChar w:fldCharType="end"/>
          </w:r>
        </w:sdtContent>
      </w:sdt>
      <w:r w:rsidRPr="001334B7">
        <w:rPr>
          <w:lang w:val="en-ID"/>
        </w:rPr>
        <w:t xml:space="preserve">. Surface acting, however, creates dissonance of emotions, which in turn might negatively impact work outcomes and the mental health of the individual. Meanwhile, deep acting is termed as modifying internal feelings to express the required emotions </w:t>
      </w:r>
      <w:sdt>
        <w:sdtPr>
          <w:rPr>
            <w:lang w:val="en-ID"/>
          </w:rPr>
          <w:id w:val="823388585"/>
          <w:citation/>
        </w:sdtPr>
        <w:sdtEndPr/>
        <w:sdtContent>
          <w:r w:rsidR="00433197">
            <w:rPr>
              <w:lang w:val="en-ID"/>
            </w:rPr>
            <w:fldChar w:fldCharType="begin"/>
          </w:r>
          <w:r w:rsidR="00433197">
            <w:instrText xml:space="preserve"> CITATION Gra00 \l 1033 </w:instrText>
          </w:r>
          <w:r w:rsidR="00433197">
            <w:rPr>
              <w:lang w:val="en-ID"/>
            </w:rPr>
            <w:fldChar w:fldCharType="separate"/>
          </w:r>
          <w:r w:rsidR="005F0E23">
            <w:rPr>
              <w:noProof/>
            </w:rPr>
            <w:t>[9]</w:t>
          </w:r>
          <w:r w:rsidR="00433197">
            <w:rPr>
              <w:lang w:val="en-ID"/>
            </w:rPr>
            <w:fldChar w:fldCharType="end"/>
          </w:r>
        </w:sdtContent>
      </w:sdt>
      <w:r w:rsidRPr="001334B7">
        <w:rPr>
          <w:lang w:val="en-ID"/>
        </w:rPr>
        <w:t>. According to Adelmann</w:t>
      </w:r>
      <w:sdt>
        <w:sdtPr>
          <w:rPr>
            <w:lang w:val="en-ID"/>
          </w:rPr>
          <w:id w:val="-219059013"/>
          <w:citation/>
        </w:sdtPr>
        <w:sdtEndPr/>
        <w:sdtContent>
          <w:r w:rsidR="00E34360">
            <w:rPr>
              <w:lang w:val="en-ID"/>
            </w:rPr>
            <w:fldChar w:fldCharType="begin"/>
          </w:r>
          <w:r w:rsidR="00D330BF">
            <w:instrText xml:space="preserve">CITATION Ade951 \n  \t  \l 1033 </w:instrText>
          </w:r>
          <w:r w:rsidR="00E34360">
            <w:rPr>
              <w:lang w:val="en-ID"/>
            </w:rPr>
            <w:fldChar w:fldCharType="separate"/>
          </w:r>
          <w:r w:rsidR="005F0E23">
            <w:rPr>
              <w:noProof/>
            </w:rPr>
            <w:t xml:space="preserve"> [13]</w:t>
          </w:r>
          <w:r w:rsidR="00E34360">
            <w:rPr>
              <w:lang w:val="en-ID"/>
            </w:rPr>
            <w:fldChar w:fldCharType="end"/>
          </w:r>
        </w:sdtContent>
      </w:sdt>
      <w:r w:rsidRPr="001334B7">
        <w:rPr>
          <w:lang w:val="en-ID"/>
        </w:rPr>
        <w:t>, deep acting has a less detrimental effect compared to surface acting on the express</w:t>
      </w:r>
      <w:r w:rsidR="006429B0">
        <w:rPr>
          <w:lang w:val="en-ID"/>
        </w:rPr>
        <w:t>er'</w:t>
      </w:r>
      <w:r w:rsidRPr="001334B7">
        <w:rPr>
          <w:lang w:val="en-ID"/>
        </w:rPr>
        <w:t>s well-being due to the consonance of emotions. Therefore, deep acting is linked to better psychological well-being, while surface acting is linked to worse psychological well-being. Thus, it is hypothesi</w:t>
      </w:r>
      <w:r w:rsidR="006429B0">
        <w:rPr>
          <w:lang w:val="en-ID"/>
        </w:rPr>
        <w:t>z</w:t>
      </w:r>
      <w:r w:rsidRPr="001334B7">
        <w:rPr>
          <w:lang w:val="en-ID"/>
        </w:rPr>
        <w:t>ed that there will be a negative relationship between surface acting and psychological wellbeing. Conversely, it is hypothesi</w:t>
      </w:r>
      <w:r w:rsidR="006429B0">
        <w:rPr>
          <w:lang w:val="en-ID"/>
        </w:rPr>
        <w:t>z</w:t>
      </w:r>
      <w:r w:rsidRPr="001334B7">
        <w:rPr>
          <w:lang w:val="en-ID"/>
        </w:rPr>
        <w:t xml:space="preserve">ed that there will be a positive relationship between deep acting and psychological wellbeing. The recognition of the impact of emotional </w:t>
      </w:r>
      <w:r w:rsidR="006429B0">
        <w:rPr>
          <w:lang w:val="en-ID"/>
        </w:rPr>
        <w:t>labor</w:t>
      </w:r>
      <w:r w:rsidRPr="001334B7">
        <w:rPr>
          <w:lang w:val="en-ID"/>
        </w:rPr>
        <w:t xml:space="preserve"> is important to leaders and one way in which leaders can recogni</w:t>
      </w:r>
      <w:r w:rsidR="006429B0">
        <w:rPr>
          <w:lang w:val="en-ID"/>
        </w:rPr>
        <w:t>z</w:t>
      </w:r>
      <w:r w:rsidRPr="001334B7">
        <w:rPr>
          <w:lang w:val="en-ID"/>
        </w:rPr>
        <w:t xml:space="preserve">e and manage its impacts </w:t>
      </w:r>
      <w:r w:rsidR="006429B0">
        <w:rPr>
          <w:lang w:val="en-ID"/>
        </w:rPr>
        <w:t>on</w:t>
      </w:r>
      <w:r w:rsidRPr="001334B7">
        <w:rPr>
          <w:lang w:val="en-ID"/>
        </w:rPr>
        <w:t xml:space="preserve"> psychological wellbeing is through a practice </w:t>
      </w:r>
      <w:r w:rsidR="00CB2B88">
        <w:rPr>
          <w:lang w:val="en-ID"/>
        </w:rPr>
        <w:t>of</w:t>
      </w:r>
      <w:r w:rsidRPr="001334B7">
        <w:rPr>
          <w:lang w:val="en-ID"/>
        </w:rPr>
        <w:t xml:space="preserve"> self-compassion.</w:t>
      </w:r>
    </w:p>
    <w:p w14:paraId="01B1C523" w14:textId="4EBBCD51" w:rsidR="001334B7" w:rsidRPr="001334B7" w:rsidRDefault="001334B7" w:rsidP="001334B7">
      <w:pPr>
        <w:ind w:firstLine="567"/>
        <w:jc w:val="both"/>
        <w:rPr>
          <w:lang w:val="en-ID"/>
        </w:rPr>
      </w:pPr>
      <w:r w:rsidRPr="001334B7">
        <w:rPr>
          <w:lang w:val="en-ID"/>
        </w:rPr>
        <w:t xml:space="preserve">Self-compassion is a degree </w:t>
      </w:r>
      <w:r w:rsidR="006429B0">
        <w:rPr>
          <w:lang w:val="en-ID"/>
        </w:rPr>
        <w:t>to</w:t>
      </w:r>
      <w:r w:rsidRPr="001334B7">
        <w:rPr>
          <w:lang w:val="en-ID"/>
        </w:rPr>
        <w:t xml:space="preserve"> which one comforts oneself, to be aware that all humans are imperfect, and to be present to acknowledge but not ruminate over negative aspects of life</w:t>
      </w:r>
      <w:r w:rsidR="006429B0">
        <w:rPr>
          <w:lang w:val="en-ID"/>
        </w:rPr>
        <w:t>'s</w:t>
      </w:r>
      <w:r w:rsidRPr="001334B7">
        <w:rPr>
          <w:lang w:val="en-ID"/>
        </w:rPr>
        <w:t xml:space="preserve"> flaws</w:t>
      </w:r>
      <w:sdt>
        <w:sdtPr>
          <w:rPr>
            <w:lang w:val="en-ID"/>
          </w:rPr>
          <w:id w:val="197676236"/>
          <w:citation/>
        </w:sdtPr>
        <w:sdtEndPr/>
        <w:sdtContent>
          <w:r w:rsidR="002C05A8">
            <w:rPr>
              <w:lang w:val="en-ID"/>
            </w:rPr>
            <w:fldChar w:fldCharType="begin"/>
          </w:r>
          <w:r w:rsidR="00E07A8F">
            <w:instrText xml:space="preserve">CITATION Nef03 \t  \l 1033 </w:instrText>
          </w:r>
          <w:r w:rsidR="002C05A8">
            <w:rPr>
              <w:lang w:val="en-ID"/>
            </w:rPr>
            <w:fldChar w:fldCharType="separate"/>
          </w:r>
          <w:r w:rsidR="005F0E23">
            <w:rPr>
              <w:noProof/>
            </w:rPr>
            <w:t xml:space="preserve"> [14]</w:t>
          </w:r>
          <w:r w:rsidR="002C05A8">
            <w:rPr>
              <w:lang w:val="en-ID"/>
            </w:rPr>
            <w:fldChar w:fldCharType="end"/>
          </w:r>
        </w:sdtContent>
      </w:sdt>
      <w:r w:rsidRPr="001334B7">
        <w:rPr>
          <w:lang w:val="en-ID"/>
        </w:rPr>
        <w:t>. Self-compassion i</w:t>
      </w:r>
      <w:r w:rsidR="006429B0">
        <w:rPr>
          <w:lang w:val="en-ID"/>
        </w:rPr>
        <w:t>n</w:t>
      </w:r>
      <w:r w:rsidRPr="001334B7">
        <w:rPr>
          <w:lang w:val="en-ID"/>
        </w:rPr>
        <w:t xml:space="preserve"> the literature </w:t>
      </w:r>
      <w:r w:rsidR="006429B0">
        <w:rPr>
          <w:lang w:val="en-ID"/>
        </w:rPr>
        <w:t>is</w:t>
      </w:r>
      <w:r w:rsidRPr="001334B7">
        <w:rPr>
          <w:lang w:val="en-ID"/>
        </w:rPr>
        <w:t xml:space="preserve"> negatively correlated with depression and anxiety while positively correlated with psychological well-bei</w:t>
      </w:r>
      <w:r w:rsidR="00054D2C">
        <w:rPr>
          <w:lang w:val="en-ID"/>
        </w:rPr>
        <w:t>ng</w:t>
      </w:r>
      <w:r w:rsidRPr="001334B7">
        <w:rPr>
          <w:lang w:val="en-ID"/>
        </w:rPr>
        <w:t xml:space="preserve">, therefore it is hypothesized that self-compassion can moderate the relationship between leaders’ emotional </w:t>
      </w:r>
      <w:r w:rsidR="006429B0">
        <w:rPr>
          <w:lang w:val="en-ID"/>
        </w:rPr>
        <w:t>labor</w:t>
      </w:r>
      <w:r w:rsidRPr="001334B7">
        <w:rPr>
          <w:lang w:val="en-ID"/>
        </w:rPr>
        <w:t xml:space="preserve"> and leaders’ psychological well-being</w:t>
      </w:r>
      <w:sdt>
        <w:sdtPr>
          <w:rPr>
            <w:lang w:val="en-ID"/>
          </w:rPr>
          <w:id w:val="-1706325580"/>
          <w:citation/>
        </w:sdtPr>
        <w:sdtEndPr/>
        <w:sdtContent>
          <w:r w:rsidR="00587F5A">
            <w:rPr>
              <w:lang w:val="en-ID"/>
            </w:rPr>
            <w:fldChar w:fldCharType="begin"/>
          </w:r>
          <w:r w:rsidR="00587F5A">
            <w:rPr>
              <w:lang w:val="en-ID"/>
            </w:rPr>
            <w:instrText xml:space="preserve"> CITATION Nef03 \t \l 1033  \m Nef07 \t </w:instrText>
          </w:r>
          <w:r w:rsidR="00587F5A">
            <w:rPr>
              <w:lang w:val="en-ID"/>
            </w:rPr>
            <w:fldChar w:fldCharType="separate"/>
          </w:r>
          <w:r w:rsidR="005F0E23">
            <w:rPr>
              <w:noProof/>
              <w:lang w:val="en-ID"/>
            </w:rPr>
            <w:t xml:space="preserve"> </w:t>
          </w:r>
          <w:r w:rsidR="005F0E23" w:rsidRPr="005F0E23">
            <w:rPr>
              <w:noProof/>
              <w:lang w:val="en-ID"/>
            </w:rPr>
            <w:t>[14, 15]</w:t>
          </w:r>
          <w:r w:rsidR="00587F5A">
            <w:rPr>
              <w:lang w:val="en-ID"/>
            </w:rPr>
            <w:fldChar w:fldCharType="end"/>
          </w:r>
        </w:sdtContent>
      </w:sdt>
      <w:r w:rsidRPr="001334B7">
        <w:rPr>
          <w:lang w:val="en-ID"/>
        </w:rPr>
        <w:t>. Self-compassion is included as an individual aspect that might influence mental health and work outcomes. Furthermore, studies have shown that self-compassion is a stronger influence on psychological wellbeing compared to self-esteem</w:t>
      </w:r>
      <w:sdt>
        <w:sdtPr>
          <w:rPr>
            <w:lang w:val="en-ID"/>
          </w:rPr>
          <w:id w:val="307132016"/>
          <w:citation/>
        </w:sdtPr>
        <w:sdtEndPr/>
        <w:sdtContent>
          <w:r w:rsidR="00587F5A">
            <w:rPr>
              <w:lang w:val="en-ID"/>
            </w:rPr>
            <w:fldChar w:fldCharType="begin"/>
          </w:r>
          <w:r w:rsidR="00587F5A">
            <w:rPr>
              <w:lang w:val="en-ID"/>
            </w:rPr>
            <w:instrText xml:space="preserve"> CITATION Nef11 \t  \l 1033  \m Zes15 </w:instrText>
          </w:r>
          <w:r w:rsidR="00587F5A">
            <w:rPr>
              <w:lang w:val="en-ID"/>
            </w:rPr>
            <w:fldChar w:fldCharType="separate"/>
          </w:r>
          <w:r w:rsidR="005F0E23">
            <w:rPr>
              <w:noProof/>
              <w:lang w:val="en-ID"/>
            </w:rPr>
            <w:t xml:space="preserve"> </w:t>
          </w:r>
          <w:r w:rsidR="005F0E23" w:rsidRPr="005F0E23">
            <w:rPr>
              <w:noProof/>
              <w:lang w:val="en-ID"/>
            </w:rPr>
            <w:t>[16, 17]</w:t>
          </w:r>
          <w:r w:rsidR="00587F5A">
            <w:rPr>
              <w:lang w:val="en-ID"/>
            </w:rPr>
            <w:fldChar w:fldCharType="end"/>
          </w:r>
        </w:sdtContent>
      </w:sdt>
      <w:r w:rsidRPr="001334B7">
        <w:rPr>
          <w:lang w:val="en-ID"/>
        </w:rPr>
        <w:t>. Therefore, it is hypothesi</w:t>
      </w:r>
      <w:r w:rsidR="006429B0">
        <w:rPr>
          <w:lang w:val="en-ID"/>
        </w:rPr>
        <w:t>z</w:t>
      </w:r>
      <w:r w:rsidRPr="001334B7">
        <w:rPr>
          <w:lang w:val="en-ID"/>
        </w:rPr>
        <w:t xml:space="preserve">ed that the relationship between leader emotional </w:t>
      </w:r>
      <w:r w:rsidR="006429B0">
        <w:rPr>
          <w:lang w:val="en-ID"/>
        </w:rPr>
        <w:t>labor</w:t>
      </w:r>
      <w:r w:rsidRPr="001334B7">
        <w:rPr>
          <w:lang w:val="en-ID"/>
        </w:rPr>
        <w:t xml:space="preserve"> and psychological well-being will be moderated by self-compassion, in that the relationship will be stronger when self-compassion is high than when it is low.</w:t>
      </w:r>
    </w:p>
    <w:p w14:paraId="1BE4734F" w14:textId="74AD9B62" w:rsidR="001334B7" w:rsidRDefault="001334B7" w:rsidP="001334B7">
      <w:pPr>
        <w:ind w:firstLine="567"/>
        <w:jc w:val="both"/>
        <w:rPr>
          <w:lang w:val="en-ID"/>
        </w:rPr>
      </w:pPr>
      <w:r w:rsidRPr="001334B7">
        <w:rPr>
          <w:lang w:val="en-ID"/>
        </w:rPr>
        <w:t>To complement self-compassion, perceived social support is also included as another factor because of extensive research about how it can be a powerful buffer against stress in the workplace</w:t>
      </w:r>
      <w:sdt>
        <w:sdtPr>
          <w:rPr>
            <w:lang w:val="en-ID"/>
          </w:rPr>
          <w:id w:val="-422185093"/>
          <w:citation/>
        </w:sdtPr>
        <w:sdtEndPr/>
        <w:sdtContent>
          <w:r w:rsidR="00A90EED">
            <w:rPr>
              <w:lang w:val="en-ID"/>
            </w:rPr>
            <w:fldChar w:fldCharType="begin"/>
          </w:r>
          <w:r w:rsidR="00A90EED">
            <w:instrText xml:space="preserve"> CITATION Ter93 \l 1033 </w:instrText>
          </w:r>
          <w:r w:rsidR="00161500">
            <w:instrText xml:space="preserve"> \m Vis99</w:instrText>
          </w:r>
          <w:r w:rsidR="00A90EED">
            <w:rPr>
              <w:lang w:val="en-ID"/>
            </w:rPr>
            <w:fldChar w:fldCharType="separate"/>
          </w:r>
          <w:r w:rsidR="005F0E23">
            <w:rPr>
              <w:noProof/>
            </w:rPr>
            <w:t xml:space="preserve"> [18, 19]</w:t>
          </w:r>
          <w:r w:rsidR="00A90EED">
            <w:rPr>
              <w:lang w:val="en-ID"/>
            </w:rPr>
            <w:fldChar w:fldCharType="end"/>
          </w:r>
        </w:sdtContent>
      </w:sdt>
      <w:r w:rsidR="00161500">
        <w:rPr>
          <w:lang w:val="en-ID"/>
        </w:rPr>
        <w:t xml:space="preserve">. </w:t>
      </w:r>
      <w:r w:rsidRPr="001334B7">
        <w:rPr>
          <w:lang w:val="en-ID"/>
        </w:rPr>
        <w:t>Social support is defined as instrumental and emotional assistance from family, friends, and significant others</w:t>
      </w:r>
      <w:sdt>
        <w:sdtPr>
          <w:rPr>
            <w:lang w:val="en-ID"/>
          </w:rPr>
          <w:id w:val="1096523181"/>
          <w:citation/>
        </w:sdtPr>
        <w:sdtEndPr/>
        <w:sdtContent>
          <w:r w:rsidR="000759C9">
            <w:rPr>
              <w:lang w:val="en-ID"/>
            </w:rPr>
            <w:fldChar w:fldCharType="begin"/>
          </w:r>
          <w:r w:rsidR="000759C9">
            <w:instrText xml:space="preserve"> CITATION Zim88 \l 1033 </w:instrText>
          </w:r>
          <w:r w:rsidR="000759C9">
            <w:rPr>
              <w:lang w:val="en-ID"/>
            </w:rPr>
            <w:fldChar w:fldCharType="separate"/>
          </w:r>
          <w:r w:rsidR="005F0E23">
            <w:rPr>
              <w:noProof/>
            </w:rPr>
            <w:t xml:space="preserve"> [20]</w:t>
          </w:r>
          <w:r w:rsidR="000759C9">
            <w:rPr>
              <w:lang w:val="en-ID"/>
            </w:rPr>
            <w:fldChar w:fldCharType="end"/>
          </w:r>
        </w:sdtContent>
      </w:sdt>
      <w:r w:rsidR="000759C9">
        <w:rPr>
          <w:lang w:val="en-ID"/>
        </w:rPr>
        <w:t>.</w:t>
      </w:r>
      <w:r w:rsidRPr="001334B7">
        <w:rPr>
          <w:lang w:val="en-ID"/>
        </w:rPr>
        <w:t xml:space="preserve"> Social support has been linked to better subjective well-being</w:t>
      </w:r>
      <w:sdt>
        <w:sdtPr>
          <w:rPr>
            <w:lang w:val="en-ID"/>
          </w:rPr>
          <w:id w:val="392703200"/>
          <w:citation/>
        </w:sdtPr>
        <w:sdtEndPr/>
        <w:sdtContent>
          <w:r w:rsidR="000C35A8">
            <w:rPr>
              <w:lang w:val="en-ID"/>
            </w:rPr>
            <w:fldChar w:fldCharType="begin"/>
          </w:r>
          <w:r w:rsidR="000C35A8">
            <w:instrText xml:space="preserve"> CITATION Gal08 \l 1033 </w:instrText>
          </w:r>
          <w:r w:rsidR="000C35A8">
            <w:rPr>
              <w:lang w:val="en-ID"/>
            </w:rPr>
            <w:fldChar w:fldCharType="separate"/>
          </w:r>
          <w:r w:rsidR="005F0E23">
            <w:rPr>
              <w:noProof/>
            </w:rPr>
            <w:t xml:space="preserve"> [21]</w:t>
          </w:r>
          <w:r w:rsidR="000C35A8">
            <w:rPr>
              <w:lang w:val="en-ID"/>
            </w:rPr>
            <w:fldChar w:fldCharType="end"/>
          </w:r>
        </w:sdtContent>
      </w:sdt>
      <w:r w:rsidR="000C35A8">
        <w:rPr>
          <w:lang w:val="en-ID"/>
        </w:rPr>
        <w:t xml:space="preserve"> </w:t>
      </w:r>
      <w:r w:rsidRPr="001334B7">
        <w:rPr>
          <w:lang w:val="en-ID"/>
        </w:rPr>
        <w:t>and reduces the negative effect of emotional demands on emotional exhaustion</w:t>
      </w:r>
      <w:sdt>
        <w:sdtPr>
          <w:rPr>
            <w:lang w:val="en-ID"/>
          </w:rPr>
          <w:id w:val="-2143110661"/>
          <w:citation/>
        </w:sdtPr>
        <w:sdtEndPr/>
        <w:sdtContent>
          <w:r w:rsidR="00407DAB">
            <w:rPr>
              <w:lang w:val="en-ID"/>
            </w:rPr>
            <w:fldChar w:fldCharType="begin"/>
          </w:r>
          <w:r w:rsidR="00407DAB">
            <w:instrText xml:space="preserve"> CITATION Kin11 \l 1033 </w:instrText>
          </w:r>
          <w:r w:rsidR="00407DAB">
            <w:rPr>
              <w:lang w:val="en-ID"/>
            </w:rPr>
            <w:fldChar w:fldCharType="separate"/>
          </w:r>
          <w:r w:rsidR="005F0E23">
            <w:rPr>
              <w:noProof/>
            </w:rPr>
            <w:t xml:space="preserve"> [22]</w:t>
          </w:r>
          <w:r w:rsidR="00407DAB">
            <w:rPr>
              <w:lang w:val="en-ID"/>
            </w:rPr>
            <w:fldChar w:fldCharType="end"/>
          </w:r>
        </w:sdtContent>
      </w:sdt>
      <w:r w:rsidRPr="001334B7">
        <w:rPr>
          <w:lang w:val="en-ID"/>
        </w:rPr>
        <w:t xml:space="preserve">. Social support has also been shown to have a buffering effect on emotional </w:t>
      </w:r>
      <w:r w:rsidR="006429B0">
        <w:rPr>
          <w:lang w:val="en-ID"/>
        </w:rPr>
        <w:t>labor</w:t>
      </w:r>
      <w:r w:rsidRPr="001334B7">
        <w:rPr>
          <w:lang w:val="en-ID"/>
        </w:rPr>
        <w:t xml:space="preserve"> in hospital nurses</w:t>
      </w:r>
      <w:sdt>
        <w:sdtPr>
          <w:rPr>
            <w:lang w:val="en-ID"/>
          </w:rPr>
          <w:id w:val="76645585"/>
          <w:citation/>
        </w:sdtPr>
        <w:sdtEndPr/>
        <w:sdtContent>
          <w:r w:rsidR="00F11333">
            <w:rPr>
              <w:lang w:val="en-ID"/>
            </w:rPr>
            <w:fldChar w:fldCharType="begin"/>
          </w:r>
          <w:r w:rsidR="00F11333">
            <w:instrText xml:space="preserve"> CITATION Pis12 \l 1033 </w:instrText>
          </w:r>
          <w:r w:rsidR="00F11333">
            <w:rPr>
              <w:lang w:val="en-ID"/>
            </w:rPr>
            <w:fldChar w:fldCharType="separate"/>
          </w:r>
          <w:r w:rsidR="005F0E23">
            <w:rPr>
              <w:noProof/>
            </w:rPr>
            <w:t xml:space="preserve"> [23]</w:t>
          </w:r>
          <w:r w:rsidR="00F11333">
            <w:rPr>
              <w:lang w:val="en-ID"/>
            </w:rPr>
            <w:fldChar w:fldCharType="end"/>
          </w:r>
        </w:sdtContent>
      </w:sdt>
      <w:r w:rsidR="00F11333">
        <w:rPr>
          <w:lang w:val="en-ID"/>
        </w:rPr>
        <w:t>.</w:t>
      </w:r>
      <w:r w:rsidRPr="001334B7">
        <w:rPr>
          <w:lang w:val="en-ID"/>
        </w:rPr>
        <w:t xml:space="preserve"> Based on Grandey’s </w:t>
      </w:r>
      <w:sdt>
        <w:sdtPr>
          <w:rPr>
            <w:lang w:val="en-ID"/>
          </w:rPr>
          <w:id w:val="581187410"/>
          <w:citation/>
        </w:sdtPr>
        <w:sdtEndPr/>
        <w:sdtContent>
          <w:r w:rsidR="00F11333">
            <w:rPr>
              <w:lang w:val="en-ID"/>
            </w:rPr>
            <w:fldChar w:fldCharType="begin"/>
          </w:r>
          <w:r w:rsidR="00F11333">
            <w:instrText xml:space="preserve">CITATION Gra00 \n  \t  \l 1033 </w:instrText>
          </w:r>
          <w:r w:rsidR="00F11333">
            <w:rPr>
              <w:lang w:val="en-ID"/>
            </w:rPr>
            <w:fldChar w:fldCharType="separate"/>
          </w:r>
          <w:r w:rsidR="005F0E23">
            <w:rPr>
              <w:noProof/>
            </w:rPr>
            <w:t>[9]</w:t>
          </w:r>
          <w:r w:rsidR="00F11333">
            <w:rPr>
              <w:lang w:val="en-ID"/>
            </w:rPr>
            <w:fldChar w:fldCharType="end"/>
          </w:r>
        </w:sdtContent>
      </w:sdt>
      <w:r w:rsidRPr="001334B7">
        <w:rPr>
          <w:lang w:val="en-ID"/>
        </w:rPr>
        <w:t xml:space="preserve"> model, it seems like self-compassion is another individual factor that might buffer the effects of emotional </w:t>
      </w:r>
      <w:r w:rsidR="006429B0">
        <w:rPr>
          <w:lang w:val="en-ID"/>
        </w:rPr>
        <w:t>labor</w:t>
      </w:r>
      <w:r w:rsidRPr="001334B7">
        <w:rPr>
          <w:lang w:val="en-ID"/>
        </w:rPr>
        <w:t xml:space="preserve">. The Grandey model however did not examine self-compassion as one such individual factor. Another </w:t>
      </w:r>
      <w:r w:rsidR="006429B0">
        <w:rPr>
          <w:lang w:val="en-ID"/>
        </w:rPr>
        <w:t>organizational</w:t>
      </w:r>
      <w:r w:rsidRPr="001334B7">
        <w:rPr>
          <w:lang w:val="en-ID"/>
        </w:rPr>
        <w:t xml:space="preserve"> factor that will be examined based on that model is social support, and therefore will also be examined in the present study. Therefore it is hypothesi</w:t>
      </w:r>
      <w:r w:rsidR="006429B0">
        <w:rPr>
          <w:lang w:val="en-ID"/>
        </w:rPr>
        <w:t>z</w:t>
      </w:r>
      <w:r w:rsidRPr="001334B7">
        <w:rPr>
          <w:lang w:val="en-ID"/>
        </w:rPr>
        <w:t xml:space="preserve">ed that the relationship between leader emotional </w:t>
      </w:r>
      <w:r w:rsidR="006429B0">
        <w:rPr>
          <w:lang w:val="en-ID"/>
        </w:rPr>
        <w:t>labor</w:t>
      </w:r>
      <w:r w:rsidRPr="001334B7">
        <w:rPr>
          <w:lang w:val="en-ID"/>
        </w:rPr>
        <w:t xml:space="preserve"> and psychological well-being will be moderated by social support, in that the relationship will be stronger when social support is high than when it is low.</w:t>
      </w:r>
    </w:p>
    <w:p w14:paraId="6047276F" w14:textId="2E69374E" w:rsidR="00CB2B88" w:rsidRPr="00CB2B88" w:rsidRDefault="00CB2B88" w:rsidP="00CB2B88">
      <w:pPr>
        <w:ind w:firstLine="567"/>
        <w:jc w:val="both"/>
        <w:rPr>
          <w:lang w:val="en-ID"/>
        </w:rPr>
      </w:pPr>
      <w:r w:rsidRPr="00CB2B88">
        <w:rPr>
          <w:lang w:val="en-ID"/>
        </w:rPr>
        <w:t xml:space="preserve">The study of emotional </w:t>
      </w:r>
      <w:r w:rsidR="006429B0">
        <w:rPr>
          <w:lang w:val="en-ID"/>
        </w:rPr>
        <w:t>labor</w:t>
      </w:r>
      <w:r w:rsidRPr="00CB2B88">
        <w:rPr>
          <w:lang w:val="en-ID"/>
        </w:rPr>
        <w:t xml:space="preserve"> has important implications for leader wellbeing. Excessive emotional </w:t>
      </w:r>
      <w:r w:rsidR="006429B0">
        <w:rPr>
          <w:lang w:val="en-ID"/>
        </w:rPr>
        <w:t>labor</w:t>
      </w:r>
      <w:r w:rsidRPr="00CB2B88">
        <w:rPr>
          <w:lang w:val="en-ID"/>
        </w:rPr>
        <w:t xml:space="preserve"> has been linked to emotional exhaustion</w:t>
      </w:r>
      <w:sdt>
        <w:sdtPr>
          <w:rPr>
            <w:lang w:val="en-ID"/>
          </w:rPr>
          <w:id w:val="-1885407362"/>
          <w:citation/>
        </w:sdtPr>
        <w:sdtEndPr/>
        <w:sdtContent>
          <w:r w:rsidR="004A13F4">
            <w:rPr>
              <w:lang w:val="en-ID"/>
            </w:rPr>
            <w:fldChar w:fldCharType="begin"/>
          </w:r>
          <w:r w:rsidR="004A13F4">
            <w:instrText xml:space="preserve"> CITATION Mar07 \l 1033 </w:instrText>
          </w:r>
          <w:r w:rsidR="004A13F4">
            <w:rPr>
              <w:lang w:val="en-ID"/>
            </w:rPr>
            <w:fldChar w:fldCharType="separate"/>
          </w:r>
          <w:r w:rsidR="005F0E23">
            <w:rPr>
              <w:noProof/>
            </w:rPr>
            <w:t xml:space="preserve"> [24]</w:t>
          </w:r>
          <w:r w:rsidR="004A13F4">
            <w:rPr>
              <w:lang w:val="en-ID"/>
            </w:rPr>
            <w:fldChar w:fldCharType="end"/>
          </w:r>
        </w:sdtContent>
      </w:sdt>
      <w:r w:rsidRPr="00CB2B88">
        <w:rPr>
          <w:lang w:val="en-ID"/>
        </w:rPr>
        <w:t xml:space="preserve"> which in turn is linked to turnover intention </w:t>
      </w:r>
      <w:sdt>
        <w:sdtPr>
          <w:rPr>
            <w:lang w:val="en-ID"/>
          </w:rPr>
          <w:id w:val="-1081205320"/>
          <w:citation/>
        </w:sdtPr>
        <w:sdtEndPr/>
        <w:sdtContent>
          <w:r w:rsidR="00810E92">
            <w:rPr>
              <w:lang w:val="en-ID"/>
            </w:rPr>
            <w:fldChar w:fldCharType="begin"/>
          </w:r>
          <w:r w:rsidR="00810E92">
            <w:instrText xml:space="preserve"> CITATION Knu09 \l 1033 </w:instrText>
          </w:r>
          <w:r w:rsidR="00810E92">
            <w:rPr>
              <w:lang w:val="en-ID"/>
            </w:rPr>
            <w:fldChar w:fldCharType="separate"/>
          </w:r>
          <w:r w:rsidR="005F0E23">
            <w:rPr>
              <w:noProof/>
            </w:rPr>
            <w:t>[1]</w:t>
          </w:r>
          <w:r w:rsidR="00810E92">
            <w:rPr>
              <w:lang w:val="en-ID"/>
            </w:rPr>
            <w:fldChar w:fldCharType="end"/>
          </w:r>
        </w:sdtContent>
      </w:sdt>
      <w:r w:rsidR="00810E92">
        <w:rPr>
          <w:lang w:val="en-ID"/>
        </w:rPr>
        <w:t>.</w:t>
      </w:r>
      <w:r w:rsidRPr="00CB2B88">
        <w:rPr>
          <w:lang w:val="en-ID"/>
        </w:rPr>
        <w:t xml:space="preserve"> This can therefore incur </w:t>
      </w:r>
      <w:r w:rsidR="006429B0">
        <w:rPr>
          <w:lang w:val="en-ID"/>
        </w:rPr>
        <w:t xml:space="preserve">a </w:t>
      </w:r>
      <w:r w:rsidRPr="00CB2B88">
        <w:rPr>
          <w:lang w:val="en-ID"/>
        </w:rPr>
        <w:t xml:space="preserve">large cost for </w:t>
      </w:r>
      <w:r w:rsidR="006429B0">
        <w:rPr>
          <w:lang w:val="en-ID"/>
        </w:rPr>
        <w:t>organization</w:t>
      </w:r>
      <w:r w:rsidRPr="00CB2B88">
        <w:rPr>
          <w:lang w:val="en-ID"/>
        </w:rPr>
        <w:t xml:space="preserve">s particularly when they are forced to hire and train leaders to replace those who have exited their </w:t>
      </w:r>
      <w:r w:rsidR="006429B0">
        <w:rPr>
          <w:lang w:val="en-ID"/>
        </w:rPr>
        <w:t>organization</w:t>
      </w:r>
      <w:sdt>
        <w:sdtPr>
          <w:rPr>
            <w:lang w:val="en-ID"/>
          </w:rPr>
          <w:id w:val="-580517300"/>
          <w:citation/>
        </w:sdtPr>
        <w:sdtEndPr/>
        <w:sdtContent>
          <w:r w:rsidR="00810E92">
            <w:rPr>
              <w:lang w:val="en-ID"/>
            </w:rPr>
            <w:fldChar w:fldCharType="begin"/>
          </w:r>
          <w:r w:rsidR="00810E92">
            <w:instrText xml:space="preserve"> CITATION Sta80 \l 1033 </w:instrText>
          </w:r>
          <w:r w:rsidR="00810E92">
            <w:rPr>
              <w:lang w:val="en-ID"/>
            </w:rPr>
            <w:fldChar w:fldCharType="separate"/>
          </w:r>
          <w:r w:rsidR="005F0E23">
            <w:rPr>
              <w:noProof/>
            </w:rPr>
            <w:t xml:space="preserve"> [4]</w:t>
          </w:r>
          <w:r w:rsidR="00810E92">
            <w:rPr>
              <w:lang w:val="en-ID"/>
            </w:rPr>
            <w:fldChar w:fldCharType="end"/>
          </w:r>
        </w:sdtContent>
      </w:sdt>
      <w:r w:rsidRPr="00CB2B88">
        <w:rPr>
          <w:lang w:val="en-ID"/>
        </w:rPr>
        <w:t xml:space="preserve">. This can also be a substantial problem when the leaders are the ones </w:t>
      </w:r>
      <w:r w:rsidRPr="00CB2B88">
        <w:rPr>
          <w:lang w:val="en-ID"/>
        </w:rPr>
        <w:lastRenderedPageBreak/>
        <w:t xml:space="preserve">leaving. The company will be losing someone with a high amount of expertise that can contribute to the </w:t>
      </w:r>
      <w:r w:rsidR="006429B0">
        <w:rPr>
          <w:lang w:val="en-ID"/>
        </w:rPr>
        <w:t>organization</w:t>
      </w:r>
      <w:r w:rsidRPr="00CB2B88">
        <w:rPr>
          <w:lang w:val="en-ID"/>
        </w:rPr>
        <w:t>’s goals</w:t>
      </w:r>
      <w:sdt>
        <w:sdtPr>
          <w:rPr>
            <w:lang w:val="en-ID"/>
          </w:rPr>
          <w:id w:val="309223740"/>
          <w:citation/>
        </w:sdtPr>
        <w:sdtEndPr/>
        <w:sdtContent>
          <w:r w:rsidR="008A36A8">
            <w:rPr>
              <w:lang w:val="en-ID"/>
            </w:rPr>
            <w:fldChar w:fldCharType="begin"/>
          </w:r>
          <w:r w:rsidR="008A36A8">
            <w:instrText xml:space="preserve"> CITATION Pet04 \l 1033 </w:instrText>
          </w:r>
          <w:r w:rsidR="008A36A8">
            <w:rPr>
              <w:lang w:val="en-ID"/>
            </w:rPr>
            <w:fldChar w:fldCharType="separate"/>
          </w:r>
          <w:r w:rsidR="005F0E23">
            <w:rPr>
              <w:noProof/>
            </w:rPr>
            <w:t xml:space="preserve"> [25]</w:t>
          </w:r>
          <w:r w:rsidR="008A36A8">
            <w:rPr>
              <w:lang w:val="en-ID"/>
            </w:rPr>
            <w:fldChar w:fldCharType="end"/>
          </w:r>
        </w:sdtContent>
      </w:sdt>
      <w:r w:rsidR="008A36A8">
        <w:rPr>
          <w:lang w:val="en-ID"/>
        </w:rPr>
        <w:t xml:space="preserve">. </w:t>
      </w:r>
      <w:r w:rsidRPr="00CB2B88">
        <w:rPr>
          <w:lang w:val="en-ID"/>
        </w:rPr>
        <w:t>Considering that leaders spend a lot of time interacting with external parties, the turnover might jeopardi</w:t>
      </w:r>
      <w:r w:rsidR="006429B0">
        <w:rPr>
          <w:lang w:val="en-ID"/>
        </w:rPr>
        <w:t>z</w:t>
      </w:r>
      <w:r w:rsidRPr="00CB2B88">
        <w:rPr>
          <w:lang w:val="en-ID"/>
        </w:rPr>
        <w:t xml:space="preserve">e the connection that the </w:t>
      </w:r>
      <w:r w:rsidR="006429B0">
        <w:rPr>
          <w:lang w:val="en-ID"/>
        </w:rPr>
        <w:t>organization</w:t>
      </w:r>
      <w:r w:rsidRPr="00CB2B88">
        <w:rPr>
          <w:lang w:val="en-ID"/>
        </w:rPr>
        <w:t xml:space="preserve"> previously has with these external parties that may provide resources, thus leading to operational disruption</w:t>
      </w:r>
      <w:sdt>
        <w:sdtPr>
          <w:rPr>
            <w:lang w:val="en-ID"/>
          </w:rPr>
          <w:id w:val="-27415270"/>
          <w:citation/>
        </w:sdtPr>
        <w:sdtEndPr/>
        <w:sdtContent>
          <w:r w:rsidR="008A36A8">
            <w:rPr>
              <w:lang w:val="en-ID"/>
            </w:rPr>
            <w:fldChar w:fldCharType="begin"/>
          </w:r>
          <w:r w:rsidR="008A36A8">
            <w:instrText xml:space="preserve"> CITATION Sta80 \l 1033 </w:instrText>
          </w:r>
          <w:r w:rsidR="008A36A8">
            <w:rPr>
              <w:lang w:val="en-ID"/>
            </w:rPr>
            <w:fldChar w:fldCharType="separate"/>
          </w:r>
          <w:r w:rsidR="005F0E23">
            <w:rPr>
              <w:noProof/>
            </w:rPr>
            <w:t xml:space="preserve"> [4]</w:t>
          </w:r>
          <w:r w:rsidR="008A36A8">
            <w:rPr>
              <w:lang w:val="en-ID"/>
            </w:rPr>
            <w:fldChar w:fldCharType="end"/>
          </w:r>
        </w:sdtContent>
      </w:sdt>
      <w:r w:rsidRPr="00CB2B88">
        <w:rPr>
          <w:lang w:val="en-ID"/>
        </w:rPr>
        <w:t xml:space="preserve">. High turnover rate is also linked to </w:t>
      </w:r>
      <w:r w:rsidR="006429B0">
        <w:rPr>
          <w:lang w:val="en-ID"/>
        </w:rPr>
        <w:t>organization</w:t>
      </w:r>
      <w:r w:rsidRPr="00CB2B88">
        <w:rPr>
          <w:lang w:val="en-ID"/>
        </w:rPr>
        <w:t>’s inefficiency and low profitability, possibly due to the temporary adjustment period that will be necessary when the new leader starts</w:t>
      </w:r>
      <w:sdt>
        <w:sdtPr>
          <w:rPr>
            <w:lang w:val="en-ID"/>
          </w:rPr>
          <w:id w:val="784469989"/>
          <w:citation/>
        </w:sdtPr>
        <w:sdtEndPr/>
        <w:sdtContent>
          <w:r w:rsidR="00234DDE">
            <w:rPr>
              <w:lang w:val="en-ID"/>
            </w:rPr>
            <w:fldChar w:fldCharType="begin"/>
          </w:r>
          <w:r w:rsidR="00234DDE">
            <w:instrText xml:space="preserve"> CITATION Ale94 \l 1033 </w:instrText>
          </w:r>
          <w:r w:rsidR="00F638EC">
            <w:instrText xml:space="preserve"> \m Hos15</w:instrText>
          </w:r>
          <w:r w:rsidR="00234DDE">
            <w:rPr>
              <w:lang w:val="en-ID"/>
            </w:rPr>
            <w:fldChar w:fldCharType="separate"/>
          </w:r>
          <w:r w:rsidR="005F0E23">
            <w:rPr>
              <w:noProof/>
            </w:rPr>
            <w:t xml:space="preserve"> [26, 27]</w:t>
          </w:r>
          <w:r w:rsidR="00234DDE">
            <w:rPr>
              <w:lang w:val="en-ID"/>
            </w:rPr>
            <w:fldChar w:fldCharType="end"/>
          </w:r>
        </w:sdtContent>
      </w:sdt>
      <w:r w:rsidRPr="00CB2B88">
        <w:rPr>
          <w:lang w:val="en-ID"/>
        </w:rPr>
        <w:t>. It is also linked to demoralisation to the rest of the remaining members of the company and may influence them to leave as well</w:t>
      </w:r>
      <w:sdt>
        <w:sdtPr>
          <w:rPr>
            <w:lang w:val="en-ID"/>
          </w:rPr>
          <w:id w:val="-2025929733"/>
          <w:citation/>
        </w:sdtPr>
        <w:sdtEndPr/>
        <w:sdtContent>
          <w:r w:rsidR="00F638EC">
            <w:rPr>
              <w:lang w:val="en-ID"/>
            </w:rPr>
            <w:fldChar w:fldCharType="begin"/>
          </w:r>
          <w:r w:rsidR="00F638EC">
            <w:instrText xml:space="preserve"> CITATION Sta80 \l 1033 </w:instrText>
          </w:r>
          <w:r w:rsidR="00F638EC">
            <w:rPr>
              <w:lang w:val="en-ID"/>
            </w:rPr>
            <w:fldChar w:fldCharType="separate"/>
          </w:r>
          <w:r w:rsidR="005F0E23">
            <w:rPr>
              <w:noProof/>
            </w:rPr>
            <w:t xml:space="preserve"> [4]</w:t>
          </w:r>
          <w:r w:rsidR="00F638EC">
            <w:rPr>
              <w:lang w:val="en-ID"/>
            </w:rPr>
            <w:fldChar w:fldCharType="end"/>
          </w:r>
        </w:sdtContent>
      </w:sdt>
      <w:r w:rsidRPr="00CB2B88">
        <w:rPr>
          <w:lang w:val="en-ID"/>
        </w:rPr>
        <w:t>. This indicates the importance of leaders’ psychological well-being, as it does not only influence them but the whole company.</w:t>
      </w:r>
    </w:p>
    <w:p w14:paraId="1E895F95" w14:textId="35A0EC69" w:rsidR="008616BE" w:rsidRPr="00B95B67" w:rsidRDefault="00CB2B88" w:rsidP="00B95B67">
      <w:pPr>
        <w:ind w:firstLine="567"/>
        <w:jc w:val="both"/>
        <w:rPr>
          <w:lang w:val="en-ID"/>
        </w:rPr>
      </w:pPr>
      <w:r w:rsidRPr="00CB2B88">
        <w:rPr>
          <w:lang w:val="en-ID"/>
        </w:rPr>
        <w:t xml:space="preserve">This study will be able to fill the gap in understanding the factors influencing leaders’ mental health and emotional </w:t>
      </w:r>
      <w:r w:rsidR="006429B0">
        <w:rPr>
          <w:lang w:val="en-ID"/>
        </w:rPr>
        <w:t>labor</w:t>
      </w:r>
      <w:r w:rsidRPr="00CB2B88">
        <w:rPr>
          <w:lang w:val="en-ID"/>
        </w:rPr>
        <w:t xml:space="preserve"> literature that is still sparse despite its significant importance.</w:t>
      </w:r>
    </w:p>
    <w:p w14:paraId="1724953F" w14:textId="19E64110" w:rsidR="008616BE" w:rsidRPr="007F1A04" w:rsidRDefault="008616BE" w:rsidP="00FD4407">
      <w:pPr>
        <w:ind w:firstLine="720"/>
        <w:jc w:val="center"/>
      </w:pPr>
    </w:p>
    <w:p w14:paraId="41DA83F8" w14:textId="77777777" w:rsidR="00FD4407" w:rsidRPr="007F1A04" w:rsidRDefault="00FD4407" w:rsidP="00B33003">
      <w:pPr>
        <w:ind w:firstLine="567"/>
        <w:jc w:val="center"/>
        <w:rPr>
          <w:i/>
          <w:iCs/>
        </w:rPr>
      </w:pPr>
    </w:p>
    <w:p w14:paraId="676E2264" w14:textId="77777777" w:rsidR="00904D6D" w:rsidRPr="007F1A04" w:rsidRDefault="00F33C08" w:rsidP="00E01CD9">
      <w:pPr>
        <w:pStyle w:val="Heading1"/>
        <w:rPr>
          <w:lang w:val="en-US"/>
        </w:rPr>
      </w:pPr>
      <w:r w:rsidRPr="007F1A04">
        <w:rPr>
          <w:lang w:val="en-US"/>
        </w:rPr>
        <w:t xml:space="preserve">RESEARCH METHOD </w:t>
      </w:r>
    </w:p>
    <w:p w14:paraId="072A3ABC" w14:textId="77777777" w:rsidR="00E01CD9" w:rsidRPr="007F1A04" w:rsidRDefault="00E01CD9" w:rsidP="00E01CD9">
      <w:pPr>
        <w:pStyle w:val="Heading2"/>
      </w:pPr>
      <w:r w:rsidRPr="007F1A04">
        <w:t>2.1</w:t>
      </w:r>
      <w:r w:rsidRPr="007F1A04">
        <w:tab/>
        <w:t>Participants</w:t>
      </w:r>
    </w:p>
    <w:p w14:paraId="4BF4AEDC" w14:textId="319282AE" w:rsidR="007A2AF2" w:rsidRDefault="007A2AF2" w:rsidP="007A2AF2">
      <w:pPr>
        <w:ind w:firstLine="426"/>
        <w:rPr>
          <w:lang w:val="en-ID"/>
        </w:rPr>
      </w:pPr>
      <w:r>
        <w:rPr>
          <w:lang w:val="en-ID"/>
        </w:rPr>
        <w:t xml:space="preserve">We used G*Power sample size calculator with </w:t>
      </w:r>
      <w:r w:rsidR="006429B0">
        <w:rPr>
          <w:lang w:val="en-ID"/>
        </w:rPr>
        <w:t xml:space="preserve">an </w:t>
      </w:r>
      <w:r w:rsidRPr="007A2AF2">
        <w:rPr>
          <w:lang w:val="en-ID"/>
        </w:rPr>
        <w:t>effect size of 0.25, ɑ = 0.05 and power of 0.80</w:t>
      </w:r>
      <w:r>
        <w:rPr>
          <w:lang w:val="en-ID"/>
        </w:rPr>
        <w:t>, and t</w:t>
      </w:r>
      <w:r w:rsidRPr="007A2AF2">
        <w:rPr>
          <w:lang w:val="en-ID"/>
        </w:rPr>
        <w:t>he sample size required is 119 at the minimum</w:t>
      </w:r>
      <w:r>
        <w:rPr>
          <w:lang w:val="en-ID"/>
        </w:rPr>
        <w:t xml:space="preserve"> (Figure 1)</w:t>
      </w:r>
    </w:p>
    <w:p w14:paraId="21254B64" w14:textId="77777777" w:rsidR="007A2AF2" w:rsidRDefault="007A2AF2" w:rsidP="007A2AF2">
      <w:pPr>
        <w:ind w:firstLine="426"/>
        <w:jc w:val="center"/>
        <w:rPr>
          <w:lang w:val="en-ID"/>
        </w:rPr>
      </w:pPr>
    </w:p>
    <w:p w14:paraId="5E08B2D4" w14:textId="78CBDAF1" w:rsidR="007A2AF2" w:rsidRDefault="007A2AF2" w:rsidP="007A2AF2">
      <w:pPr>
        <w:ind w:firstLine="426"/>
        <w:jc w:val="center"/>
        <w:rPr>
          <w:lang w:val="en-ID"/>
        </w:rPr>
      </w:pPr>
      <w:r>
        <w:rPr>
          <w:noProof/>
        </w:rPr>
        <w:drawing>
          <wp:inline distT="0" distB="0" distL="0" distR="0" wp14:anchorId="04D32FC5" wp14:editId="2D7B6706">
            <wp:extent cx="4770120" cy="4627880"/>
            <wp:effectExtent l="0" t="0" r="0" b="127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rotWithShape="1">
                    <a:blip r:embed="rId10" cstate="print">
                      <a:extLst>
                        <a:ext uri="{28A0092B-C50C-407E-A947-70E740481C1C}">
                          <a14:useLocalDpi xmlns:a14="http://schemas.microsoft.com/office/drawing/2010/main" val="0"/>
                        </a:ext>
                      </a:extLst>
                    </a:blip>
                    <a:srcRect l="4009" r="4434" b="19995"/>
                    <a:stretch/>
                  </pic:blipFill>
                  <pic:spPr bwMode="auto">
                    <a:xfrm>
                      <a:off x="0" y="0"/>
                      <a:ext cx="4770120" cy="4627880"/>
                    </a:xfrm>
                    <a:prstGeom prst="rect">
                      <a:avLst/>
                    </a:prstGeom>
                    <a:ln>
                      <a:noFill/>
                    </a:ln>
                    <a:extLst>
                      <a:ext uri="{53640926-AAD7-44D8-BBD7-CCE9431645EC}">
                        <a14:shadowObscured xmlns:a14="http://schemas.microsoft.com/office/drawing/2010/main"/>
                      </a:ext>
                    </a:extLst>
                  </pic:spPr>
                </pic:pic>
              </a:graphicData>
            </a:graphic>
          </wp:inline>
        </w:drawing>
      </w:r>
    </w:p>
    <w:p w14:paraId="2C815847" w14:textId="5CAC25DA" w:rsidR="007A2AF2" w:rsidRDefault="007A2AF2" w:rsidP="007A2AF2">
      <w:pPr>
        <w:ind w:firstLine="426"/>
        <w:jc w:val="center"/>
        <w:rPr>
          <w:lang w:val="en-ID"/>
        </w:rPr>
      </w:pPr>
      <w:r>
        <w:rPr>
          <w:lang w:val="en-ID"/>
        </w:rPr>
        <w:t xml:space="preserve">Figure 1. The calculation of </w:t>
      </w:r>
      <w:r w:rsidR="006429B0">
        <w:rPr>
          <w:lang w:val="en-ID"/>
        </w:rPr>
        <w:t xml:space="preserve">the </w:t>
      </w:r>
      <w:r>
        <w:rPr>
          <w:lang w:val="en-ID"/>
        </w:rPr>
        <w:t>G*Power Sample Size Calculator</w:t>
      </w:r>
    </w:p>
    <w:p w14:paraId="78F833E1" w14:textId="22787DD0" w:rsidR="007A2AF2" w:rsidRDefault="007A2AF2" w:rsidP="007A2AF2">
      <w:pPr>
        <w:ind w:firstLine="426"/>
        <w:rPr>
          <w:lang w:val="en-ID"/>
        </w:rPr>
      </w:pPr>
    </w:p>
    <w:p w14:paraId="309DEC81" w14:textId="1D419A5E" w:rsidR="007A2AF2" w:rsidRPr="007A2AF2" w:rsidRDefault="007A2AF2" w:rsidP="007A2AF2">
      <w:pPr>
        <w:ind w:firstLine="426"/>
        <w:rPr>
          <w:lang w:val="en-ID"/>
        </w:rPr>
      </w:pPr>
    </w:p>
    <w:p w14:paraId="58937C78" w14:textId="2BE159B3" w:rsidR="007A2AF2" w:rsidRPr="007A2AF2" w:rsidRDefault="007A2AF2" w:rsidP="007A2AF2">
      <w:pPr>
        <w:rPr>
          <w:b/>
          <w:bCs/>
          <w:lang w:val="en-ID"/>
        </w:rPr>
      </w:pPr>
      <w:r>
        <w:rPr>
          <w:b/>
          <w:bCs/>
          <w:lang w:val="en-ID"/>
        </w:rPr>
        <w:t xml:space="preserve">2.2    </w:t>
      </w:r>
      <w:r w:rsidRPr="007A2AF2">
        <w:rPr>
          <w:b/>
          <w:bCs/>
          <w:lang w:val="en-ID"/>
        </w:rPr>
        <w:t>Materials</w:t>
      </w:r>
    </w:p>
    <w:p w14:paraId="2D1ADF30" w14:textId="7CE07F31" w:rsidR="007A2AF2" w:rsidRPr="007A2AF2" w:rsidRDefault="007A2AF2" w:rsidP="007A2AF2">
      <w:pPr>
        <w:ind w:firstLine="426"/>
        <w:rPr>
          <w:lang w:val="en-ID"/>
        </w:rPr>
      </w:pPr>
      <w:r w:rsidRPr="007A2AF2">
        <w:rPr>
          <w:i/>
          <w:iCs/>
          <w:lang w:val="en-ID"/>
        </w:rPr>
        <w:t xml:space="preserve">Leader emotional </w:t>
      </w:r>
      <w:r w:rsidR="006429B0">
        <w:rPr>
          <w:i/>
          <w:iCs/>
          <w:lang w:val="en-ID"/>
        </w:rPr>
        <w:t>labor</w:t>
      </w:r>
      <w:r w:rsidRPr="007A2AF2">
        <w:rPr>
          <w:i/>
          <w:iCs/>
          <w:lang w:val="en-ID"/>
        </w:rPr>
        <w:t xml:space="preserve">. </w:t>
      </w:r>
      <w:r w:rsidRPr="007A2AF2">
        <w:rPr>
          <w:lang w:val="en-ID"/>
        </w:rPr>
        <w:t xml:space="preserve">Leader emotional </w:t>
      </w:r>
      <w:r w:rsidR="006429B0">
        <w:rPr>
          <w:lang w:val="en-ID"/>
        </w:rPr>
        <w:t>labor</w:t>
      </w:r>
      <w:r w:rsidRPr="007A2AF2">
        <w:rPr>
          <w:b/>
          <w:bCs/>
          <w:lang w:val="en-ID"/>
        </w:rPr>
        <w:t xml:space="preserve"> </w:t>
      </w:r>
      <w:r w:rsidRPr="007A2AF2">
        <w:rPr>
          <w:lang w:val="en-ID"/>
        </w:rPr>
        <w:t xml:space="preserve">is divided into two types: job-focused emotional </w:t>
      </w:r>
      <w:r w:rsidR="006429B0">
        <w:rPr>
          <w:lang w:val="en-ID"/>
        </w:rPr>
        <w:t>labor</w:t>
      </w:r>
      <w:r w:rsidRPr="007A2AF2">
        <w:rPr>
          <w:lang w:val="en-ID"/>
        </w:rPr>
        <w:t xml:space="preserve"> and employee-focused emotional </w:t>
      </w:r>
      <w:r w:rsidR="006429B0">
        <w:rPr>
          <w:lang w:val="en-ID"/>
        </w:rPr>
        <w:t>labor</w:t>
      </w:r>
      <w:r w:rsidRPr="007A2AF2">
        <w:rPr>
          <w:lang w:val="en-ID"/>
        </w:rPr>
        <w:t xml:space="preserve">. Job-focused emotional </w:t>
      </w:r>
      <w:r w:rsidR="006429B0">
        <w:rPr>
          <w:lang w:val="en-ID"/>
        </w:rPr>
        <w:t>labor</w:t>
      </w:r>
      <w:r w:rsidRPr="007A2AF2">
        <w:rPr>
          <w:lang w:val="en-ID"/>
        </w:rPr>
        <w:t xml:space="preserve"> indicates the level of emotion</w:t>
      </w:r>
      <w:r w:rsidR="006429B0">
        <w:rPr>
          <w:lang w:val="en-ID"/>
        </w:rPr>
        <w:t>al</w:t>
      </w:r>
      <w:r w:rsidRPr="007A2AF2">
        <w:rPr>
          <w:lang w:val="en-ID"/>
        </w:rPr>
        <w:t xml:space="preserve"> work that is demanded by the job. This is represented by the </w:t>
      </w:r>
      <w:r w:rsidRPr="007A2AF2">
        <w:rPr>
          <w:i/>
          <w:iCs/>
          <w:lang w:val="en-ID"/>
        </w:rPr>
        <w:t>duration, intensity, and variety</w:t>
      </w:r>
      <w:r w:rsidRPr="007A2AF2">
        <w:rPr>
          <w:lang w:val="en-ID"/>
        </w:rPr>
        <w:t xml:space="preserve"> of the emotional </w:t>
      </w:r>
      <w:r w:rsidR="006429B0">
        <w:rPr>
          <w:lang w:val="en-ID"/>
        </w:rPr>
        <w:t>labor</w:t>
      </w:r>
      <w:r w:rsidRPr="007A2AF2">
        <w:rPr>
          <w:lang w:val="en-ID"/>
        </w:rPr>
        <w:t xml:space="preserve"> in the scale by Brotheridge &amp; Lee</w:t>
      </w:r>
      <w:sdt>
        <w:sdtPr>
          <w:rPr>
            <w:lang w:val="en-ID"/>
          </w:rPr>
          <w:id w:val="-680434902"/>
          <w:citation/>
        </w:sdtPr>
        <w:sdtEndPr/>
        <w:sdtContent>
          <w:r w:rsidR="00D516D6">
            <w:rPr>
              <w:lang w:val="en-ID"/>
            </w:rPr>
            <w:fldChar w:fldCharType="begin"/>
          </w:r>
          <w:r w:rsidR="00D516D6">
            <w:instrText xml:space="preserve">CITATION Bro03 \n  \t  \l 1033 </w:instrText>
          </w:r>
          <w:r w:rsidR="00D516D6">
            <w:rPr>
              <w:lang w:val="en-ID"/>
            </w:rPr>
            <w:fldChar w:fldCharType="separate"/>
          </w:r>
          <w:r w:rsidR="005F0E23">
            <w:rPr>
              <w:noProof/>
            </w:rPr>
            <w:t xml:space="preserve"> [28]</w:t>
          </w:r>
          <w:r w:rsidR="00D516D6">
            <w:rPr>
              <w:lang w:val="en-ID"/>
            </w:rPr>
            <w:fldChar w:fldCharType="end"/>
          </w:r>
        </w:sdtContent>
      </w:sdt>
      <w:r w:rsidRPr="007A2AF2">
        <w:rPr>
          <w:lang w:val="en-ID"/>
        </w:rPr>
        <w:t xml:space="preserve">. Employee-focused emotional </w:t>
      </w:r>
      <w:r w:rsidR="006429B0">
        <w:rPr>
          <w:lang w:val="en-ID"/>
        </w:rPr>
        <w:t>labor</w:t>
      </w:r>
      <w:r w:rsidRPr="007A2AF2">
        <w:rPr>
          <w:lang w:val="en-ID"/>
        </w:rPr>
        <w:t xml:space="preserve"> indicates the management and processing of emotions along with </w:t>
      </w:r>
      <w:r w:rsidR="006429B0">
        <w:rPr>
          <w:lang w:val="en-ID"/>
        </w:rPr>
        <w:t>their</w:t>
      </w:r>
      <w:r w:rsidRPr="007A2AF2">
        <w:rPr>
          <w:lang w:val="en-ID"/>
        </w:rPr>
        <w:t xml:space="preserve"> expressions by the employee, in this case</w:t>
      </w:r>
      <w:r w:rsidR="006429B0">
        <w:rPr>
          <w:lang w:val="en-ID"/>
        </w:rPr>
        <w:t>,</w:t>
      </w:r>
      <w:r w:rsidRPr="007A2AF2">
        <w:rPr>
          <w:lang w:val="en-ID"/>
        </w:rPr>
        <w:t xml:space="preserve"> the leader. This process is differentiated into two different subscales, which </w:t>
      </w:r>
      <w:r w:rsidR="006429B0">
        <w:rPr>
          <w:lang w:val="en-ID"/>
        </w:rPr>
        <w:t>are</w:t>
      </w:r>
      <w:r w:rsidRPr="007A2AF2">
        <w:rPr>
          <w:lang w:val="en-ID"/>
        </w:rPr>
        <w:t xml:space="preserve"> surface acting and deep acting. Surface acting is a process where the person modifies the outward expressions of their emotions. This means that there is an </w:t>
      </w:r>
      <w:r w:rsidRPr="007A2AF2">
        <w:rPr>
          <w:lang w:val="en-ID"/>
        </w:rPr>
        <w:lastRenderedPageBreak/>
        <w:t>emotional dissonance between the outward expression and the actual emotion. Deep acting, however, is a process where the person modifies their internal feelings and thoughts to match the demand. This does not cause dissonance in the emotions. Therefore, it is quoted to be healthier than its counterpart surface acting.</w:t>
      </w:r>
    </w:p>
    <w:p w14:paraId="7AF0F4DF" w14:textId="0FA0F4F7" w:rsidR="007A2AF2" w:rsidRPr="007A2AF2" w:rsidRDefault="007A2AF2" w:rsidP="007A2AF2">
      <w:pPr>
        <w:ind w:firstLine="426"/>
        <w:rPr>
          <w:lang w:val="en-ID"/>
        </w:rPr>
      </w:pPr>
      <w:r w:rsidRPr="007A2AF2">
        <w:rPr>
          <w:lang w:val="en-ID"/>
        </w:rPr>
        <w:t xml:space="preserve">This variable is measured by the Emotional </w:t>
      </w:r>
      <w:r w:rsidR="006429B0">
        <w:rPr>
          <w:lang w:val="en-ID"/>
        </w:rPr>
        <w:t>Labor</w:t>
      </w:r>
      <w:r w:rsidRPr="007A2AF2">
        <w:rPr>
          <w:lang w:val="en-ID"/>
        </w:rPr>
        <w:t xml:space="preserve"> Scale </w:t>
      </w:r>
      <w:sdt>
        <w:sdtPr>
          <w:rPr>
            <w:lang w:val="en-ID"/>
          </w:rPr>
          <w:id w:val="-1934122831"/>
          <w:citation/>
        </w:sdtPr>
        <w:sdtEndPr/>
        <w:sdtContent>
          <w:r w:rsidR="00D516D6">
            <w:rPr>
              <w:lang w:val="en-ID"/>
            </w:rPr>
            <w:fldChar w:fldCharType="begin"/>
          </w:r>
          <w:r w:rsidR="00D516D6">
            <w:instrText xml:space="preserve">CITATION Bro03 \t  \l 1033 </w:instrText>
          </w:r>
          <w:r w:rsidR="00D516D6">
            <w:rPr>
              <w:lang w:val="en-ID"/>
            </w:rPr>
            <w:fldChar w:fldCharType="separate"/>
          </w:r>
          <w:r w:rsidR="005F0E23">
            <w:rPr>
              <w:noProof/>
            </w:rPr>
            <w:t>[28]</w:t>
          </w:r>
          <w:r w:rsidR="00D516D6">
            <w:rPr>
              <w:lang w:val="en-ID"/>
            </w:rPr>
            <w:fldChar w:fldCharType="end"/>
          </w:r>
        </w:sdtContent>
      </w:sdt>
      <w:r w:rsidRPr="007A2AF2">
        <w:rPr>
          <w:lang w:val="en-ID"/>
        </w:rPr>
        <w:t>. This scale has 12 items and is self-reported. The participants will rate a series of statements on a 5-point Likert Scale starting from 1 indicating “Never” to 5 indicating “Always”. The first question for Duration is modified to include more individuals that leaders might interact with at work. This may include customers, clients, subordinates</w:t>
      </w:r>
      <w:r w:rsidR="006429B0">
        <w:rPr>
          <w:lang w:val="en-ID"/>
        </w:rPr>
        <w:t>,</w:t>
      </w:r>
      <w:r w:rsidRPr="007A2AF2">
        <w:rPr>
          <w:lang w:val="en-ID"/>
        </w:rPr>
        <w:t xml:space="preserve"> and stakeholders.</w:t>
      </w:r>
    </w:p>
    <w:p w14:paraId="08EF174F" w14:textId="66F70557" w:rsidR="007A2AF2" w:rsidRPr="007A2AF2" w:rsidRDefault="007A2AF2" w:rsidP="007A2AF2">
      <w:pPr>
        <w:ind w:firstLine="426"/>
        <w:rPr>
          <w:lang w:val="en-ID"/>
        </w:rPr>
      </w:pPr>
      <w:r w:rsidRPr="007A2AF2">
        <w:rPr>
          <w:lang w:val="en-ID"/>
        </w:rPr>
        <w:t xml:space="preserve">The measure’s internal consistency is measured using Cronbach’s Alpha (ɑ). Variety of emotional expressions have three items and is reliable at ɑ = .76. </w:t>
      </w:r>
      <w:r w:rsidR="006429B0">
        <w:rPr>
          <w:lang w:val="en-ID"/>
        </w:rPr>
        <w:t>The i</w:t>
      </w:r>
      <w:r w:rsidRPr="007A2AF2">
        <w:rPr>
          <w:lang w:val="en-ID"/>
        </w:rPr>
        <w:t>ntensity of emotional expressions has two items and is reliable at ɑ = .74. Duration of interpersonal interaction has only one item and so does the perceived frequency. Surface acting ha</w:t>
      </w:r>
      <w:r w:rsidR="006429B0">
        <w:rPr>
          <w:lang w:val="en-ID"/>
        </w:rPr>
        <w:t>s</w:t>
      </w:r>
      <w:r w:rsidRPr="007A2AF2">
        <w:rPr>
          <w:lang w:val="en-ID"/>
        </w:rPr>
        <w:t xml:space="preserve"> three items and is reliable at ɑ = .74. Deep acting has three items and is reliable at ɑ = .83 </w:t>
      </w:r>
      <w:sdt>
        <w:sdtPr>
          <w:rPr>
            <w:lang w:val="en-ID"/>
          </w:rPr>
          <w:id w:val="-220978401"/>
          <w:citation/>
        </w:sdtPr>
        <w:sdtEndPr/>
        <w:sdtContent>
          <w:r w:rsidR="00D516D6">
            <w:rPr>
              <w:lang w:val="en-ID"/>
            </w:rPr>
            <w:fldChar w:fldCharType="begin"/>
          </w:r>
          <w:r w:rsidR="00715DED">
            <w:instrText xml:space="preserve">CITATION Bro02 \t  \l 1033 </w:instrText>
          </w:r>
          <w:r w:rsidR="00D516D6">
            <w:rPr>
              <w:lang w:val="en-ID"/>
            </w:rPr>
            <w:fldChar w:fldCharType="separate"/>
          </w:r>
          <w:r w:rsidR="005F0E23">
            <w:rPr>
              <w:noProof/>
            </w:rPr>
            <w:t>[12]</w:t>
          </w:r>
          <w:r w:rsidR="00D516D6">
            <w:rPr>
              <w:lang w:val="en-ID"/>
            </w:rPr>
            <w:fldChar w:fldCharType="end"/>
          </w:r>
        </w:sdtContent>
      </w:sdt>
      <w:r w:rsidRPr="007A2AF2">
        <w:rPr>
          <w:lang w:val="en-ID"/>
        </w:rPr>
        <w:t>. Leaders</w:t>
      </w:r>
      <w:r w:rsidR="006429B0">
        <w:rPr>
          <w:lang w:val="en-ID"/>
        </w:rPr>
        <w:t>'</w:t>
      </w:r>
      <w:r w:rsidRPr="007A2AF2">
        <w:rPr>
          <w:lang w:val="en-ID"/>
        </w:rPr>
        <w:t xml:space="preserve"> emotional </w:t>
      </w:r>
      <w:r w:rsidR="006429B0">
        <w:rPr>
          <w:lang w:val="en-ID"/>
        </w:rPr>
        <w:t>labor</w:t>
      </w:r>
      <w:r w:rsidRPr="007A2AF2">
        <w:rPr>
          <w:lang w:val="en-ID"/>
        </w:rPr>
        <w:t xml:space="preserve"> is operationally defined as the average score on the Emotional </w:t>
      </w:r>
      <w:r w:rsidR="006429B0">
        <w:rPr>
          <w:lang w:val="en-ID"/>
        </w:rPr>
        <w:t>Labor</w:t>
      </w:r>
      <w:r w:rsidRPr="007A2AF2">
        <w:rPr>
          <w:lang w:val="en-ID"/>
        </w:rPr>
        <w:t xml:space="preserve"> Scale, where a higher average score indicates more emotional </w:t>
      </w:r>
      <w:r w:rsidR="006429B0">
        <w:rPr>
          <w:lang w:val="en-ID"/>
        </w:rPr>
        <w:t>labor</w:t>
      </w:r>
      <w:r w:rsidRPr="007A2AF2">
        <w:rPr>
          <w:lang w:val="en-ID"/>
        </w:rPr>
        <w:t>.</w:t>
      </w:r>
    </w:p>
    <w:p w14:paraId="575DF4C2" w14:textId="30C2CCFA" w:rsidR="007A2AF2" w:rsidRPr="007A2AF2" w:rsidRDefault="007A2AF2" w:rsidP="007A2AF2">
      <w:pPr>
        <w:ind w:firstLine="426"/>
        <w:rPr>
          <w:lang w:val="en-ID"/>
        </w:rPr>
      </w:pPr>
      <w:r w:rsidRPr="007A2AF2">
        <w:rPr>
          <w:i/>
          <w:iCs/>
          <w:lang w:val="en-ID"/>
        </w:rPr>
        <w:t>Self-Compassion.</w:t>
      </w:r>
      <w:r w:rsidRPr="007A2AF2">
        <w:rPr>
          <w:b/>
          <w:bCs/>
          <w:i/>
          <w:iCs/>
          <w:lang w:val="en-ID"/>
        </w:rPr>
        <w:t xml:space="preserve"> </w:t>
      </w:r>
      <w:r w:rsidRPr="007A2AF2">
        <w:rPr>
          <w:lang w:val="en-ID"/>
        </w:rPr>
        <w:t>Self-compassion is</w:t>
      </w:r>
      <w:r w:rsidRPr="007A2AF2">
        <w:rPr>
          <w:b/>
          <w:bCs/>
          <w:lang w:val="en-ID"/>
        </w:rPr>
        <w:t xml:space="preserve"> </w:t>
      </w:r>
      <w:r w:rsidRPr="007A2AF2">
        <w:rPr>
          <w:bCs/>
          <w:lang w:val="en-ID"/>
        </w:rPr>
        <w:t xml:space="preserve">the </w:t>
      </w:r>
      <w:r w:rsidRPr="007A2AF2">
        <w:rPr>
          <w:lang w:val="en-ID"/>
        </w:rPr>
        <w:t xml:space="preserve">degree </w:t>
      </w:r>
      <w:r w:rsidR="006429B0">
        <w:rPr>
          <w:lang w:val="en-ID"/>
        </w:rPr>
        <w:t>to</w:t>
      </w:r>
      <w:r w:rsidRPr="007A2AF2">
        <w:rPr>
          <w:lang w:val="en-ID"/>
        </w:rPr>
        <w:t xml:space="preserve"> which one comforts oneself, to be aware that all humans are imperfect, and </w:t>
      </w:r>
      <w:r w:rsidR="006429B0">
        <w:rPr>
          <w:lang w:val="en-ID"/>
        </w:rPr>
        <w:t xml:space="preserve">to </w:t>
      </w:r>
      <w:r w:rsidRPr="007A2AF2">
        <w:rPr>
          <w:lang w:val="en-ID"/>
        </w:rPr>
        <w:t>be present to acknowledge but not ruminate over negative aspects of life</w:t>
      </w:r>
      <w:r w:rsidR="006429B0">
        <w:rPr>
          <w:lang w:val="en-ID"/>
        </w:rPr>
        <w:t>'s</w:t>
      </w:r>
      <w:r w:rsidRPr="007A2AF2">
        <w:rPr>
          <w:lang w:val="en-ID"/>
        </w:rPr>
        <w:t xml:space="preserve"> flaws. It consists of three factors: self-kindness versus self-judgment, </w:t>
      </w:r>
      <w:r w:rsidR="006429B0">
        <w:rPr>
          <w:lang w:val="en-ID"/>
        </w:rPr>
        <w:t xml:space="preserve">a </w:t>
      </w:r>
      <w:r w:rsidRPr="007A2AF2">
        <w:rPr>
          <w:lang w:val="en-ID"/>
        </w:rPr>
        <w:t xml:space="preserve">sense of common humanity versus isolation,  and mindfulness versus overidentification. This variable is measured with the Self-Compassion Scale </w:t>
      </w:r>
      <w:sdt>
        <w:sdtPr>
          <w:rPr>
            <w:lang w:val="en-ID"/>
          </w:rPr>
          <w:id w:val="2142610696"/>
          <w:citation/>
        </w:sdtPr>
        <w:sdtEndPr/>
        <w:sdtContent>
          <w:r w:rsidR="00715DED">
            <w:rPr>
              <w:lang w:val="en-ID"/>
            </w:rPr>
            <w:fldChar w:fldCharType="begin"/>
          </w:r>
          <w:r w:rsidR="00715DED">
            <w:instrText xml:space="preserve">CITATION Nef03 \t  \l 1033 </w:instrText>
          </w:r>
          <w:r w:rsidR="00715DED">
            <w:rPr>
              <w:lang w:val="en-ID"/>
            </w:rPr>
            <w:fldChar w:fldCharType="separate"/>
          </w:r>
          <w:r w:rsidR="005F0E23">
            <w:rPr>
              <w:noProof/>
            </w:rPr>
            <w:t>[14]</w:t>
          </w:r>
          <w:r w:rsidR="00715DED">
            <w:rPr>
              <w:lang w:val="en-ID"/>
            </w:rPr>
            <w:fldChar w:fldCharType="end"/>
          </w:r>
        </w:sdtContent>
      </w:sdt>
      <w:r>
        <w:rPr>
          <w:lang w:val="en-ID"/>
        </w:rPr>
        <w:t>.</w:t>
      </w:r>
      <w:r w:rsidRPr="007A2AF2">
        <w:rPr>
          <w:lang w:val="en-ID"/>
        </w:rPr>
        <w:t xml:space="preserve"> This is a 26-item scale and is self-rated. Participants rate a series of statements on a 5-point Likert Scale ranging from 1 </w:t>
      </w:r>
      <w:r w:rsidR="006429B0">
        <w:rPr>
          <w:lang w:val="en-ID"/>
        </w:rPr>
        <w:t>which</w:t>
      </w:r>
      <w:r w:rsidRPr="007A2AF2">
        <w:rPr>
          <w:lang w:val="en-ID"/>
        </w:rPr>
        <w:t xml:space="preserve"> means “Almost Never” to 5 </w:t>
      </w:r>
      <w:r w:rsidR="006429B0">
        <w:rPr>
          <w:lang w:val="en-ID"/>
        </w:rPr>
        <w:t>which</w:t>
      </w:r>
      <w:r w:rsidRPr="007A2AF2">
        <w:rPr>
          <w:lang w:val="en-ID"/>
        </w:rPr>
        <w:t xml:space="preserve"> means “Almost Always”. Self-compassion is operationally defined as the total number on the Self-Compassion Scale, where a higher total number indicates more self-compassion. The entire instrument is reliable at ɑ = .83. The first subscale, self-kindness is reliable at ɑ = .83. The second subscale, common humanity is reliable at ɑ = .76. The third subscale, mindfulness is reliable at ɑ = .72</w:t>
      </w:r>
      <w:sdt>
        <w:sdtPr>
          <w:rPr>
            <w:lang w:val="en-ID"/>
          </w:rPr>
          <w:id w:val="780987926"/>
          <w:citation/>
        </w:sdtPr>
        <w:sdtEndPr/>
        <w:sdtContent>
          <w:r w:rsidR="000A49C9">
            <w:rPr>
              <w:lang w:val="en-ID"/>
            </w:rPr>
            <w:fldChar w:fldCharType="begin"/>
          </w:r>
          <w:r w:rsidR="000A49C9">
            <w:instrText xml:space="preserve"> CITATION Van11 \l 1033 </w:instrText>
          </w:r>
          <w:r w:rsidR="000A49C9">
            <w:rPr>
              <w:lang w:val="en-ID"/>
            </w:rPr>
            <w:fldChar w:fldCharType="separate"/>
          </w:r>
          <w:r w:rsidR="005F0E23">
            <w:rPr>
              <w:noProof/>
            </w:rPr>
            <w:t xml:space="preserve"> [29]</w:t>
          </w:r>
          <w:r w:rsidR="000A49C9">
            <w:rPr>
              <w:lang w:val="en-ID"/>
            </w:rPr>
            <w:fldChar w:fldCharType="end"/>
          </w:r>
        </w:sdtContent>
      </w:sdt>
      <w:r w:rsidRPr="007A2AF2">
        <w:rPr>
          <w:lang w:val="en-ID"/>
        </w:rPr>
        <w:t>. </w:t>
      </w:r>
    </w:p>
    <w:p w14:paraId="4A83A61F" w14:textId="3196BDE1" w:rsidR="007A2AF2" w:rsidRPr="007A2AF2" w:rsidRDefault="007A2AF2" w:rsidP="007A2AF2">
      <w:pPr>
        <w:ind w:firstLine="426"/>
        <w:rPr>
          <w:lang w:val="en-ID"/>
        </w:rPr>
      </w:pPr>
      <w:r w:rsidRPr="007A2AF2">
        <w:rPr>
          <w:i/>
          <w:iCs/>
          <w:lang w:val="en-ID"/>
        </w:rPr>
        <w:t>Social support</w:t>
      </w:r>
      <w:r w:rsidRPr="007A2AF2">
        <w:rPr>
          <w:b/>
          <w:bCs/>
          <w:lang w:val="en-ID"/>
        </w:rPr>
        <w:t xml:space="preserve">. </w:t>
      </w:r>
      <w:r w:rsidRPr="007A2AF2">
        <w:rPr>
          <w:lang w:val="en-ID"/>
        </w:rPr>
        <w:t>Social support is the degree of emotional and instrumental assistance from three sources: friends, family, and significant others. This variable is measured with the Multidimensional Scale of Perceived Social Support</w:t>
      </w:r>
      <w:sdt>
        <w:sdtPr>
          <w:rPr>
            <w:lang w:val="en-ID"/>
          </w:rPr>
          <w:id w:val="137540876"/>
          <w:citation/>
        </w:sdtPr>
        <w:sdtEndPr/>
        <w:sdtContent>
          <w:r w:rsidR="009C5A1C">
            <w:rPr>
              <w:lang w:val="en-ID"/>
            </w:rPr>
            <w:fldChar w:fldCharType="begin"/>
          </w:r>
          <w:r w:rsidR="009C5A1C">
            <w:instrText xml:space="preserve"> CITATION Zim88 \l 1033 </w:instrText>
          </w:r>
          <w:r w:rsidR="009C5A1C">
            <w:rPr>
              <w:lang w:val="en-ID"/>
            </w:rPr>
            <w:fldChar w:fldCharType="separate"/>
          </w:r>
          <w:r w:rsidR="005F0E23">
            <w:rPr>
              <w:noProof/>
            </w:rPr>
            <w:t xml:space="preserve"> [20]</w:t>
          </w:r>
          <w:r w:rsidR="009C5A1C">
            <w:rPr>
              <w:lang w:val="en-ID"/>
            </w:rPr>
            <w:fldChar w:fldCharType="end"/>
          </w:r>
        </w:sdtContent>
      </w:sdt>
      <w:r w:rsidRPr="007A2AF2">
        <w:rPr>
          <w:lang w:val="en-ID"/>
        </w:rPr>
        <w:t>. This scale has 12 items and is self-rated. The participants will rate a series of statements on a 7-point Likert Scale ranging from 1 indicating “Very Strongly Disagree” to 7 indicating “Very Strongly Agree”. Social support is operationally defined as the total number on the Multidimensional Scale of Perceived Social Support, where a higher total number indicates more Perceived Social Support.</w:t>
      </w:r>
      <w:r w:rsidRPr="007A2AF2">
        <w:rPr>
          <w:b/>
          <w:bCs/>
          <w:lang w:val="en-ID"/>
        </w:rPr>
        <w:t xml:space="preserve"> </w:t>
      </w:r>
      <w:r w:rsidRPr="007A2AF2">
        <w:rPr>
          <w:lang w:val="en-ID"/>
        </w:rPr>
        <w:t>The entire instrument is reliable at ɑ = .88, family at ɑ = .87, friends at ɑ = .85, and significant other at ɑ = .91</w:t>
      </w:r>
      <w:sdt>
        <w:sdtPr>
          <w:rPr>
            <w:lang w:val="en-ID"/>
          </w:rPr>
          <w:id w:val="406890630"/>
          <w:citation/>
        </w:sdtPr>
        <w:sdtEndPr/>
        <w:sdtContent>
          <w:r w:rsidR="009C5A1C">
            <w:rPr>
              <w:lang w:val="en-ID"/>
            </w:rPr>
            <w:fldChar w:fldCharType="begin"/>
          </w:r>
          <w:r w:rsidR="009C5A1C">
            <w:instrText xml:space="preserve"> CITATION Zim88 \l 1033 </w:instrText>
          </w:r>
          <w:r w:rsidR="009C5A1C">
            <w:rPr>
              <w:lang w:val="en-ID"/>
            </w:rPr>
            <w:fldChar w:fldCharType="separate"/>
          </w:r>
          <w:r w:rsidR="005F0E23">
            <w:rPr>
              <w:noProof/>
            </w:rPr>
            <w:t xml:space="preserve"> [20]</w:t>
          </w:r>
          <w:r w:rsidR="009C5A1C">
            <w:rPr>
              <w:lang w:val="en-ID"/>
            </w:rPr>
            <w:fldChar w:fldCharType="end"/>
          </w:r>
        </w:sdtContent>
      </w:sdt>
      <w:r w:rsidR="009C5A1C">
        <w:rPr>
          <w:lang w:val="en-ID"/>
        </w:rPr>
        <w:t>.</w:t>
      </w:r>
    </w:p>
    <w:p w14:paraId="3788BF77" w14:textId="1B62CA2A" w:rsidR="007A2AF2" w:rsidRPr="007A2AF2" w:rsidRDefault="007A2AF2" w:rsidP="007A2AF2">
      <w:pPr>
        <w:ind w:firstLine="426"/>
        <w:rPr>
          <w:lang w:val="en-ID"/>
        </w:rPr>
      </w:pPr>
      <w:r w:rsidRPr="007A2AF2">
        <w:rPr>
          <w:i/>
          <w:iCs/>
          <w:lang w:val="en-ID"/>
        </w:rPr>
        <w:t>Psychological Wellbeing</w:t>
      </w:r>
      <w:r w:rsidRPr="007A2AF2">
        <w:rPr>
          <w:lang w:val="en-ID"/>
        </w:rPr>
        <w:t>. Psychological wellbeing is the state of being satisfied with one’s current and past condition that includes six different subscales. Psychological wellbeing is measured by Psychological Wellbeing Scale</w:t>
      </w:r>
      <w:sdt>
        <w:sdtPr>
          <w:rPr>
            <w:lang w:val="en-ID"/>
          </w:rPr>
          <w:id w:val="367642395"/>
          <w:citation/>
        </w:sdtPr>
        <w:sdtEndPr/>
        <w:sdtContent>
          <w:r w:rsidR="00012CE8">
            <w:rPr>
              <w:lang w:val="en-ID"/>
            </w:rPr>
            <w:fldChar w:fldCharType="begin"/>
          </w:r>
          <w:r w:rsidR="00012CE8">
            <w:instrText xml:space="preserve"> CITATION Ryf95 \l 1033 </w:instrText>
          </w:r>
          <w:r w:rsidR="00012CE8">
            <w:rPr>
              <w:lang w:val="en-ID"/>
            </w:rPr>
            <w:fldChar w:fldCharType="separate"/>
          </w:r>
          <w:r w:rsidR="005F0E23">
            <w:rPr>
              <w:noProof/>
            </w:rPr>
            <w:t xml:space="preserve"> [30]</w:t>
          </w:r>
          <w:r w:rsidR="00012CE8">
            <w:rPr>
              <w:lang w:val="en-ID"/>
            </w:rPr>
            <w:fldChar w:fldCharType="end"/>
          </w:r>
        </w:sdtContent>
      </w:sdt>
      <w:r>
        <w:rPr>
          <w:lang w:val="en-ID"/>
        </w:rPr>
        <w:t>.</w:t>
      </w:r>
      <w:r w:rsidRPr="007A2AF2">
        <w:rPr>
          <w:lang w:val="en-ID"/>
        </w:rPr>
        <w:t xml:space="preserve"> Psychological wellbeing is operationally defined as the total number on the Psychological Wellbeing Scale, where a higher total number indicates better Psychological Wellbeing. It is an 18-items scale and is self-rated. Participants will rate a series of statements on a 7-point Likert Scale starting from “Strongly Agree”, “Somewhat Agree”, “A Little Agree”, “Neither Agree nor Disagree”, “A Little Disagree”, “Somewhat Disagree”, “Strongly Disagree”.</w:t>
      </w:r>
    </w:p>
    <w:p w14:paraId="142607A8" w14:textId="166A1A1C" w:rsidR="007A2AF2" w:rsidRPr="007A2AF2" w:rsidRDefault="007A2AF2" w:rsidP="007A2AF2">
      <w:pPr>
        <w:ind w:firstLine="426"/>
        <w:rPr>
          <w:lang w:val="en-ID"/>
        </w:rPr>
      </w:pPr>
      <w:r w:rsidRPr="007A2AF2">
        <w:rPr>
          <w:lang w:val="en-ID"/>
        </w:rPr>
        <w:t>The first subscale is autonomy which is to feel in control of oneself and be independent of the environment in deciding what to think or act, to evaluate self with one’s standards instead of relying on others’ standards. The second subscale is environmental mastery, which is to have self-efficacy over</w:t>
      </w:r>
      <w:r w:rsidR="006429B0">
        <w:rPr>
          <w:lang w:val="en-ID"/>
        </w:rPr>
        <w:t>-</w:t>
      </w:r>
      <w:r w:rsidRPr="007A2AF2">
        <w:rPr>
          <w:lang w:val="en-ID"/>
        </w:rPr>
        <w:t>managing one’s environment, to make full use of surrounding opportunities. The third subscale is personal growth which is to be open to new experiences and continuously develop towards a better self, has the sense to realize one’s potential and ability to see improvement in oneself and behavior over time</w:t>
      </w:r>
      <w:r w:rsidR="008D6091">
        <w:rPr>
          <w:lang w:val="en-ID"/>
        </w:rPr>
        <w:t xml:space="preserve">. </w:t>
      </w:r>
      <w:r w:rsidRPr="007A2AF2">
        <w:rPr>
          <w:lang w:val="en-ID"/>
        </w:rPr>
        <w:t xml:space="preserve">The fourth subscale is positive relations with others, which is to have a greatly trusting and warm relationship with others laden with empathy, intimacy, affection, and concern for the other’s welfare with the understanding of </w:t>
      </w:r>
      <w:r w:rsidR="006429B0">
        <w:rPr>
          <w:lang w:val="en-ID"/>
        </w:rPr>
        <w:t xml:space="preserve">the </w:t>
      </w:r>
      <w:r w:rsidRPr="007A2AF2">
        <w:rPr>
          <w:lang w:val="en-ID"/>
        </w:rPr>
        <w:t>give-and-take nature of relationships. The fifth subscale is purpose in life: to have a sense of direction and goals in life, to feel meaning in both present and past life, and to hold beliefs that give purpose to life. The last subscale is self-acceptance, which is to have a positive attitude towards oneself, to be accepting of both the bad and the good qualities of oneself, and to be accepting of one’s past. The Cronbach’s ɑ for Autonomy is .79, Environmental Mastery is .62, Personal Growth is .85, Positive Relations with Others is .74, Purpose in life is .78, Self-acceptance is .66</w:t>
      </w:r>
      <w:r w:rsidR="006429B0">
        <w:rPr>
          <w:color w:val="000000"/>
        </w:rPr>
        <w:t>.</w:t>
      </w:r>
    </w:p>
    <w:p w14:paraId="12008031" w14:textId="38EFB51B" w:rsidR="007A2AF2" w:rsidRPr="007A2AF2" w:rsidRDefault="007A2AF2" w:rsidP="007A2AF2">
      <w:pPr>
        <w:ind w:firstLine="426"/>
        <w:rPr>
          <w:lang w:val="en-ID"/>
        </w:rPr>
      </w:pPr>
      <w:r w:rsidRPr="007A2AF2">
        <w:rPr>
          <w:i/>
          <w:iCs/>
          <w:lang w:val="en-ID"/>
        </w:rPr>
        <w:t>Leader Emotion Work Requirement (Control Variable)</w:t>
      </w:r>
      <w:r w:rsidRPr="007A2AF2">
        <w:rPr>
          <w:lang w:val="en-ID"/>
        </w:rPr>
        <w:t>. Leader Emotion Work Requirement is the amount of emotion</w:t>
      </w:r>
      <w:r w:rsidR="006429B0">
        <w:rPr>
          <w:lang w:val="en-ID"/>
        </w:rPr>
        <w:t>al</w:t>
      </w:r>
      <w:r w:rsidRPr="007A2AF2">
        <w:rPr>
          <w:lang w:val="en-ID"/>
        </w:rPr>
        <w:t xml:space="preserve"> work expected from the work. It is divided into two subscales, namely requirements to display positive emotions and requirements to hide negative emotions. It is measured by </w:t>
      </w:r>
      <w:r w:rsidR="006429B0">
        <w:rPr>
          <w:lang w:val="en-ID"/>
        </w:rPr>
        <w:t xml:space="preserve">the </w:t>
      </w:r>
      <w:r w:rsidRPr="007A2AF2">
        <w:rPr>
          <w:lang w:val="en-ID"/>
        </w:rPr>
        <w:t>Emotion Work Requirements Scale</w:t>
      </w:r>
      <w:sdt>
        <w:sdtPr>
          <w:rPr>
            <w:lang w:val="en-ID"/>
          </w:rPr>
          <w:id w:val="-1526630288"/>
          <w:citation/>
        </w:sdtPr>
        <w:sdtEndPr/>
        <w:sdtContent>
          <w:r w:rsidR="00B37BA5">
            <w:rPr>
              <w:lang w:val="en-ID"/>
            </w:rPr>
            <w:fldChar w:fldCharType="begin"/>
          </w:r>
          <w:r w:rsidR="00B37BA5">
            <w:instrText xml:space="preserve"> CITATION Bes97 \l 1033 </w:instrText>
          </w:r>
          <w:r w:rsidR="00B37BA5">
            <w:rPr>
              <w:lang w:val="en-ID"/>
            </w:rPr>
            <w:fldChar w:fldCharType="separate"/>
          </w:r>
          <w:r w:rsidR="005F0E23">
            <w:rPr>
              <w:noProof/>
            </w:rPr>
            <w:t xml:space="preserve"> [31]</w:t>
          </w:r>
          <w:r w:rsidR="00B37BA5">
            <w:rPr>
              <w:lang w:val="en-ID"/>
            </w:rPr>
            <w:fldChar w:fldCharType="end"/>
          </w:r>
        </w:sdtContent>
      </w:sdt>
      <w:r w:rsidRPr="007A2AF2">
        <w:rPr>
          <w:lang w:val="en-ID"/>
        </w:rPr>
        <w:t xml:space="preserve">. This is a 7-items scale and is self-rated. Participants will rate a series of statements on a 5-point Likert Scale, starting from 1 indicating “Not at All Required” to 5 indicating “Always Required”. The first subscale measures leaders’ requirement to display positive emotions, it has four items </w:t>
      </w:r>
      <w:r w:rsidRPr="007A2AF2">
        <w:rPr>
          <w:lang w:val="en-ID"/>
        </w:rPr>
        <w:lastRenderedPageBreak/>
        <w:t>and is reliable at ɑ = .78. The second subscale measures leaders’ requirement to hide negative emotions, it has three items and is reliable at ɑ = .77.</w:t>
      </w:r>
    </w:p>
    <w:p w14:paraId="38428835" w14:textId="5000CEE1" w:rsidR="007A2AF2" w:rsidRPr="007A2AF2" w:rsidRDefault="007A2AF2" w:rsidP="007A2AF2">
      <w:pPr>
        <w:ind w:firstLine="426"/>
        <w:rPr>
          <w:lang w:val="en-ID"/>
        </w:rPr>
      </w:pPr>
      <w:r w:rsidRPr="007A2AF2">
        <w:rPr>
          <w:i/>
          <w:iCs/>
          <w:lang w:val="en-ID"/>
        </w:rPr>
        <w:t>Age, Nationality, Gender</w:t>
      </w:r>
      <w:r w:rsidRPr="007A2AF2">
        <w:rPr>
          <w:lang w:val="en-ID"/>
        </w:rPr>
        <w:t>. Leader demographics were obtained through demographics form.</w:t>
      </w:r>
    </w:p>
    <w:p w14:paraId="1C42973C" w14:textId="77777777" w:rsidR="007A2AF2" w:rsidRDefault="007A2AF2" w:rsidP="007A2AF2">
      <w:pPr>
        <w:ind w:firstLine="426"/>
        <w:rPr>
          <w:lang w:val="en-ID"/>
        </w:rPr>
      </w:pPr>
    </w:p>
    <w:p w14:paraId="2EE23581" w14:textId="77777777" w:rsidR="007A2AF2" w:rsidRDefault="007A2AF2" w:rsidP="007A2AF2">
      <w:pPr>
        <w:ind w:firstLine="426"/>
        <w:rPr>
          <w:lang w:val="en-ID"/>
        </w:rPr>
      </w:pPr>
    </w:p>
    <w:p w14:paraId="301CBFEF" w14:textId="6BAB72E8" w:rsidR="008D6091" w:rsidRPr="008D6091" w:rsidRDefault="008D6091" w:rsidP="008D6091">
      <w:pPr>
        <w:rPr>
          <w:b/>
          <w:bCs/>
          <w:lang w:val="en-ID"/>
        </w:rPr>
      </w:pPr>
      <w:r>
        <w:rPr>
          <w:b/>
          <w:bCs/>
          <w:lang w:val="en-ID"/>
        </w:rPr>
        <w:t xml:space="preserve">2.3   </w:t>
      </w:r>
      <w:r w:rsidRPr="008D6091">
        <w:rPr>
          <w:b/>
          <w:bCs/>
          <w:lang w:val="en-ID"/>
        </w:rPr>
        <w:t>Procedure</w:t>
      </w:r>
    </w:p>
    <w:p w14:paraId="79CBC94F" w14:textId="0C5F451B" w:rsidR="00B33003" w:rsidRPr="007F1A04" w:rsidRDefault="008D6091" w:rsidP="008D6091">
      <w:pPr>
        <w:ind w:firstLine="426"/>
      </w:pPr>
      <w:r w:rsidRPr="008D6091">
        <w:rPr>
          <w:lang w:val="en-ID"/>
        </w:rPr>
        <w:t>Participants were recruited by posting a link on the researcher’s social media (Facebook, Twitter, Instagram) to advertise the study and to request their voluntary participation. Qualified participants who fit the criteria of being 18-80 years old, currently holding a leadership position</w:t>
      </w:r>
      <w:r w:rsidR="006429B0">
        <w:rPr>
          <w:lang w:val="en-ID"/>
        </w:rPr>
        <w:t>,</w:t>
      </w:r>
      <w:r w:rsidRPr="008D6091">
        <w:rPr>
          <w:lang w:val="en-ID"/>
        </w:rPr>
        <w:t xml:space="preserve"> and manag</w:t>
      </w:r>
      <w:r w:rsidR="006429B0">
        <w:rPr>
          <w:lang w:val="en-ID"/>
        </w:rPr>
        <w:t>ing</w:t>
      </w:r>
      <w:r w:rsidRPr="008D6091">
        <w:rPr>
          <w:lang w:val="en-ID"/>
        </w:rPr>
        <w:t xml:space="preserve"> subordinate(s) in </w:t>
      </w:r>
      <w:r w:rsidR="006429B0">
        <w:rPr>
          <w:lang w:val="en-ID"/>
        </w:rPr>
        <w:t xml:space="preserve">the </w:t>
      </w:r>
      <w:r w:rsidRPr="008D6091">
        <w:rPr>
          <w:lang w:val="en-ID"/>
        </w:rPr>
        <w:t>context of paid work clicked on the attached link to the online version of the questionnaire. Individuals who do not fit the criteria of the study may share the link to advertise the study. Upon clicking the link, participants were directed to the online version of the questionnaire. The Informed Consent Form w</w:t>
      </w:r>
      <w:r w:rsidR="006429B0">
        <w:rPr>
          <w:lang w:val="en-ID"/>
        </w:rPr>
        <w:t>as</w:t>
      </w:r>
      <w:r w:rsidRPr="008D6091">
        <w:rPr>
          <w:lang w:val="en-ID"/>
        </w:rPr>
        <w:t xml:space="preserve"> administered to the participants first, explaining the details of the study and requesting explicit consent. Upon acquiring the participant’s consent, the demographic form</w:t>
      </w:r>
      <w:r w:rsidR="00BA46A2">
        <w:rPr>
          <w:lang w:val="en-ID"/>
        </w:rPr>
        <w:t xml:space="preserve"> </w:t>
      </w:r>
      <w:r w:rsidRPr="008D6091">
        <w:rPr>
          <w:lang w:val="en-ID"/>
        </w:rPr>
        <w:t xml:space="preserve">was administered. Then, the Emotional </w:t>
      </w:r>
      <w:r w:rsidR="006429B0">
        <w:rPr>
          <w:lang w:val="en-ID"/>
        </w:rPr>
        <w:t>Labor</w:t>
      </w:r>
      <w:r w:rsidRPr="008D6091">
        <w:rPr>
          <w:lang w:val="en-ID"/>
        </w:rPr>
        <w:t xml:space="preserve"> Scale</w:t>
      </w:r>
      <w:r w:rsidR="00BA46A2">
        <w:rPr>
          <w:lang w:val="en-ID"/>
        </w:rPr>
        <w:t xml:space="preserve"> </w:t>
      </w:r>
      <w:r w:rsidRPr="008D6091">
        <w:rPr>
          <w:lang w:val="en-ID"/>
        </w:rPr>
        <w:t>was administered next. After that, the Psychological Well-Being Scale</w:t>
      </w:r>
      <w:r w:rsidR="00BA46A2">
        <w:rPr>
          <w:lang w:val="en-ID"/>
        </w:rPr>
        <w:t xml:space="preserve"> </w:t>
      </w:r>
      <w:r w:rsidRPr="008D6091">
        <w:rPr>
          <w:lang w:val="en-ID"/>
        </w:rPr>
        <w:t>was administered. Then the Multidimensional Scale of Perceived Social Support</w:t>
      </w:r>
      <w:r w:rsidR="00BA46A2">
        <w:rPr>
          <w:lang w:val="en-ID"/>
        </w:rPr>
        <w:t xml:space="preserve"> </w:t>
      </w:r>
      <w:r w:rsidRPr="008D6091">
        <w:rPr>
          <w:lang w:val="en-ID"/>
        </w:rPr>
        <w:t>was administered along with the Self-Compassion Scale</w:t>
      </w:r>
      <w:r w:rsidR="00BA46A2">
        <w:rPr>
          <w:lang w:val="en-ID"/>
        </w:rPr>
        <w:t>.</w:t>
      </w:r>
      <w:r w:rsidRPr="008D6091">
        <w:rPr>
          <w:lang w:val="en-ID"/>
        </w:rPr>
        <w:t xml:space="preserve"> Lastly, the Leader Emotion Work Requirements Scale</w:t>
      </w:r>
      <w:r w:rsidR="00BA46A2">
        <w:rPr>
          <w:lang w:val="en-ID"/>
        </w:rPr>
        <w:t xml:space="preserve"> </w:t>
      </w:r>
      <w:r w:rsidRPr="008D6091">
        <w:rPr>
          <w:lang w:val="en-ID"/>
        </w:rPr>
        <w:t xml:space="preserve">was administered. There was a confirmation message of the submitted response, and participants were thanked for their participation. They were also requested to share the questionnaire </w:t>
      </w:r>
      <w:r w:rsidR="006429B0">
        <w:rPr>
          <w:lang w:val="en-ID"/>
        </w:rPr>
        <w:t>with</w:t>
      </w:r>
      <w:r w:rsidRPr="008D6091">
        <w:rPr>
          <w:lang w:val="en-ID"/>
        </w:rPr>
        <w:t xml:space="preserve"> other people who might fit the criteria. The whole session took less than 30 minutes</w:t>
      </w:r>
    </w:p>
    <w:p w14:paraId="4177E25F" w14:textId="77777777" w:rsidR="00B07DF0" w:rsidRPr="007F1A04" w:rsidRDefault="00B07DF0" w:rsidP="00904D6D">
      <w:pPr>
        <w:rPr>
          <w:b/>
          <w:bCs/>
        </w:rPr>
      </w:pPr>
    </w:p>
    <w:p w14:paraId="7EBA0F2D" w14:textId="10A27017" w:rsidR="00642655" w:rsidRPr="007F1A04" w:rsidRDefault="00F33C08" w:rsidP="00642655">
      <w:pPr>
        <w:numPr>
          <w:ilvl w:val="0"/>
          <w:numId w:val="15"/>
        </w:numPr>
        <w:tabs>
          <w:tab w:val="left" w:pos="426"/>
        </w:tabs>
        <w:ind w:left="426" w:hanging="426"/>
        <w:rPr>
          <w:b/>
          <w:bCs/>
        </w:rPr>
      </w:pPr>
      <w:r w:rsidRPr="007F1A04">
        <w:rPr>
          <w:b/>
          <w:bCs/>
        </w:rPr>
        <w:t>RESULTS A</w:t>
      </w:r>
      <w:r w:rsidR="00521EC1" w:rsidRPr="007F1A04">
        <w:rPr>
          <w:b/>
          <w:bCs/>
        </w:rPr>
        <w:t>ND DISCUSSIONS</w:t>
      </w:r>
      <w:r w:rsidRPr="007F1A04">
        <w:rPr>
          <w:b/>
          <w:bCs/>
        </w:rPr>
        <w:t xml:space="preserve"> </w:t>
      </w:r>
    </w:p>
    <w:p w14:paraId="12B13432" w14:textId="3EDB4F5E" w:rsidR="008D6091" w:rsidRDefault="008D6091" w:rsidP="008D6091">
      <w:pPr>
        <w:ind w:firstLine="426"/>
        <w:rPr>
          <w:bCs/>
          <w:lang w:val="en-ID"/>
        </w:rPr>
      </w:pPr>
      <w:r w:rsidRPr="008D6091">
        <w:rPr>
          <w:bCs/>
          <w:lang w:val="en-ID"/>
        </w:rPr>
        <w:t>Hierarchical multiple regression with PROCESS Macro will be used to analy</w:t>
      </w:r>
      <w:r w:rsidR="006429B0">
        <w:rPr>
          <w:bCs/>
          <w:lang w:val="en-ID"/>
        </w:rPr>
        <w:t>z</w:t>
      </w:r>
      <w:r w:rsidRPr="008D6091">
        <w:rPr>
          <w:bCs/>
          <w:lang w:val="en-ID"/>
        </w:rPr>
        <w:t xml:space="preserve">e the data between leader emotional </w:t>
      </w:r>
      <w:r w:rsidR="006429B0">
        <w:rPr>
          <w:bCs/>
          <w:lang w:val="en-ID"/>
        </w:rPr>
        <w:t>labor</w:t>
      </w:r>
      <w:r w:rsidRPr="008D6091">
        <w:rPr>
          <w:bCs/>
          <w:lang w:val="en-ID"/>
        </w:rPr>
        <w:t xml:space="preserve"> and psychological well-being, with social support and self-compassion as moderators. Pearson’s r with PROCESS Macro will be used to analy</w:t>
      </w:r>
      <w:r w:rsidR="006429B0">
        <w:rPr>
          <w:bCs/>
          <w:lang w:val="en-ID"/>
        </w:rPr>
        <w:t>z</w:t>
      </w:r>
      <w:r w:rsidRPr="008D6091">
        <w:rPr>
          <w:bCs/>
          <w:lang w:val="en-ID"/>
        </w:rPr>
        <w:t>e the results and the p-value will be used to determine whether the relationship is significant.</w:t>
      </w:r>
    </w:p>
    <w:p w14:paraId="5644F1B6" w14:textId="2DF9B0DB" w:rsidR="008D6091" w:rsidRPr="008D6091" w:rsidRDefault="008D6091" w:rsidP="008D6091">
      <w:pPr>
        <w:ind w:firstLine="426"/>
        <w:rPr>
          <w:b/>
          <w:lang w:val="en-ID"/>
        </w:rPr>
      </w:pPr>
    </w:p>
    <w:p w14:paraId="3B94C015" w14:textId="50A6A952" w:rsidR="008D6091" w:rsidRDefault="008D6091" w:rsidP="008D6091">
      <w:pPr>
        <w:rPr>
          <w:b/>
          <w:bCs/>
          <w:color w:val="000000"/>
        </w:rPr>
      </w:pPr>
      <w:r w:rsidRPr="008D6091">
        <w:rPr>
          <w:b/>
          <w:lang w:val="en-ID"/>
        </w:rPr>
        <w:t xml:space="preserve">3.1 </w:t>
      </w:r>
      <w:r w:rsidRPr="008D6091">
        <w:rPr>
          <w:b/>
          <w:color w:val="000000"/>
        </w:rPr>
        <w:t>Descriptive</w:t>
      </w:r>
      <w:r w:rsidRPr="00EF4D95">
        <w:rPr>
          <w:b/>
          <w:bCs/>
          <w:color w:val="000000"/>
        </w:rPr>
        <w:t xml:space="preserve"> and Normality Testing</w:t>
      </w:r>
    </w:p>
    <w:p w14:paraId="3372A72B" w14:textId="67EF7C4D" w:rsidR="005A1289" w:rsidRDefault="008D6091" w:rsidP="005A1289">
      <w:pPr>
        <w:rPr>
          <w:color w:val="000000"/>
          <w:lang w:val="en-ID"/>
        </w:rPr>
      </w:pPr>
      <w:r w:rsidRPr="005A1289">
        <w:rPr>
          <w:color w:val="000000"/>
        </w:rPr>
        <w:tab/>
      </w:r>
      <w:r w:rsidR="005A1289" w:rsidRPr="005A1289">
        <w:rPr>
          <w:color w:val="000000"/>
          <w:lang w:val="en-ID"/>
        </w:rPr>
        <w:t>Table 1 presents the descriptives (mean, standard deviation, skewness, kurtosis) and the normality test (Shapiro-Wilk Statistic). The latter is conducted to ensure the sample does not differ significantly from a normal distribution. </w:t>
      </w:r>
    </w:p>
    <w:p w14:paraId="69808191" w14:textId="01F79197" w:rsidR="005A1289" w:rsidRPr="005A1289" w:rsidRDefault="005A1289" w:rsidP="005A1289">
      <w:pPr>
        <w:rPr>
          <w:color w:val="000000"/>
          <w:lang w:val="en-ID"/>
        </w:rPr>
      </w:pPr>
    </w:p>
    <w:p w14:paraId="153081E6" w14:textId="77777777" w:rsidR="005A1289" w:rsidRPr="005A1289" w:rsidRDefault="005A1289" w:rsidP="005A1289">
      <w:pPr>
        <w:jc w:val="center"/>
        <w:rPr>
          <w:color w:val="000000"/>
          <w:lang w:val="en-ID"/>
        </w:rPr>
      </w:pPr>
      <w:r w:rsidRPr="005A1289">
        <w:rPr>
          <w:color w:val="000000"/>
          <w:lang w:val="en-ID"/>
        </w:rPr>
        <w:t>Table 1</w:t>
      </w:r>
    </w:p>
    <w:p w14:paraId="00F422B6" w14:textId="17C5DAB2" w:rsidR="005A1289" w:rsidRPr="005A1289" w:rsidRDefault="005A1289" w:rsidP="005A1289">
      <w:pPr>
        <w:jc w:val="center"/>
        <w:rPr>
          <w:color w:val="000000"/>
          <w:lang w:val="en-ID"/>
        </w:rPr>
      </w:pPr>
      <w:r w:rsidRPr="005A1289">
        <w:rPr>
          <w:color w:val="000000"/>
          <w:lang w:val="en-ID"/>
        </w:rPr>
        <w:t>Descriptive and Normality Test</w:t>
      </w:r>
    </w:p>
    <w:tbl>
      <w:tblPr>
        <w:tblW w:w="0" w:type="auto"/>
        <w:jc w:val="center"/>
        <w:tblCellMar>
          <w:top w:w="15" w:type="dxa"/>
          <w:left w:w="15" w:type="dxa"/>
          <w:bottom w:w="15" w:type="dxa"/>
          <w:right w:w="15" w:type="dxa"/>
        </w:tblCellMar>
        <w:tblLook w:val="04A0" w:firstRow="1" w:lastRow="0" w:firstColumn="1" w:lastColumn="0" w:noHBand="0" w:noVBand="1"/>
      </w:tblPr>
      <w:tblGrid>
        <w:gridCol w:w="2402"/>
        <w:gridCol w:w="220"/>
        <w:gridCol w:w="103"/>
        <w:gridCol w:w="103"/>
        <w:gridCol w:w="217"/>
        <w:gridCol w:w="217"/>
        <w:gridCol w:w="217"/>
        <w:gridCol w:w="650"/>
        <w:gridCol w:w="989"/>
        <w:gridCol w:w="878"/>
        <w:gridCol w:w="1984"/>
      </w:tblGrid>
      <w:tr w:rsidR="005A1289" w:rsidRPr="005A1289" w14:paraId="79DF9697" w14:textId="77777777" w:rsidTr="006779E8">
        <w:trPr>
          <w:trHeight w:val="23"/>
          <w:jc w:val="center"/>
        </w:trPr>
        <w:tc>
          <w:tcPr>
            <w:tcW w:w="0" w:type="auto"/>
            <w:gridSpan w:val="3"/>
            <w:tcBorders>
              <w:top w:val="single" w:sz="4" w:space="0" w:color="auto"/>
              <w:bottom w:val="single" w:sz="8" w:space="0" w:color="000000"/>
            </w:tcBorders>
            <w:tcMar>
              <w:top w:w="100" w:type="dxa"/>
              <w:left w:w="100" w:type="dxa"/>
              <w:bottom w:w="100" w:type="dxa"/>
              <w:right w:w="100" w:type="dxa"/>
            </w:tcMar>
            <w:hideMark/>
          </w:tcPr>
          <w:p w14:paraId="33202AB9" w14:textId="77777777" w:rsidR="005A1289" w:rsidRPr="005A1289" w:rsidRDefault="005A1289" w:rsidP="006779E8">
            <w:pPr>
              <w:rPr>
                <w:color w:val="000000"/>
                <w:lang w:val="en-ID"/>
              </w:rPr>
            </w:pPr>
            <w:r w:rsidRPr="005A1289">
              <w:rPr>
                <w:color w:val="000000"/>
                <w:lang w:val="en-ID"/>
              </w:rPr>
              <w:t>Variable</w:t>
            </w:r>
          </w:p>
        </w:tc>
        <w:tc>
          <w:tcPr>
            <w:tcW w:w="0" w:type="auto"/>
            <w:gridSpan w:val="4"/>
            <w:tcBorders>
              <w:top w:val="single" w:sz="4" w:space="0" w:color="auto"/>
              <w:bottom w:val="single" w:sz="8" w:space="0" w:color="000000"/>
            </w:tcBorders>
            <w:tcMar>
              <w:top w:w="100" w:type="dxa"/>
              <w:left w:w="100" w:type="dxa"/>
              <w:bottom w:w="100" w:type="dxa"/>
              <w:right w:w="100" w:type="dxa"/>
            </w:tcMar>
            <w:hideMark/>
          </w:tcPr>
          <w:p w14:paraId="7413C0F6" w14:textId="77777777" w:rsidR="005A1289" w:rsidRPr="005A1289" w:rsidRDefault="005A1289" w:rsidP="006779E8">
            <w:pPr>
              <w:rPr>
                <w:color w:val="000000"/>
                <w:lang w:val="en-ID"/>
              </w:rPr>
            </w:pPr>
            <w:r w:rsidRPr="005A1289">
              <w:rPr>
                <w:color w:val="000000"/>
                <w:lang w:val="en-ID"/>
              </w:rPr>
              <w:t>M</w:t>
            </w:r>
          </w:p>
        </w:tc>
        <w:tc>
          <w:tcPr>
            <w:tcW w:w="0" w:type="auto"/>
            <w:tcBorders>
              <w:top w:val="single" w:sz="4" w:space="0" w:color="auto"/>
              <w:bottom w:val="single" w:sz="8" w:space="0" w:color="000000"/>
            </w:tcBorders>
            <w:tcMar>
              <w:top w:w="100" w:type="dxa"/>
              <w:left w:w="100" w:type="dxa"/>
              <w:bottom w:w="100" w:type="dxa"/>
              <w:right w:w="100" w:type="dxa"/>
            </w:tcMar>
            <w:hideMark/>
          </w:tcPr>
          <w:p w14:paraId="34DEA1B1" w14:textId="77777777" w:rsidR="005A1289" w:rsidRPr="005A1289" w:rsidRDefault="005A1289" w:rsidP="006779E8">
            <w:pPr>
              <w:rPr>
                <w:color w:val="000000"/>
                <w:lang w:val="en-ID"/>
              </w:rPr>
            </w:pPr>
            <w:r w:rsidRPr="005A1289">
              <w:rPr>
                <w:color w:val="000000"/>
                <w:lang w:val="en-ID"/>
              </w:rPr>
              <w:t>SD</w:t>
            </w:r>
          </w:p>
        </w:tc>
        <w:tc>
          <w:tcPr>
            <w:tcW w:w="0" w:type="auto"/>
            <w:tcBorders>
              <w:top w:val="single" w:sz="4" w:space="0" w:color="auto"/>
              <w:bottom w:val="single" w:sz="8" w:space="0" w:color="000000"/>
            </w:tcBorders>
            <w:tcMar>
              <w:top w:w="100" w:type="dxa"/>
              <w:left w:w="100" w:type="dxa"/>
              <w:bottom w:w="100" w:type="dxa"/>
              <w:right w:w="100" w:type="dxa"/>
            </w:tcMar>
            <w:hideMark/>
          </w:tcPr>
          <w:p w14:paraId="5BEDD4BF" w14:textId="77777777" w:rsidR="005A1289" w:rsidRPr="005A1289" w:rsidRDefault="005A1289" w:rsidP="006779E8">
            <w:pPr>
              <w:rPr>
                <w:color w:val="000000"/>
                <w:lang w:val="en-ID"/>
              </w:rPr>
            </w:pPr>
            <w:r w:rsidRPr="005A1289">
              <w:rPr>
                <w:color w:val="000000"/>
                <w:lang w:val="en-ID"/>
              </w:rPr>
              <w:t>Skewness</w:t>
            </w:r>
          </w:p>
        </w:tc>
        <w:tc>
          <w:tcPr>
            <w:tcW w:w="0" w:type="auto"/>
            <w:tcBorders>
              <w:top w:val="single" w:sz="4" w:space="0" w:color="auto"/>
              <w:bottom w:val="single" w:sz="8" w:space="0" w:color="000000"/>
            </w:tcBorders>
            <w:tcMar>
              <w:top w:w="100" w:type="dxa"/>
              <w:left w:w="100" w:type="dxa"/>
              <w:bottom w:w="100" w:type="dxa"/>
              <w:right w:w="100" w:type="dxa"/>
            </w:tcMar>
            <w:hideMark/>
          </w:tcPr>
          <w:p w14:paraId="4E078E3C" w14:textId="77777777" w:rsidR="005A1289" w:rsidRPr="005A1289" w:rsidRDefault="005A1289" w:rsidP="006779E8">
            <w:pPr>
              <w:rPr>
                <w:color w:val="000000"/>
                <w:lang w:val="en-ID"/>
              </w:rPr>
            </w:pPr>
            <w:r w:rsidRPr="005A1289">
              <w:rPr>
                <w:color w:val="000000"/>
                <w:lang w:val="en-ID"/>
              </w:rPr>
              <w:t>Kurtosis</w:t>
            </w:r>
          </w:p>
        </w:tc>
        <w:tc>
          <w:tcPr>
            <w:tcW w:w="0" w:type="auto"/>
            <w:tcBorders>
              <w:top w:val="single" w:sz="4" w:space="0" w:color="auto"/>
              <w:bottom w:val="single" w:sz="8" w:space="0" w:color="000000"/>
            </w:tcBorders>
            <w:tcMar>
              <w:top w:w="100" w:type="dxa"/>
              <w:left w:w="100" w:type="dxa"/>
              <w:bottom w:w="100" w:type="dxa"/>
              <w:right w:w="100" w:type="dxa"/>
            </w:tcMar>
            <w:hideMark/>
          </w:tcPr>
          <w:p w14:paraId="12E86E63" w14:textId="77777777" w:rsidR="005A1289" w:rsidRPr="005A1289" w:rsidRDefault="005A1289" w:rsidP="006779E8">
            <w:pPr>
              <w:rPr>
                <w:color w:val="000000"/>
                <w:lang w:val="en-ID"/>
              </w:rPr>
            </w:pPr>
            <w:r w:rsidRPr="005A1289">
              <w:rPr>
                <w:color w:val="000000"/>
                <w:lang w:val="en-ID"/>
              </w:rPr>
              <w:t>Shapiro-Wilk Statistic</w:t>
            </w:r>
          </w:p>
        </w:tc>
      </w:tr>
      <w:tr w:rsidR="005A1289" w:rsidRPr="005A1289" w14:paraId="0C041D3B" w14:textId="77777777" w:rsidTr="006779E8">
        <w:trPr>
          <w:trHeight w:val="25"/>
          <w:jc w:val="center"/>
        </w:trPr>
        <w:tc>
          <w:tcPr>
            <w:tcW w:w="0" w:type="auto"/>
            <w:gridSpan w:val="3"/>
            <w:tcBorders>
              <w:top w:val="single" w:sz="8" w:space="0" w:color="000000"/>
            </w:tcBorders>
            <w:tcMar>
              <w:top w:w="100" w:type="dxa"/>
              <w:left w:w="100" w:type="dxa"/>
              <w:bottom w:w="100" w:type="dxa"/>
              <w:right w:w="100" w:type="dxa"/>
            </w:tcMar>
            <w:hideMark/>
          </w:tcPr>
          <w:p w14:paraId="11A11BC4" w14:textId="77777777" w:rsidR="005A1289" w:rsidRPr="005A1289" w:rsidRDefault="005A1289" w:rsidP="006779E8">
            <w:pPr>
              <w:rPr>
                <w:color w:val="000000"/>
                <w:lang w:val="en-ID"/>
              </w:rPr>
            </w:pPr>
            <w:r w:rsidRPr="005A1289">
              <w:rPr>
                <w:color w:val="000000"/>
                <w:lang w:val="en-ID"/>
              </w:rPr>
              <w:t>Surface Acting</w:t>
            </w:r>
          </w:p>
        </w:tc>
        <w:tc>
          <w:tcPr>
            <w:tcW w:w="0" w:type="auto"/>
            <w:gridSpan w:val="4"/>
            <w:tcBorders>
              <w:top w:val="single" w:sz="8" w:space="0" w:color="000000"/>
            </w:tcBorders>
            <w:tcMar>
              <w:top w:w="100" w:type="dxa"/>
              <w:left w:w="100" w:type="dxa"/>
              <w:bottom w:w="100" w:type="dxa"/>
              <w:right w:w="100" w:type="dxa"/>
            </w:tcMar>
            <w:hideMark/>
          </w:tcPr>
          <w:p w14:paraId="6CB2D9E2" w14:textId="77777777" w:rsidR="005A1289" w:rsidRPr="005A1289" w:rsidRDefault="005A1289" w:rsidP="006779E8">
            <w:pPr>
              <w:jc w:val="center"/>
              <w:rPr>
                <w:color w:val="000000"/>
                <w:lang w:val="en-ID"/>
              </w:rPr>
            </w:pPr>
            <w:r w:rsidRPr="005A1289">
              <w:rPr>
                <w:color w:val="000000"/>
                <w:lang w:val="en-ID"/>
              </w:rPr>
              <w:t>3.06</w:t>
            </w:r>
          </w:p>
        </w:tc>
        <w:tc>
          <w:tcPr>
            <w:tcW w:w="0" w:type="auto"/>
            <w:tcBorders>
              <w:top w:val="single" w:sz="8" w:space="0" w:color="000000"/>
            </w:tcBorders>
            <w:tcMar>
              <w:top w:w="100" w:type="dxa"/>
              <w:left w:w="100" w:type="dxa"/>
              <w:bottom w:w="100" w:type="dxa"/>
              <w:right w:w="100" w:type="dxa"/>
            </w:tcMar>
            <w:hideMark/>
          </w:tcPr>
          <w:p w14:paraId="245DAF56" w14:textId="77777777" w:rsidR="005A1289" w:rsidRPr="005A1289" w:rsidRDefault="005A1289" w:rsidP="006779E8">
            <w:pPr>
              <w:jc w:val="center"/>
              <w:rPr>
                <w:color w:val="000000"/>
                <w:lang w:val="en-ID"/>
              </w:rPr>
            </w:pPr>
            <w:r w:rsidRPr="005A1289">
              <w:rPr>
                <w:color w:val="000000"/>
                <w:lang w:val="en-ID"/>
              </w:rPr>
              <w:t>.93</w:t>
            </w:r>
          </w:p>
        </w:tc>
        <w:tc>
          <w:tcPr>
            <w:tcW w:w="0" w:type="auto"/>
            <w:tcBorders>
              <w:top w:val="single" w:sz="8" w:space="0" w:color="000000"/>
            </w:tcBorders>
            <w:tcMar>
              <w:top w:w="100" w:type="dxa"/>
              <w:left w:w="100" w:type="dxa"/>
              <w:bottom w:w="100" w:type="dxa"/>
              <w:right w:w="100" w:type="dxa"/>
            </w:tcMar>
            <w:hideMark/>
          </w:tcPr>
          <w:p w14:paraId="391C3003" w14:textId="77777777" w:rsidR="005A1289" w:rsidRPr="005A1289" w:rsidRDefault="005A1289" w:rsidP="006779E8">
            <w:pPr>
              <w:jc w:val="center"/>
              <w:rPr>
                <w:color w:val="000000"/>
                <w:lang w:val="en-ID"/>
              </w:rPr>
            </w:pPr>
            <w:r w:rsidRPr="005A1289">
              <w:rPr>
                <w:color w:val="000000"/>
                <w:lang w:val="en-ID"/>
              </w:rPr>
              <w:t>-.02</w:t>
            </w:r>
          </w:p>
        </w:tc>
        <w:tc>
          <w:tcPr>
            <w:tcW w:w="0" w:type="auto"/>
            <w:tcBorders>
              <w:top w:val="single" w:sz="8" w:space="0" w:color="000000"/>
            </w:tcBorders>
            <w:tcMar>
              <w:top w:w="100" w:type="dxa"/>
              <w:left w:w="100" w:type="dxa"/>
              <w:bottom w:w="100" w:type="dxa"/>
              <w:right w:w="100" w:type="dxa"/>
            </w:tcMar>
            <w:hideMark/>
          </w:tcPr>
          <w:p w14:paraId="096ABEA8" w14:textId="77777777" w:rsidR="005A1289" w:rsidRPr="005A1289" w:rsidRDefault="005A1289" w:rsidP="006779E8">
            <w:pPr>
              <w:jc w:val="center"/>
              <w:rPr>
                <w:color w:val="000000"/>
                <w:lang w:val="en-ID"/>
              </w:rPr>
            </w:pPr>
            <w:r w:rsidRPr="005A1289">
              <w:rPr>
                <w:color w:val="000000"/>
                <w:lang w:val="en-ID"/>
              </w:rPr>
              <w:t>-.45</w:t>
            </w:r>
          </w:p>
        </w:tc>
        <w:tc>
          <w:tcPr>
            <w:tcW w:w="0" w:type="auto"/>
            <w:tcBorders>
              <w:top w:val="single" w:sz="8" w:space="0" w:color="000000"/>
            </w:tcBorders>
            <w:tcMar>
              <w:top w:w="100" w:type="dxa"/>
              <w:left w:w="100" w:type="dxa"/>
              <w:bottom w:w="100" w:type="dxa"/>
              <w:right w:w="100" w:type="dxa"/>
            </w:tcMar>
            <w:hideMark/>
          </w:tcPr>
          <w:p w14:paraId="5F20E528" w14:textId="77777777" w:rsidR="005A1289" w:rsidRPr="005A1289" w:rsidRDefault="005A1289" w:rsidP="006779E8">
            <w:pPr>
              <w:jc w:val="center"/>
              <w:rPr>
                <w:color w:val="000000"/>
                <w:lang w:val="en-ID"/>
              </w:rPr>
            </w:pPr>
            <w:r w:rsidRPr="005A1289">
              <w:rPr>
                <w:color w:val="000000"/>
                <w:lang w:val="en-ID"/>
              </w:rPr>
              <w:t>.98</w:t>
            </w:r>
          </w:p>
        </w:tc>
      </w:tr>
      <w:tr w:rsidR="005A1289" w:rsidRPr="005A1289" w14:paraId="2EE343D3" w14:textId="77777777" w:rsidTr="005A1289">
        <w:trPr>
          <w:trHeight w:val="50"/>
          <w:jc w:val="center"/>
        </w:trPr>
        <w:tc>
          <w:tcPr>
            <w:tcW w:w="0" w:type="auto"/>
            <w:gridSpan w:val="3"/>
            <w:tcMar>
              <w:top w:w="100" w:type="dxa"/>
              <w:left w:w="100" w:type="dxa"/>
              <w:bottom w:w="100" w:type="dxa"/>
              <w:right w:w="100" w:type="dxa"/>
            </w:tcMar>
            <w:hideMark/>
          </w:tcPr>
          <w:p w14:paraId="14E210EA" w14:textId="77777777" w:rsidR="005A1289" w:rsidRPr="005A1289" w:rsidRDefault="005A1289" w:rsidP="006779E8">
            <w:pPr>
              <w:rPr>
                <w:color w:val="000000"/>
                <w:lang w:val="en-ID"/>
              </w:rPr>
            </w:pPr>
            <w:r w:rsidRPr="005A1289">
              <w:rPr>
                <w:color w:val="000000"/>
                <w:lang w:val="en-ID"/>
              </w:rPr>
              <w:t>Deep Acting</w:t>
            </w:r>
          </w:p>
        </w:tc>
        <w:tc>
          <w:tcPr>
            <w:tcW w:w="0" w:type="auto"/>
            <w:gridSpan w:val="4"/>
            <w:tcMar>
              <w:top w:w="100" w:type="dxa"/>
              <w:left w:w="100" w:type="dxa"/>
              <w:bottom w:w="100" w:type="dxa"/>
              <w:right w:w="100" w:type="dxa"/>
            </w:tcMar>
            <w:hideMark/>
          </w:tcPr>
          <w:p w14:paraId="3FAFA87D" w14:textId="77777777" w:rsidR="005A1289" w:rsidRPr="005A1289" w:rsidRDefault="005A1289" w:rsidP="006779E8">
            <w:pPr>
              <w:jc w:val="center"/>
              <w:rPr>
                <w:color w:val="000000"/>
                <w:lang w:val="en-ID"/>
              </w:rPr>
            </w:pPr>
            <w:r w:rsidRPr="005A1289">
              <w:rPr>
                <w:color w:val="000000"/>
                <w:lang w:val="en-ID"/>
              </w:rPr>
              <w:t>3.38</w:t>
            </w:r>
          </w:p>
        </w:tc>
        <w:tc>
          <w:tcPr>
            <w:tcW w:w="0" w:type="auto"/>
            <w:tcMar>
              <w:top w:w="100" w:type="dxa"/>
              <w:left w:w="100" w:type="dxa"/>
              <w:bottom w:w="100" w:type="dxa"/>
              <w:right w:w="100" w:type="dxa"/>
            </w:tcMar>
            <w:hideMark/>
          </w:tcPr>
          <w:p w14:paraId="50DFA830" w14:textId="77777777" w:rsidR="005A1289" w:rsidRPr="005A1289" w:rsidRDefault="005A1289" w:rsidP="006779E8">
            <w:pPr>
              <w:jc w:val="center"/>
              <w:rPr>
                <w:color w:val="000000"/>
                <w:lang w:val="en-ID"/>
              </w:rPr>
            </w:pPr>
            <w:r w:rsidRPr="005A1289">
              <w:rPr>
                <w:color w:val="000000"/>
                <w:lang w:val="en-ID"/>
              </w:rPr>
              <w:t>.89</w:t>
            </w:r>
          </w:p>
        </w:tc>
        <w:tc>
          <w:tcPr>
            <w:tcW w:w="0" w:type="auto"/>
            <w:tcMar>
              <w:top w:w="100" w:type="dxa"/>
              <w:left w:w="100" w:type="dxa"/>
              <w:bottom w:w="100" w:type="dxa"/>
              <w:right w:w="100" w:type="dxa"/>
            </w:tcMar>
            <w:hideMark/>
          </w:tcPr>
          <w:p w14:paraId="2F441F0B" w14:textId="77777777" w:rsidR="005A1289" w:rsidRPr="005A1289" w:rsidRDefault="005A1289" w:rsidP="006779E8">
            <w:pPr>
              <w:jc w:val="center"/>
              <w:rPr>
                <w:color w:val="000000"/>
                <w:lang w:val="en-ID"/>
              </w:rPr>
            </w:pPr>
            <w:r w:rsidRPr="005A1289">
              <w:rPr>
                <w:color w:val="000000"/>
                <w:lang w:val="en-ID"/>
              </w:rPr>
              <w:t>-.20</w:t>
            </w:r>
          </w:p>
        </w:tc>
        <w:tc>
          <w:tcPr>
            <w:tcW w:w="0" w:type="auto"/>
            <w:tcMar>
              <w:top w:w="100" w:type="dxa"/>
              <w:left w:w="100" w:type="dxa"/>
              <w:bottom w:w="100" w:type="dxa"/>
              <w:right w:w="100" w:type="dxa"/>
            </w:tcMar>
            <w:hideMark/>
          </w:tcPr>
          <w:p w14:paraId="6367A829" w14:textId="77777777" w:rsidR="005A1289" w:rsidRPr="005A1289" w:rsidRDefault="005A1289" w:rsidP="006779E8">
            <w:pPr>
              <w:jc w:val="center"/>
              <w:rPr>
                <w:color w:val="000000"/>
                <w:lang w:val="en-ID"/>
              </w:rPr>
            </w:pPr>
            <w:r w:rsidRPr="005A1289">
              <w:rPr>
                <w:color w:val="000000"/>
                <w:lang w:val="en-ID"/>
              </w:rPr>
              <w:t>.03</w:t>
            </w:r>
          </w:p>
        </w:tc>
        <w:tc>
          <w:tcPr>
            <w:tcW w:w="0" w:type="auto"/>
            <w:tcMar>
              <w:top w:w="100" w:type="dxa"/>
              <w:left w:w="100" w:type="dxa"/>
              <w:bottom w:w="100" w:type="dxa"/>
              <w:right w:w="100" w:type="dxa"/>
            </w:tcMar>
            <w:hideMark/>
          </w:tcPr>
          <w:p w14:paraId="1AAB0B75" w14:textId="77777777" w:rsidR="005A1289" w:rsidRPr="005A1289" w:rsidRDefault="005A1289" w:rsidP="006779E8">
            <w:pPr>
              <w:jc w:val="center"/>
              <w:rPr>
                <w:color w:val="000000"/>
                <w:lang w:val="en-ID"/>
              </w:rPr>
            </w:pPr>
            <w:r w:rsidRPr="005A1289">
              <w:rPr>
                <w:color w:val="000000"/>
                <w:lang w:val="en-ID"/>
              </w:rPr>
              <w:t>.97**</w:t>
            </w:r>
          </w:p>
        </w:tc>
      </w:tr>
      <w:tr w:rsidR="005A1289" w:rsidRPr="005A1289" w14:paraId="1B812DED" w14:textId="77777777" w:rsidTr="005A1289">
        <w:trPr>
          <w:trHeight w:val="197"/>
          <w:jc w:val="center"/>
        </w:trPr>
        <w:tc>
          <w:tcPr>
            <w:tcW w:w="0" w:type="auto"/>
            <w:gridSpan w:val="3"/>
            <w:tcMar>
              <w:top w:w="100" w:type="dxa"/>
              <w:left w:w="100" w:type="dxa"/>
              <w:bottom w:w="100" w:type="dxa"/>
              <w:right w:w="100" w:type="dxa"/>
            </w:tcMar>
            <w:hideMark/>
          </w:tcPr>
          <w:p w14:paraId="5FADB198" w14:textId="77777777" w:rsidR="005A1289" w:rsidRPr="005A1289" w:rsidRDefault="005A1289" w:rsidP="006779E8">
            <w:pPr>
              <w:rPr>
                <w:color w:val="000000"/>
                <w:lang w:val="en-ID"/>
              </w:rPr>
            </w:pPr>
            <w:r w:rsidRPr="005A1289">
              <w:rPr>
                <w:color w:val="000000"/>
                <w:lang w:val="en-ID"/>
              </w:rPr>
              <w:t>Psychological Wellbeing</w:t>
            </w:r>
          </w:p>
        </w:tc>
        <w:tc>
          <w:tcPr>
            <w:tcW w:w="0" w:type="auto"/>
            <w:gridSpan w:val="4"/>
            <w:tcMar>
              <w:top w:w="100" w:type="dxa"/>
              <w:left w:w="100" w:type="dxa"/>
              <w:bottom w:w="100" w:type="dxa"/>
              <w:right w:w="100" w:type="dxa"/>
            </w:tcMar>
            <w:hideMark/>
          </w:tcPr>
          <w:p w14:paraId="2582FA0C" w14:textId="77777777" w:rsidR="005A1289" w:rsidRPr="005A1289" w:rsidRDefault="005A1289" w:rsidP="006779E8">
            <w:pPr>
              <w:jc w:val="center"/>
              <w:rPr>
                <w:color w:val="000000"/>
                <w:lang w:val="en-ID"/>
              </w:rPr>
            </w:pPr>
            <w:r w:rsidRPr="005A1289">
              <w:rPr>
                <w:color w:val="000000"/>
                <w:lang w:val="en-ID"/>
              </w:rPr>
              <w:t>86.88</w:t>
            </w:r>
          </w:p>
        </w:tc>
        <w:tc>
          <w:tcPr>
            <w:tcW w:w="0" w:type="auto"/>
            <w:tcMar>
              <w:top w:w="100" w:type="dxa"/>
              <w:left w:w="100" w:type="dxa"/>
              <w:bottom w:w="100" w:type="dxa"/>
              <w:right w:w="100" w:type="dxa"/>
            </w:tcMar>
            <w:hideMark/>
          </w:tcPr>
          <w:p w14:paraId="2CBF726E" w14:textId="77777777" w:rsidR="005A1289" w:rsidRPr="005A1289" w:rsidRDefault="005A1289" w:rsidP="006779E8">
            <w:pPr>
              <w:jc w:val="center"/>
              <w:rPr>
                <w:color w:val="000000"/>
                <w:lang w:val="en-ID"/>
              </w:rPr>
            </w:pPr>
            <w:r w:rsidRPr="005A1289">
              <w:rPr>
                <w:color w:val="000000"/>
                <w:lang w:val="en-ID"/>
              </w:rPr>
              <w:t>15.81</w:t>
            </w:r>
          </w:p>
        </w:tc>
        <w:tc>
          <w:tcPr>
            <w:tcW w:w="0" w:type="auto"/>
            <w:tcMar>
              <w:top w:w="100" w:type="dxa"/>
              <w:left w:w="100" w:type="dxa"/>
              <w:bottom w:w="100" w:type="dxa"/>
              <w:right w:w="100" w:type="dxa"/>
            </w:tcMar>
            <w:hideMark/>
          </w:tcPr>
          <w:p w14:paraId="4795B828" w14:textId="77777777" w:rsidR="005A1289" w:rsidRPr="005A1289" w:rsidRDefault="005A1289" w:rsidP="006779E8">
            <w:pPr>
              <w:jc w:val="center"/>
              <w:rPr>
                <w:color w:val="000000"/>
                <w:lang w:val="en-ID"/>
              </w:rPr>
            </w:pPr>
            <w:r w:rsidRPr="005A1289">
              <w:rPr>
                <w:color w:val="000000"/>
                <w:lang w:val="en-ID"/>
              </w:rPr>
              <w:t>-.33</w:t>
            </w:r>
          </w:p>
        </w:tc>
        <w:tc>
          <w:tcPr>
            <w:tcW w:w="0" w:type="auto"/>
            <w:tcMar>
              <w:top w:w="100" w:type="dxa"/>
              <w:left w:w="100" w:type="dxa"/>
              <w:bottom w:w="100" w:type="dxa"/>
              <w:right w:w="100" w:type="dxa"/>
            </w:tcMar>
            <w:hideMark/>
          </w:tcPr>
          <w:p w14:paraId="55C6BA56" w14:textId="77777777" w:rsidR="005A1289" w:rsidRPr="005A1289" w:rsidRDefault="005A1289" w:rsidP="006779E8">
            <w:pPr>
              <w:jc w:val="center"/>
              <w:rPr>
                <w:color w:val="000000"/>
                <w:lang w:val="en-ID"/>
              </w:rPr>
            </w:pPr>
            <w:r w:rsidRPr="005A1289">
              <w:rPr>
                <w:color w:val="000000"/>
                <w:lang w:val="en-ID"/>
              </w:rPr>
              <w:t>-.22</w:t>
            </w:r>
          </w:p>
        </w:tc>
        <w:tc>
          <w:tcPr>
            <w:tcW w:w="0" w:type="auto"/>
            <w:tcMar>
              <w:top w:w="100" w:type="dxa"/>
              <w:left w:w="100" w:type="dxa"/>
              <w:bottom w:w="100" w:type="dxa"/>
              <w:right w:w="100" w:type="dxa"/>
            </w:tcMar>
            <w:hideMark/>
          </w:tcPr>
          <w:p w14:paraId="43E74CFC" w14:textId="77777777" w:rsidR="005A1289" w:rsidRPr="005A1289" w:rsidRDefault="005A1289" w:rsidP="006779E8">
            <w:pPr>
              <w:jc w:val="center"/>
              <w:rPr>
                <w:color w:val="000000"/>
                <w:lang w:val="en-ID"/>
              </w:rPr>
            </w:pPr>
            <w:r w:rsidRPr="005A1289">
              <w:rPr>
                <w:color w:val="000000"/>
                <w:lang w:val="en-ID"/>
              </w:rPr>
              <w:t>.99</w:t>
            </w:r>
          </w:p>
        </w:tc>
      </w:tr>
      <w:tr w:rsidR="005A1289" w:rsidRPr="005A1289" w14:paraId="2C61164B" w14:textId="77777777" w:rsidTr="005A1289">
        <w:trPr>
          <w:trHeight w:val="47"/>
          <w:jc w:val="center"/>
        </w:trPr>
        <w:tc>
          <w:tcPr>
            <w:tcW w:w="0" w:type="auto"/>
            <w:gridSpan w:val="3"/>
            <w:tcMar>
              <w:top w:w="100" w:type="dxa"/>
              <w:left w:w="100" w:type="dxa"/>
              <w:bottom w:w="100" w:type="dxa"/>
              <w:right w:w="100" w:type="dxa"/>
            </w:tcMar>
            <w:hideMark/>
          </w:tcPr>
          <w:p w14:paraId="45CB906C" w14:textId="77777777" w:rsidR="005A1289" w:rsidRPr="005A1289" w:rsidRDefault="005A1289" w:rsidP="006779E8">
            <w:pPr>
              <w:rPr>
                <w:color w:val="000000"/>
                <w:lang w:val="en-ID"/>
              </w:rPr>
            </w:pPr>
            <w:r w:rsidRPr="005A1289">
              <w:rPr>
                <w:color w:val="000000"/>
                <w:lang w:val="en-ID"/>
              </w:rPr>
              <w:t>Social Support</w:t>
            </w:r>
          </w:p>
        </w:tc>
        <w:tc>
          <w:tcPr>
            <w:tcW w:w="0" w:type="auto"/>
            <w:gridSpan w:val="4"/>
            <w:tcMar>
              <w:top w:w="100" w:type="dxa"/>
              <w:left w:w="100" w:type="dxa"/>
              <w:bottom w:w="100" w:type="dxa"/>
              <w:right w:w="100" w:type="dxa"/>
            </w:tcMar>
            <w:hideMark/>
          </w:tcPr>
          <w:p w14:paraId="2D706956" w14:textId="77777777" w:rsidR="005A1289" w:rsidRPr="005A1289" w:rsidRDefault="005A1289" w:rsidP="006779E8">
            <w:pPr>
              <w:jc w:val="center"/>
              <w:rPr>
                <w:color w:val="000000"/>
                <w:lang w:val="en-ID"/>
              </w:rPr>
            </w:pPr>
            <w:r w:rsidRPr="005A1289">
              <w:rPr>
                <w:color w:val="000000"/>
                <w:lang w:val="en-ID"/>
              </w:rPr>
              <w:t>60.57</w:t>
            </w:r>
          </w:p>
        </w:tc>
        <w:tc>
          <w:tcPr>
            <w:tcW w:w="0" w:type="auto"/>
            <w:tcMar>
              <w:top w:w="100" w:type="dxa"/>
              <w:left w:w="100" w:type="dxa"/>
              <w:bottom w:w="100" w:type="dxa"/>
              <w:right w:w="100" w:type="dxa"/>
            </w:tcMar>
            <w:hideMark/>
          </w:tcPr>
          <w:p w14:paraId="4C85C383" w14:textId="77777777" w:rsidR="005A1289" w:rsidRPr="005A1289" w:rsidRDefault="005A1289" w:rsidP="006779E8">
            <w:pPr>
              <w:jc w:val="center"/>
              <w:rPr>
                <w:color w:val="000000"/>
                <w:lang w:val="en-ID"/>
              </w:rPr>
            </w:pPr>
            <w:r w:rsidRPr="005A1289">
              <w:rPr>
                <w:color w:val="000000"/>
                <w:lang w:val="en-ID"/>
              </w:rPr>
              <w:t>14.45</w:t>
            </w:r>
          </w:p>
        </w:tc>
        <w:tc>
          <w:tcPr>
            <w:tcW w:w="0" w:type="auto"/>
            <w:tcMar>
              <w:top w:w="100" w:type="dxa"/>
              <w:left w:w="100" w:type="dxa"/>
              <w:bottom w:w="100" w:type="dxa"/>
              <w:right w:w="100" w:type="dxa"/>
            </w:tcMar>
            <w:hideMark/>
          </w:tcPr>
          <w:p w14:paraId="42AA4611" w14:textId="77777777" w:rsidR="005A1289" w:rsidRPr="005A1289" w:rsidRDefault="005A1289" w:rsidP="006779E8">
            <w:pPr>
              <w:jc w:val="center"/>
              <w:rPr>
                <w:color w:val="000000"/>
                <w:lang w:val="en-ID"/>
              </w:rPr>
            </w:pPr>
            <w:r w:rsidRPr="005A1289">
              <w:rPr>
                <w:color w:val="000000"/>
                <w:lang w:val="en-ID"/>
              </w:rPr>
              <w:t>-.75</w:t>
            </w:r>
          </w:p>
        </w:tc>
        <w:tc>
          <w:tcPr>
            <w:tcW w:w="0" w:type="auto"/>
            <w:tcMar>
              <w:top w:w="100" w:type="dxa"/>
              <w:left w:w="100" w:type="dxa"/>
              <w:bottom w:w="100" w:type="dxa"/>
              <w:right w:w="100" w:type="dxa"/>
            </w:tcMar>
            <w:hideMark/>
          </w:tcPr>
          <w:p w14:paraId="194ECCF9" w14:textId="77777777" w:rsidR="005A1289" w:rsidRPr="005A1289" w:rsidRDefault="005A1289" w:rsidP="006779E8">
            <w:pPr>
              <w:jc w:val="center"/>
              <w:rPr>
                <w:color w:val="000000"/>
                <w:lang w:val="en-ID"/>
              </w:rPr>
            </w:pPr>
            <w:r w:rsidRPr="005A1289">
              <w:rPr>
                <w:color w:val="000000"/>
                <w:lang w:val="en-ID"/>
              </w:rPr>
              <w:t>.35</w:t>
            </w:r>
          </w:p>
        </w:tc>
        <w:tc>
          <w:tcPr>
            <w:tcW w:w="0" w:type="auto"/>
            <w:tcMar>
              <w:top w:w="100" w:type="dxa"/>
              <w:left w:w="100" w:type="dxa"/>
              <w:bottom w:w="100" w:type="dxa"/>
              <w:right w:w="100" w:type="dxa"/>
            </w:tcMar>
            <w:hideMark/>
          </w:tcPr>
          <w:p w14:paraId="7F1A3B47" w14:textId="77777777" w:rsidR="005A1289" w:rsidRPr="005A1289" w:rsidRDefault="005A1289" w:rsidP="006779E8">
            <w:pPr>
              <w:jc w:val="center"/>
              <w:rPr>
                <w:color w:val="000000"/>
                <w:lang w:val="en-ID"/>
              </w:rPr>
            </w:pPr>
            <w:r w:rsidRPr="005A1289">
              <w:rPr>
                <w:color w:val="000000"/>
                <w:lang w:val="en-ID"/>
              </w:rPr>
              <w:t>.96**</w:t>
            </w:r>
          </w:p>
        </w:tc>
      </w:tr>
      <w:tr w:rsidR="005A1289" w:rsidRPr="005A1289" w14:paraId="2E56364D" w14:textId="77777777" w:rsidTr="005A1289">
        <w:trPr>
          <w:trHeight w:val="25"/>
          <w:jc w:val="center"/>
        </w:trPr>
        <w:tc>
          <w:tcPr>
            <w:tcW w:w="0" w:type="auto"/>
            <w:gridSpan w:val="3"/>
            <w:tcMar>
              <w:top w:w="100" w:type="dxa"/>
              <w:left w:w="100" w:type="dxa"/>
              <w:bottom w:w="100" w:type="dxa"/>
              <w:right w:w="100" w:type="dxa"/>
            </w:tcMar>
            <w:hideMark/>
          </w:tcPr>
          <w:p w14:paraId="23A10CB2" w14:textId="77777777" w:rsidR="005A1289" w:rsidRPr="005A1289" w:rsidRDefault="005A1289" w:rsidP="006779E8">
            <w:pPr>
              <w:rPr>
                <w:color w:val="000000"/>
                <w:lang w:val="en-ID"/>
              </w:rPr>
            </w:pPr>
            <w:r w:rsidRPr="005A1289">
              <w:rPr>
                <w:color w:val="000000"/>
                <w:lang w:val="en-ID"/>
              </w:rPr>
              <w:t>Self-Compassion</w:t>
            </w:r>
          </w:p>
        </w:tc>
        <w:tc>
          <w:tcPr>
            <w:tcW w:w="0" w:type="auto"/>
            <w:gridSpan w:val="4"/>
            <w:tcMar>
              <w:top w:w="100" w:type="dxa"/>
              <w:left w:w="100" w:type="dxa"/>
              <w:bottom w:w="100" w:type="dxa"/>
              <w:right w:w="100" w:type="dxa"/>
            </w:tcMar>
            <w:hideMark/>
          </w:tcPr>
          <w:p w14:paraId="7470CD25" w14:textId="77777777" w:rsidR="005A1289" w:rsidRPr="005A1289" w:rsidRDefault="005A1289" w:rsidP="006779E8">
            <w:pPr>
              <w:jc w:val="center"/>
              <w:rPr>
                <w:color w:val="000000"/>
                <w:lang w:val="en-ID"/>
              </w:rPr>
            </w:pPr>
            <w:r w:rsidRPr="005A1289">
              <w:rPr>
                <w:color w:val="000000"/>
                <w:lang w:val="en-ID"/>
              </w:rPr>
              <w:t>18.74</w:t>
            </w:r>
          </w:p>
        </w:tc>
        <w:tc>
          <w:tcPr>
            <w:tcW w:w="0" w:type="auto"/>
            <w:tcMar>
              <w:top w:w="100" w:type="dxa"/>
              <w:left w:w="100" w:type="dxa"/>
              <w:bottom w:w="100" w:type="dxa"/>
              <w:right w:w="100" w:type="dxa"/>
            </w:tcMar>
            <w:hideMark/>
          </w:tcPr>
          <w:p w14:paraId="267B0565" w14:textId="77777777" w:rsidR="005A1289" w:rsidRPr="005A1289" w:rsidRDefault="005A1289" w:rsidP="006779E8">
            <w:pPr>
              <w:jc w:val="center"/>
              <w:rPr>
                <w:color w:val="000000"/>
                <w:lang w:val="en-ID"/>
              </w:rPr>
            </w:pPr>
            <w:r w:rsidRPr="005A1289">
              <w:rPr>
                <w:color w:val="000000"/>
                <w:lang w:val="en-ID"/>
              </w:rPr>
              <w:t>3.50</w:t>
            </w:r>
          </w:p>
        </w:tc>
        <w:tc>
          <w:tcPr>
            <w:tcW w:w="0" w:type="auto"/>
            <w:tcMar>
              <w:top w:w="100" w:type="dxa"/>
              <w:left w:w="100" w:type="dxa"/>
              <w:bottom w:w="100" w:type="dxa"/>
              <w:right w:w="100" w:type="dxa"/>
            </w:tcMar>
            <w:hideMark/>
          </w:tcPr>
          <w:p w14:paraId="588ABE65" w14:textId="77777777" w:rsidR="005A1289" w:rsidRPr="005A1289" w:rsidRDefault="005A1289" w:rsidP="006779E8">
            <w:pPr>
              <w:jc w:val="center"/>
              <w:rPr>
                <w:color w:val="000000"/>
                <w:lang w:val="en-ID"/>
              </w:rPr>
            </w:pPr>
            <w:r w:rsidRPr="005A1289">
              <w:rPr>
                <w:color w:val="000000"/>
                <w:lang w:val="en-ID"/>
              </w:rPr>
              <w:t>-.38</w:t>
            </w:r>
          </w:p>
        </w:tc>
        <w:tc>
          <w:tcPr>
            <w:tcW w:w="0" w:type="auto"/>
            <w:tcMar>
              <w:top w:w="100" w:type="dxa"/>
              <w:left w:w="100" w:type="dxa"/>
              <w:bottom w:w="100" w:type="dxa"/>
              <w:right w:w="100" w:type="dxa"/>
            </w:tcMar>
            <w:hideMark/>
          </w:tcPr>
          <w:p w14:paraId="5DB70633" w14:textId="77777777" w:rsidR="005A1289" w:rsidRPr="005A1289" w:rsidRDefault="005A1289" w:rsidP="006779E8">
            <w:pPr>
              <w:jc w:val="center"/>
              <w:rPr>
                <w:color w:val="000000"/>
                <w:lang w:val="en-ID"/>
              </w:rPr>
            </w:pPr>
            <w:r w:rsidRPr="005A1289">
              <w:rPr>
                <w:color w:val="000000"/>
                <w:lang w:val="en-ID"/>
              </w:rPr>
              <w:t>.61</w:t>
            </w:r>
          </w:p>
        </w:tc>
        <w:tc>
          <w:tcPr>
            <w:tcW w:w="0" w:type="auto"/>
            <w:tcMar>
              <w:top w:w="100" w:type="dxa"/>
              <w:left w:w="100" w:type="dxa"/>
              <w:bottom w:w="100" w:type="dxa"/>
              <w:right w:w="100" w:type="dxa"/>
            </w:tcMar>
            <w:hideMark/>
          </w:tcPr>
          <w:p w14:paraId="5175C6BE" w14:textId="77777777" w:rsidR="005A1289" w:rsidRPr="005A1289" w:rsidRDefault="005A1289" w:rsidP="006779E8">
            <w:pPr>
              <w:jc w:val="center"/>
              <w:rPr>
                <w:color w:val="000000"/>
                <w:lang w:val="en-ID"/>
              </w:rPr>
            </w:pPr>
            <w:r w:rsidRPr="005A1289">
              <w:rPr>
                <w:color w:val="000000"/>
                <w:lang w:val="en-ID"/>
              </w:rPr>
              <w:t>.98*</w:t>
            </w:r>
          </w:p>
        </w:tc>
      </w:tr>
      <w:tr w:rsidR="005A1289" w:rsidRPr="005A1289" w14:paraId="40E57461" w14:textId="77777777" w:rsidTr="005A1289">
        <w:trPr>
          <w:trHeight w:val="25"/>
          <w:jc w:val="center"/>
        </w:trPr>
        <w:tc>
          <w:tcPr>
            <w:tcW w:w="0" w:type="auto"/>
            <w:gridSpan w:val="3"/>
            <w:tcMar>
              <w:top w:w="100" w:type="dxa"/>
              <w:left w:w="100" w:type="dxa"/>
              <w:bottom w:w="100" w:type="dxa"/>
              <w:right w:w="100" w:type="dxa"/>
            </w:tcMar>
            <w:hideMark/>
          </w:tcPr>
          <w:p w14:paraId="3C6DE231" w14:textId="544B2366" w:rsidR="005A1289" w:rsidRPr="005A1289" w:rsidRDefault="005A1289" w:rsidP="006779E8">
            <w:pPr>
              <w:rPr>
                <w:color w:val="000000"/>
                <w:lang w:val="en-ID"/>
              </w:rPr>
            </w:pPr>
            <w:r w:rsidRPr="005A1289">
              <w:rPr>
                <w:color w:val="000000"/>
                <w:lang w:val="en-ID"/>
              </w:rPr>
              <w:t xml:space="preserve">Emotional </w:t>
            </w:r>
            <w:r w:rsidR="006429B0">
              <w:rPr>
                <w:color w:val="000000"/>
                <w:lang w:val="en-ID"/>
              </w:rPr>
              <w:t>Labor</w:t>
            </w:r>
          </w:p>
        </w:tc>
        <w:tc>
          <w:tcPr>
            <w:tcW w:w="0" w:type="auto"/>
            <w:gridSpan w:val="4"/>
            <w:tcMar>
              <w:top w:w="100" w:type="dxa"/>
              <w:left w:w="100" w:type="dxa"/>
              <w:bottom w:w="100" w:type="dxa"/>
              <w:right w:w="100" w:type="dxa"/>
            </w:tcMar>
            <w:hideMark/>
          </w:tcPr>
          <w:p w14:paraId="5E8B50CF" w14:textId="77777777" w:rsidR="005A1289" w:rsidRPr="005A1289" w:rsidRDefault="005A1289" w:rsidP="006779E8">
            <w:pPr>
              <w:jc w:val="center"/>
              <w:rPr>
                <w:color w:val="000000"/>
                <w:lang w:val="en-ID"/>
              </w:rPr>
            </w:pPr>
            <w:r w:rsidRPr="005A1289">
              <w:rPr>
                <w:color w:val="000000"/>
                <w:lang w:val="en-ID"/>
              </w:rPr>
              <w:t>6.44</w:t>
            </w:r>
          </w:p>
        </w:tc>
        <w:tc>
          <w:tcPr>
            <w:tcW w:w="0" w:type="auto"/>
            <w:tcMar>
              <w:top w:w="100" w:type="dxa"/>
              <w:left w:w="100" w:type="dxa"/>
              <w:bottom w:w="100" w:type="dxa"/>
              <w:right w:w="100" w:type="dxa"/>
            </w:tcMar>
            <w:hideMark/>
          </w:tcPr>
          <w:p w14:paraId="21A7FB54" w14:textId="77777777" w:rsidR="005A1289" w:rsidRPr="005A1289" w:rsidRDefault="005A1289" w:rsidP="006779E8">
            <w:pPr>
              <w:jc w:val="center"/>
              <w:rPr>
                <w:color w:val="000000"/>
                <w:lang w:val="en-ID"/>
              </w:rPr>
            </w:pPr>
            <w:r w:rsidRPr="005A1289">
              <w:rPr>
                <w:color w:val="000000"/>
                <w:lang w:val="en-ID"/>
              </w:rPr>
              <w:t>1.44</w:t>
            </w:r>
          </w:p>
        </w:tc>
        <w:tc>
          <w:tcPr>
            <w:tcW w:w="0" w:type="auto"/>
            <w:tcMar>
              <w:top w:w="100" w:type="dxa"/>
              <w:left w:w="100" w:type="dxa"/>
              <w:bottom w:w="100" w:type="dxa"/>
              <w:right w:w="100" w:type="dxa"/>
            </w:tcMar>
            <w:hideMark/>
          </w:tcPr>
          <w:p w14:paraId="44618F18" w14:textId="77777777" w:rsidR="005A1289" w:rsidRPr="005A1289" w:rsidRDefault="005A1289" w:rsidP="006779E8">
            <w:pPr>
              <w:jc w:val="center"/>
              <w:rPr>
                <w:color w:val="000000"/>
                <w:lang w:val="en-ID"/>
              </w:rPr>
            </w:pPr>
            <w:r w:rsidRPr="005A1289">
              <w:rPr>
                <w:color w:val="000000"/>
                <w:lang w:val="en-ID"/>
              </w:rPr>
              <w:t>.12</w:t>
            </w:r>
          </w:p>
        </w:tc>
        <w:tc>
          <w:tcPr>
            <w:tcW w:w="0" w:type="auto"/>
            <w:tcMar>
              <w:top w:w="100" w:type="dxa"/>
              <w:left w:w="100" w:type="dxa"/>
              <w:bottom w:w="100" w:type="dxa"/>
              <w:right w:w="100" w:type="dxa"/>
            </w:tcMar>
            <w:hideMark/>
          </w:tcPr>
          <w:p w14:paraId="6DBB73CB" w14:textId="77777777" w:rsidR="005A1289" w:rsidRPr="005A1289" w:rsidRDefault="005A1289" w:rsidP="006779E8">
            <w:pPr>
              <w:jc w:val="center"/>
              <w:rPr>
                <w:color w:val="000000"/>
                <w:lang w:val="en-ID"/>
              </w:rPr>
            </w:pPr>
            <w:r w:rsidRPr="005A1289">
              <w:rPr>
                <w:color w:val="000000"/>
                <w:lang w:val="en-ID"/>
              </w:rPr>
              <w:t>.04</w:t>
            </w:r>
          </w:p>
        </w:tc>
        <w:tc>
          <w:tcPr>
            <w:tcW w:w="0" w:type="auto"/>
            <w:tcMar>
              <w:top w:w="100" w:type="dxa"/>
              <w:left w:w="100" w:type="dxa"/>
              <w:bottom w:w="100" w:type="dxa"/>
              <w:right w:w="100" w:type="dxa"/>
            </w:tcMar>
            <w:hideMark/>
          </w:tcPr>
          <w:p w14:paraId="4B56180C" w14:textId="77777777" w:rsidR="005A1289" w:rsidRPr="005A1289" w:rsidRDefault="005A1289" w:rsidP="006779E8">
            <w:pPr>
              <w:jc w:val="center"/>
              <w:rPr>
                <w:color w:val="000000"/>
                <w:lang w:val="en-ID"/>
              </w:rPr>
            </w:pPr>
            <w:r w:rsidRPr="005A1289">
              <w:rPr>
                <w:color w:val="000000"/>
                <w:lang w:val="en-ID"/>
              </w:rPr>
              <w:t>.98</w:t>
            </w:r>
          </w:p>
        </w:tc>
      </w:tr>
      <w:tr w:rsidR="005A1289" w:rsidRPr="005A1289" w14:paraId="037295D5" w14:textId="77777777" w:rsidTr="005A1289">
        <w:trPr>
          <w:trHeight w:val="25"/>
          <w:jc w:val="center"/>
        </w:trPr>
        <w:tc>
          <w:tcPr>
            <w:tcW w:w="0" w:type="auto"/>
            <w:gridSpan w:val="3"/>
            <w:tcMar>
              <w:top w:w="100" w:type="dxa"/>
              <w:left w:w="100" w:type="dxa"/>
              <w:bottom w:w="100" w:type="dxa"/>
              <w:right w:w="100" w:type="dxa"/>
            </w:tcMar>
            <w:hideMark/>
          </w:tcPr>
          <w:p w14:paraId="3DAE75EB" w14:textId="77777777" w:rsidR="005A1289" w:rsidRPr="005A1289" w:rsidRDefault="005A1289" w:rsidP="006779E8">
            <w:pPr>
              <w:rPr>
                <w:color w:val="000000"/>
                <w:lang w:val="en-ID"/>
              </w:rPr>
            </w:pPr>
            <w:r w:rsidRPr="005A1289">
              <w:rPr>
                <w:color w:val="000000"/>
                <w:lang w:val="en-ID"/>
              </w:rPr>
              <w:t>Emotional Work Requirement</w:t>
            </w:r>
          </w:p>
        </w:tc>
        <w:tc>
          <w:tcPr>
            <w:tcW w:w="0" w:type="auto"/>
            <w:gridSpan w:val="4"/>
            <w:tcMar>
              <w:top w:w="100" w:type="dxa"/>
              <w:left w:w="100" w:type="dxa"/>
              <w:bottom w:w="100" w:type="dxa"/>
              <w:right w:w="100" w:type="dxa"/>
            </w:tcMar>
            <w:hideMark/>
          </w:tcPr>
          <w:p w14:paraId="68EE998D" w14:textId="77777777" w:rsidR="005A1289" w:rsidRPr="005A1289" w:rsidRDefault="005A1289" w:rsidP="006779E8">
            <w:pPr>
              <w:jc w:val="center"/>
              <w:rPr>
                <w:color w:val="000000"/>
                <w:lang w:val="en-ID"/>
              </w:rPr>
            </w:pPr>
            <w:r w:rsidRPr="005A1289">
              <w:rPr>
                <w:color w:val="000000"/>
                <w:lang w:val="en-ID"/>
              </w:rPr>
              <w:t>27.44</w:t>
            </w:r>
          </w:p>
        </w:tc>
        <w:tc>
          <w:tcPr>
            <w:tcW w:w="0" w:type="auto"/>
            <w:tcMar>
              <w:top w:w="100" w:type="dxa"/>
              <w:left w:w="100" w:type="dxa"/>
              <w:bottom w:w="100" w:type="dxa"/>
              <w:right w:w="100" w:type="dxa"/>
            </w:tcMar>
            <w:hideMark/>
          </w:tcPr>
          <w:p w14:paraId="2485A69E" w14:textId="77777777" w:rsidR="005A1289" w:rsidRPr="005A1289" w:rsidRDefault="005A1289" w:rsidP="006779E8">
            <w:pPr>
              <w:jc w:val="center"/>
              <w:rPr>
                <w:color w:val="000000"/>
                <w:lang w:val="en-ID"/>
              </w:rPr>
            </w:pPr>
            <w:r w:rsidRPr="005A1289">
              <w:rPr>
                <w:color w:val="000000"/>
                <w:lang w:val="en-ID"/>
              </w:rPr>
              <w:t>4.88</w:t>
            </w:r>
          </w:p>
        </w:tc>
        <w:tc>
          <w:tcPr>
            <w:tcW w:w="0" w:type="auto"/>
            <w:tcMar>
              <w:top w:w="100" w:type="dxa"/>
              <w:left w:w="100" w:type="dxa"/>
              <w:bottom w:w="100" w:type="dxa"/>
              <w:right w:w="100" w:type="dxa"/>
            </w:tcMar>
            <w:hideMark/>
          </w:tcPr>
          <w:p w14:paraId="3655C08F" w14:textId="77777777" w:rsidR="005A1289" w:rsidRPr="005A1289" w:rsidRDefault="005A1289" w:rsidP="006779E8">
            <w:pPr>
              <w:jc w:val="center"/>
              <w:rPr>
                <w:color w:val="000000"/>
                <w:lang w:val="en-ID"/>
              </w:rPr>
            </w:pPr>
            <w:r w:rsidRPr="005A1289">
              <w:rPr>
                <w:color w:val="000000"/>
                <w:lang w:val="en-ID"/>
              </w:rPr>
              <w:t>-.98</w:t>
            </w:r>
          </w:p>
        </w:tc>
        <w:tc>
          <w:tcPr>
            <w:tcW w:w="0" w:type="auto"/>
            <w:tcMar>
              <w:top w:w="100" w:type="dxa"/>
              <w:left w:w="100" w:type="dxa"/>
              <w:bottom w:w="100" w:type="dxa"/>
              <w:right w:w="100" w:type="dxa"/>
            </w:tcMar>
            <w:hideMark/>
          </w:tcPr>
          <w:p w14:paraId="12C8FA87" w14:textId="77777777" w:rsidR="005A1289" w:rsidRPr="005A1289" w:rsidRDefault="005A1289" w:rsidP="006779E8">
            <w:pPr>
              <w:jc w:val="center"/>
              <w:rPr>
                <w:color w:val="000000"/>
                <w:lang w:val="en-ID"/>
              </w:rPr>
            </w:pPr>
            <w:r w:rsidRPr="005A1289">
              <w:rPr>
                <w:color w:val="000000"/>
                <w:lang w:val="en-ID"/>
              </w:rPr>
              <w:t>2.2</w:t>
            </w:r>
          </w:p>
        </w:tc>
        <w:tc>
          <w:tcPr>
            <w:tcW w:w="0" w:type="auto"/>
            <w:tcMar>
              <w:top w:w="100" w:type="dxa"/>
              <w:left w:w="100" w:type="dxa"/>
              <w:bottom w:w="100" w:type="dxa"/>
              <w:right w:w="100" w:type="dxa"/>
            </w:tcMar>
            <w:hideMark/>
          </w:tcPr>
          <w:p w14:paraId="433FD8F2" w14:textId="77777777" w:rsidR="005A1289" w:rsidRPr="005A1289" w:rsidRDefault="005A1289" w:rsidP="006779E8">
            <w:pPr>
              <w:jc w:val="center"/>
              <w:rPr>
                <w:color w:val="000000"/>
                <w:lang w:val="en-ID"/>
              </w:rPr>
            </w:pPr>
            <w:r w:rsidRPr="005A1289">
              <w:rPr>
                <w:color w:val="000000"/>
                <w:lang w:val="en-ID"/>
              </w:rPr>
              <w:t>.94***</w:t>
            </w:r>
          </w:p>
        </w:tc>
      </w:tr>
      <w:tr w:rsidR="005A1289" w:rsidRPr="005A1289" w14:paraId="131CB22A" w14:textId="77777777" w:rsidTr="005A1289">
        <w:trPr>
          <w:trHeight w:val="89"/>
          <w:jc w:val="center"/>
        </w:trPr>
        <w:tc>
          <w:tcPr>
            <w:tcW w:w="0" w:type="auto"/>
            <w:gridSpan w:val="3"/>
            <w:tcBorders>
              <w:bottom w:val="single" w:sz="4" w:space="0" w:color="auto"/>
            </w:tcBorders>
            <w:tcMar>
              <w:top w:w="100" w:type="dxa"/>
              <w:left w:w="100" w:type="dxa"/>
              <w:bottom w:w="100" w:type="dxa"/>
              <w:right w:w="100" w:type="dxa"/>
            </w:tcMar>
            <w:hideMark/>
          </w:tcPr>
          <w:p w14:paraId="5DEABEA7" w14:textId="77777777" w:rsidR="005A1289" w:rsidRPr="005A1289" w:rsidRDefault="005A1289" w:rsidP="006779E8">
            <w:pPr>
              <w:rPr>
                <w:color w:val="000000"/>
                <w:lang w:val="en-ID"/>
              </w:rPr>
            </w:pPr>
            <w:r w:rsidRPr="005A1289">
              <w:rPr>
                <w:color w:val="000000"/>
                <w:lang w:val="en-ID"/>
              </w:rPr>
              <w:t>Age</w:t>
            </w:r>
          </w:p>
        </w:tc>
        <w:tc>
          <w:tcPr>
            <w:tcW w:w="0" w:type="auto"/>
            <w:gridSpan w:val="4"/>
            <w:tcBorders>
              <w:bottom w:val="single" w:sz="4" w:space="0" w:color="auto"/>
            </w:tcBorders>
            <w:tcMar>
              <w:top w:w="100" w:type="dxa"/>
              <w:left w:w="100" w:type="dxa"/>
              <w:bottom w:w="100" w:type="dxa"/>
              <w:right w:w="100" w:type="dxa"/>
            </w:tcMar>
            <w:hideMark/>
          </w:tcPr>
          <w:p w14:paraId="11A1084E" w14:textId="77777777" w:rsidR="005A1289" w:rsidRPr="005A1289" w:rsidRDefault="005A1289" w:rsidP="006779E8">
            <w:pPr>
              <w:jc w:val="center"/>
              <w:rPr>
                <w:color w:val="000000"/>
                <w:lang w:val="en-ID"/>
              </w:rPr>
            </w:pPr>
            <w:r w:rsidRPr="005A1289">
              <w:rPr>
                <w:color w:val="000000"/>
                <w:lang w:val="en-ID"/>
              </w:rPr>
              <w:t>33.70</w:t>
            </w:r>
          </w:p>
        </w:tc>
        <w:tc>
          <w:tcPr>
            <w:tcW w:w="0" w:type="auto"/>
            <w:tcBorders>
              <w:bottom w:val="single" w:sz="4" w:space="0" w:color="auto"/>
            </w:tcBorders>
            <w:tcMar>
              <w:top w:w="100" w:type="dxa"/>
              <w:left w:w="100" w:type="dxa"/>
              <w:bottom w:w="100" w:type="dxa"/>
              <w:right w:w="100" w:type="dxa"/>
            </w:tcMar>
            <w:hideMark/>
          </w:tcPr>
          <w:p w14:paraId="69C84092" w14:textId="77777777" w:rsidR="005A1289" w:rsidRPr="005A1289" w:rsidRDefault="005A1289" w:rsidP="006779E8">
            <w:pPr>
              <w:jc w:val="center"/>
              <w:rPr>
                <w:color w:val="000000"/>
                <w:lang w:val="en-ID"/>
              </w:rPr>
            </w:pPr>
            <w:r w:rsidRPr="005A1289">
              <w:rPr>
                <w:color w:val="000000"/>
                <w:lang w:val="en-ID"/>
              </w:rPr>
              <w:t>10.81</w:t>
            </w:r>
          </w:p>
        </w:tc>
        <w:tc>
          <w:tcPr>
            <w:tcW w:w="0" w:type="auto"/>
            <w:tcBorders>
              <w:bottom w:val="single" w:sz="4" w:space="0" w:color="auto"/>
            </w:tcBorders>
            <w:tcMar>
              <w:top w:w="100" w:type="dxa"/>
              <w:left w:w="100" w:type="dxa"/>
              <w:bottom w:w="100" w:type="dxa"/>
              <w:right w:w="100" w:type="dxa"/>
            </w:tcMar>
            <w:hideMark/>
          </w:tcPr>
          <w:p w14:paraId="42620FA2" w14:textId="77777777" w:rsidR="005A1289" w:rsidRPr="005A1289" w:rsidRDefault="005A1289" w:rsidP="006779E8">
            <w:pPr>
              <w:jc w:val="center"/>
              <w:rPr>
                <w:color w:val="000000"/>
                <w:lang w:val="en-ID"/>
              </w:rPr>
            </w:pPr>
            <w:r w:rsidRPr="005A1289">
              <w:rPr>
                <w:color w:val="000000"/>
                <w:lang w:val="en-ID"/>
              </w:rPr>
              <w:t>1.03</w:t>
            </w:r>
          </w:p>
        </w:tc>
        <w:tc>
          <w:tcPr>
            <w:tcW w:w="0" w:type="auto"/>
            <w:tcBorders>
              <w:bottom w:val="single" w:sz="4" w:space="0" w:color="auto"/>
            </w:tcBorders>
            <w:tcMar>
              <w:top w:w="100" w:type="dxa"/>
              <w:left w:w="100" w:type="dxa"/>
              <w:bottom w:w="100" w:type="dxa"/>
              <w:right w:w="100" w:type="dxa"/>
            </w:tcMar>
            <w:hideMark/>
          </w:tcPr>
          <w:p w14:paraId="46FE9796" w14:textId="77777777" w:rsidR="005A1289" w:rsidRPr="005A1289" w:rsidRDefault="005A1289" w:rsidP="006779E8">
            <w:pPr>
              <w:jc w:val="center"/>
              <w:rPr>
                <w:color w:val="000000"/>
                <w:lang w:val="en-ID"/>
              </w:rPr>
            </w:pPr>
            <w:r w:rsidRPr="005A1289">
              <w:rPr>
                <w:color w:val="000000"/>
                <w:lang w:val="en-ID"/>
              </w:rPr>
              <w:t>.69</w:t>
            </w:r>
          </w:p>
        </w:tc>
        <w:tc>
          <w:tcPr>
            <w:tcW w:w="0" w:type="auto"/>
            <w:tcBorders>
              <w:bottom w:val="single" w:sz="4" w:space="0" w:color="auto"/>
            </w:tcBorders>
            <w:tcMar>
              <w:top w:w="100" w:type="dxa"/>
              <w:left w:w="100" w:type="dxa"/>
              <w:bottom w:w="100" w:type="dxa"/>
              <w:right w:w="100" w:type="dxa"/>
            </w:tcMar>
            <w:hideMark/>
          </w:tcPr>
          <w:p w14:paraId="300A3840" w14:textId="77777777" w:rsidR="005A1289" w:rsidRPr="005A1289" w:rsidRDefault="005A1289" w:rsidP="006779E8">
            <w:pPr>
              <w:jc w:val="center"/>
              <w:rPr>
                <w:color w:val="000000"/>
                <w:lang w:val="en-ID"/>
              </w:rPr>
            </w:pPr>
            <w:r w:rsidRPr="005A1289">
              <w:rPr>
                <w:color w:val="000000"/>
                <w:lang w:val="en-ID"/>
              </w:rPr>
              <w:t>.92***</w:t>
            </w:r>
          </w:p>
        </w:tc>
      </w:tr>
      <w:tr w:rsidR="005A1289" w:rsidRPr="005A1289" w14:paraId="442D0AA1" w14:textId="77777777" w:rsidTr="005A1289">
        <w:trPr>
          <w:gridAfter w:val="4"/>
          <w:trHeight w:val="79"/>
          <w:jc w:val="center"/>
        </w:trPr>
        <w:tc>
          <w:tcPr>
            <w:tcW w:w="0" w:type="auto"/>
            <w:tcBorders>
              <w:top w:val="single" w:sz="4" w:space="0" w:color="auto"/>
            </w:tcBorders>
            <w:tcMar>
              <w:top w:w="100" w:type="dxa"/>
              <w:left w:w="100" w:type="dxa"/>
              <w:bottom w:w="100" w:type="dxa"/>
              <w:right w:w="100" w:type="dxa"/>
            </w:tcMar>
          </w:tcPr>
          <w:p w14:paraId="362B2762" w14:textId="77777777" w:rsidR="005A1289" w:rsidRPr="005A1289" w:rsidRDefault="005A1289" w:rsidP="006779E8">
            <w:pPr>
              <w:rPr>
                <w:color w:val="000000"/>
                <w:vertAlign w:val="superscript"/>
                <w:lang w:val="en-ID"/>
              </w:rPr>
            </w:pPr>
            <w:r w:rsidRPr="005A1289">
              <w:rPr>
                <w:i/>
                <w:iCs/>
                <w:color w:val="000000"/>
                <w:vertAlign w:val="superscript"/>
                <w:lang w:val="en-ID"/>
              </w:rPr>
              <w:t xml:space="preserve">Note: </w:t>
            </w:r>
            <w:r w:rsidRPr="005A1289">
              <w:rPr>
                <w:color w:val="000000"/>
                <w:vertAlign w:val="superscript"/>
                <w:lang w:val="en-ID"/>
              </w:rPr>
              <w:t>* p&lt;.05; ** p &lt; .01; *** p &lt; .001</w:t>
            </w:r>
          </w:p>
          <w:p w14:paraId="56CDAAA1" w14:textId="77777777" w:rsidR="005A1289" w:rsidRPr="005A1289" w:rsidRDefault="005A1289" w:rsidP="006779E8">
            <w:pPr>
              <w:rPr>
                <w:color w:val="000000"/>
                <w:lang w:val="en-ID"/>
              </w:rPr>
            </w:pPr>
          </w:p>
        </w:tc>
        <w:tc>
          <w:tcPr>
            <w:tcW w:w="0" w:type="auto"/>
            <w:tcBorders>
              <w:top w:val="single" w:sz="4" w:space="0" w:color="auto"/>
            </w:tcBorders>
            <w:tcMar>
              <w:top w:w="100" w:type="dxa"/>
              <w:left w:w="100" w:type="dxa"/>
              <w:bottom w:w="100" w:type="dxa"/>
              <w:right w:w="100" w:type="dxa"/>
            </w:tcMar>
          </w:tcPr>
          <w:p w14:paraId="2B17B609" w14:textId="77777777" w:rsidR="005A1289" w:rsidRPr="005A1289" w:rsidRDefault="005A1289" w:rsidP="006779E8">
            <w:pPr>
              <w:rPr>
                <w:color w:val="000000"/>
                <w:lang w:val="en-ID"/>
              </w:rPr>
            </w:pPr>
          </w:p>
        </w:tc>
        <w:tc>
          <w:tcPr>
            <w:tcW w:w="0" w:type="auto"/>
            <w:gridSpan w:val="2"/>
            <w:tcBorders>
              <w:top w:val="single" w:sz="4" w:space="0" w:color="auto"/>
            </w:tcBorders>
            <w:tcMar>
              <w:top w:w="100" w:type="dxa"/>
              <w:left w:w="100" w:type="dxa"/>
              <w:bottom w:w="100" w:type="dxa"/>
              <w:right w:w="100" w:type="dxa"/>
            </w:tcMar>
          </w:tcPr>
          <w:p w14:paraId="47AF3F0D" w14:textId="77777777" w:rsidR="005A1289" w:rsidRPr="005A1289" w:rsidRDefault="005A1289" w:rsidP="006779E8">
            <w:pPr>
              <w:rPr>
                <w:color w:val="000000"/>
                <w:lang w:val="en-ID"/>
              </w:rPr>
            </w:pPr>
          </w:p>
        </w:tc>
        <w:tc>
          <w:tcPr>
            <w:tcW w:w="0" w:type="auto"/>
            <w:tcBorders>
              <w:top w:val="single" w:sz="4" w:space="0" w:color="auto"/>
            </w:tcBorders>
            <w:tcMar>
              <w:top w:w="100" w:type="dxa"/>
              <w:left w:w="100" w:type="dxa"/>
              <w:bottom w:w="100" w:type="dxa"/>
              <w:right w:w="100" w:type="dxa"/>
            </w:tcMar>
          </w:tcPr>
          <w:p w14:paraId="2912B003" w14:textId="77777777" w:rsidR="005A1289" w:rsidRPr="005A1289" w:rsidRDefault="005A1289" w:rsidP="006779E8">
            <w:pPr>
              <w:rPr>
                <w:color w:val="000000"/>
                <w:lang w:val="en-ID"/>
              </w:rPr>
            </w:pPr>
          </w:p>
        </w:tc>
        <w:tc>
          <w:tcPr>
            <w:tcW w:w="0" w:type="auto"/>
            <w:tcBorders>
              <w:top w:val="single" w:sz="4" w:space="0" w:color="auto"/>
            </w:tcBorders>
            <w:tcMar>
              <w:top w:w="100" w:type="dxa"/>
              <w:left w:w="100" w:type="dxa"/>
              <w:bottom w:w="100" w:type="dxa"/>
              <w:right w:w="100" w:type="dxa"/>
            </w:tcMar>
          </w:tcPr>
          <w:p w14:paraId="4CF73835" w14:textId="77777777" w:rsidR="005A1289" w:rsidRPr="005A1289" w:rsidRDefault="005A1289" w:rsidP="006779E8">
            <w:pPr>
              <w:rPr>
                <w:color w:val="000000"/>
                <w:lang w:val="en-ID"/>
              </w:rPr>
            </w:pPr>
          </w:p>
        </w:tc>
        <w:tc>
          <w:tcPr>
            <w:tcW w:w="0" w:type="auto"/>
            <w:tcBorders>
              <w:top w:val="single" w:sz="4" w:space="0" w:color="auto"/>
            </w:tcBorders>
            <w:tcMar>
              <w:top w:w="100" w:type="dxa"/>
              <w:left w:w="100" w:type="dxa"/>
              <w:bottom w:w="100" w:type="dxa"/>
              <w:right w:w="100" w:type="dxa"/>
            </w:tcMar>
          </w:tcPr>
          <w:p w14:paraId="43343048" w14:textId="77777777" w:rsidR="005A1289" w:rsidRPr="005A1289" w:rsidRDefault="005A1289" w:rsidP="006779E8">
            <w:pPr>
              <w:rPr>
                <w:color w:val="000000"/>
                <w:lang w:val="en-ID"/>
              </w:rPr>
            </w:pPr>
          </w:p>
        </w:tc>
      </w:tr>
    </w:tbl>
    <w:p w14:paraId="02B856A5" w14:textId="77777777" w:rsidR="0055256F" w:rsidRDefault="0055256F" w:rsidP="005A1289">
      <w:pPr>
        <w:rPr>
          <w:b/>
          <w:lang w:val="en-ID"/>
        </w:rPr>
      </w:pPr>
    </w:p>
    <w:p w14:paraId="6B398CBD" w14:textId="77777777" w:rsidR="0055256F" w:rsidRDefault="0055256F">
      <w:pPr>
        <w:rPr>
          <w:b/>
          <w:lang w:val="en-ID"/>
        </w:rPr>
      </w:pPr>
      <w:r>
        <w:rPr>
          <w:b/>
          <w:lang w:val="en-ID"/>
        </w:rPr>
        <w:br w:type="page"/>
      </w:r>
    </w:p>
    <w:p w14:paraId="5ECA6C3B" w14:textId="3B065262" w:rsidR="005A1289" w:rsidRDefault="005A1289" w:rsidP="005A1289">
      <w:pPr>
        <w:rPr>
          <w:b/>
          <w:color w:val="000000"/>
        </w:rPr>
      </w:pPr>
      <w:r w:rsidRPr="008D6091">
        <w:rPr>
          <w:b/>
          <w:lang w:val="en-ID"/>
        </w:rPr>
        <w:lastRenderedPageBreak/>
        <w:t>3.</w:t>
      </w:r>
      <w:r>
        <w:rPr>
          <w:b/>
          <w:lang w:val="en-ID"/>
        </w:rPr>
        <w:t>2</w:t>
      </w:r>
      <w:r w:rsidRPr="008D6091">
        <w:rPr>
          <w:b/>
          <w:lang w:val="en-ID"/>
        </w:rPr>
        <w:t xml:space="preserve"> </w:t>
      </w:r>
      <w:r>
        <w:rPr>
          <w:b/>
          <w:color w:val="000000"/>
        </w:rPr>
        <w:t>Bivariate Correlations</w:t>
      </w:r>
    </w:p>
    <w:p w14:paraId="7C934D38" w14:textId="5B58D56D" w:rsidR="0055256F" w:rsidRDefault="0055256F" w:rsidP="005A1289">
      <w:pPr>
        <w:rPr>
          <w:bCs/>
          <w:color w:val="000000"/>
        </w:rPr>
      </w:pPr>
    </w:p>
    <w:p w14:paraId="3FF53282" w14:textId="3DEB2A4D" w:rsidR="0055256F" w:rsidRPr="0055256F" w:rsidRDefault="0055256F" w:rsidP="0055256F">
      <w:pPr>
        <w:jc w:val="center"/>
        <w:rPr>
          <w:bCs/>
          <w:color w:val="000000"/>
          <w:lang w:val="en-ID"/>
        </w:rPr>
      </w:pPr>
      <w:r w:rsidRPr="0055256F">
        <w:rPr>
          <w:bCs/>
          <w:color w:val="000000"/>
          <w:lang w:val="en-ID"/>
        </w:rPr>
        <w:t xml:space="preserve">Table 2. Bivariate Correlations and Scale Reliabilities </w:t>
      </w:r>
    </w:p>
    <w:tbl>
      <w:tblPr>
        <w:tblStyle w:val="TableGridLight"/>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531"/>
        <w:gridCol w:w="531"/>
        <w:gridCol w:w="601"/>
        <w:gridCol w:w="461"/>
        <w:gridCol w:w="531"/>
        <w:gridCol w:w="438"/>
        <w:gridCol w:w="601"/>
        <w:gridCol w:w="601"/>
        <w:gridCol w:w="601"/>
        <w:gridCol w:w="601"/>
        <w:gridCol w:w="485"/>
        <w:gridCol w:w="671"/>
        <w:gridCol w:w="485"/>
      </w:tblGrid>
      <w:tr w:rsidR="0055256F" w:rsidRPr="0055256F" w14:paraId="577C022B" w14:textId="77777777" w:rsidTr="0055256F">
        <w:trPr>
          <w:trHeight w:val="233"/>
        </w:trPr>
        <w:tc>
          <w:tcPr>
            <w:tcW w:w="0" w:type="auto"/>
            <w:tcBorders>
              <w:top w:val="single" w:sz="4" w:space="0" w:color="auto"/>
              <w:bottom w:val="single" w:sz="4" w:space="0" w:color="auto"/>
            </w:tcBorders>
          </w:tcPr>
          <w:p w14:paraId="30AF0EC6"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Variable</w:t>
            </w:r>
          </w:p>
        </w:tc>
        <w:tc>
          <w:tcPr>
            <w:tcW w:w="0" w:type="auto"/>
            <w:tcBorders>
              <w:top w:val="single" w:sz="4" w:space="0" w:color="auto"/>
              <w:bottom w:val="single" w:sz="4" w:space="0" w:color="auto"/>
            </w:tcBorders>
          </w:tcPr>
          <w:p w14:paraId="46D6927A"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M</w:t>
            </w:r>
          </w:p>
        </w:tc>
        <w:tc>
          <w:tcPr>
            <w:tcW w:w="0" w:type="auto"/>
            <w:tcBorders>
              <w:top w:val="single" w:sz="4" w:space="0" w:color="auto"/>
              <w:bottom w:val="single" w:sz="4" w:space="0" w:color="auto"/>
            </w:tcBorders>
          </w:tcPr>
          <w:p w14:paraId="30BE3647"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SD</w:t>
            </w:r>
          </w:p>
        </w:tc>
        <w:tc>
          <w:tcPr>
            <w:tcW w:w="0" w:type="auto"/>
            <w:tcBorders>
              <w:top w:val="single" w:sz="4" w:space="0" w:color="auto"/>
              <w:bottom w:val="single" w:sz="4" w:space="0" w:color="auto"/>
            </w:tcBorders>
          </w:tcPr>
          <w:p w14:paraId="0C35011C"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1</w:t>
            </w:r>
          </w:p>
        </w:tc>
        <w:tc>
          <w:tcPr>
            <w:tcW w:w="0" w:type="auto"/>
            <w:tcBorders>
              <w:top w:val="single" w:sz="4" w:space="0" w:color="auto"/>
              <w:bottom w:val="single" w:sz="4" w:space="0" w:color="auto"/>
            </w:tcBorders>
          </w:tcPr>
          <w:p w14:paraId="6878554D"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2</w:t>
            </w:r>
          </w:p>
        </w:tc>
        <w:tc>
          <w:tcPr>
            <w:tcW w:w="0" w:type="auto"/>
            <w:tcBorders>
              <w:top w:val="single" w:sz="4" w:space="0" w:color="auto"/>
              <w:bottom w:val="single" w:sz="4" w:space="0" w:color="auto"/>
            </w:tcBorders>
          </w:tcPr>
          <w:p w14:paraId="6B6D6BC6"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3</w:t>
            </w:r>
          </w:p>
        </w:tc>
        <w:tc>
          <w:tcPr>
            <w:tcW w:w="0" w:type="auto"/>
            <w:tcBorders>
              <w:top w:val="single" w:sz="4" w:space="0" w:color="auto"/>
              <w:bottom w:val="single" w:sz="4" w:space="0" w:color="auto"/>
            </w:tcBorders>
          </w:tcPr>
          <w:p w14:paraId="5FCC6DFC"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4</w:t>
            </w:r>
          </w:p>
        </w:tc>
        <w:tc>
          <w:tcPr>
            <w:tcW w:w="0" w:type="auto"/>
            <w:tcBorders>
              <w:top w:val="single" w:sz="4" w:space="0" w:color="auto"/>
              <w:bottom w:val="single" w:sz="4" w:space="0" w:color="auto"/>
            </w:tcBorders>
          </w:tcPr>
          <w:p w14:paraId="40A43B7B"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5</w:t>
            </w:r>
          </w:p>
        </w:tc>
        <w:tc>
          <w:tcPr>
            <w:tcW w:w="0" w:type="auto"/>
            <w:tcBorders>
              <w:top w:val="single" w:sz="4" w:space="0" w:color="auto"/>
              <w:bottom w:val="single" w:sz="4" w:space="0" w:color="auto"/>
            </w:tcBorders>
          </w:tcPr>
          <w:p w14:paraId="778ABCD7"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6</w:t>
            </w:r>
          </w:p>
        </w:tc>
        <w:tc>
          <w:tcPr>
            <w:tcW w:w="0" w:type="auto"/>
            <w:tcBorders>
              <w:top w:val="single" w:sz="4" w:space="0" w:color="auto"/>
              <w:bottom w:val="single" w:sz="4" w:space="0" w:color="auto"/>
            </w:tcBorders>
          </w:tcPr>
          <w:p w14:paraId="207B782C"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7</w:t>
            </w:r>
          </w:p>
        </w:tc>
        <w:tc>
          <w:tcPr>
            <w:tcW w:w="0" w:type="auto"/>
            <w:tcBorders>
              <w:top w:val="single" w:sz="4" w:space="0" w:color="auto"/>
              <w:bottom w:val="single" w:sz="4" w:space="0" w:color="auto"/>
            </w:tcBorders>
          </w:tcPr>
          <w:p w14:paraId="3BBDF166"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8</w:t>
            </w:r>
          </w:p>
        </w:tc>
        <w:tc>
          <w:tcPr>
            <w:tcW w:w="0" w:type="auto"/>
            <w:tcBorders>
              <w:top w:val="single" w:sz="4" w:space="0" w:color="auto"/>
              <w:bottom w:val="single" w:sz="4" w:space="0" w:color="auto"/>
            </w:tcBorders>
          </w:tcPr>
          <w:p w14:paraId="00E29F7D"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9</w:t>
            </w:r>
          </w:p>
        </w:tc>
        <w:tc>
          <w:tcPr>
            <w:tcW w:w="0" w:type="auto"/>
            <w:tcBorders>
              <w:top w:val="single" w:sz="4" w:space="0" w:color="auto"/>
              <w:bottom w:val="single" w:sz="4" w:space="0" w:color="auto"/>
            </w:tcBorders>
          </w:tcPr>
          <w:p w14:paraId="110D3230"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10</w:t>
            </w:r>
          </w:p>
        </w:tc>
        <w:tc>
          <w:tcPr>
            <w:tcW w:w="0" w:type="auto"/>
            <w:tcBorders>
              <w:top w:val="single" w:sz="4" w:space="0" w:color="auto"/>
              <w:bottom w:val="single" w:sz="4" w:space="0" w:color="auto"/>
            </w:tcBorders>
          </w:tcPr>
          <w:p w14:paraId="424B229F" w14:textId="77777777" w:rsidR="0055256F" w:rsidRPr="0055256F" w:rsidRDefault="0055256F" w:rsidP="0055256F">
            <w:pPr>
              <w:rPr>
                <w:rFonts w:ascii="Times New Roman" w:hAnsi="Times New Roman" w:cs="Times New Roman"/>
                <w:bCs/>
                <w:color w:val="000000"/>
                <w:sz w:val="20"/>
                <w:szCs w:val="20"/>
                <w:vertAlign w:val="subscript"/>
              </w:rPr>
            </w:pPr>
            <w:r w:rsidRPr="0055256F">
              <w:rPr>
                <w:rFonts w:ascii="Times New Roman" w:hAnsi="Times New Roman" w:cs="Times New Roman"/>
                <w:bCs/>
                <w:color w:val="000000"/>
                <w:sz w:val="20"/>
                <w:szCs w:val="20"/>
                <w:vertAlign w:val="subscript"/>
              </w:rPr>
              <w:t>11</w:t>
            </w:r>
          </w:p>
        </w:tc>
      </w:tr>
      <w:tr w:rsidR="0055256F" w:rsidRPr="0055256F" w14:paraId="15F28F81" w14:textId="77777777" w:rsidTr="0055256F">
        <w:trPr>
          <w:trHeight w:val="217"/>
        </w:trPr>
        <w:tc>
          <w:tcPr>
            <w:tcW w:w="0" w:type="auto"/>
            <w:tcBorders>
              <w:top w:val="single" w:sz="4" w:space="0" w:color="auto"/>
            </w:tcBorders>
          </w:tcPr>
          <w:p w14:paraId="4B6C0A08" w14:textId="77777777" w:rsidR="0055256F" w:rsidRPr="006779E8" w:rsidRDefault="0055256F" w:rsidP="0055256F">
            <w:pPr>
              <w:numPr>
                <w:ilvl w:val="0"/>
                <w:numId w:val="19"/>
              </w:num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Age</w:t>
            </w:r>
          </w:p>
        </w:tc>
        <w:tc>
          <w:tcPr>
            <w:tcW w:w="0" w:type="auto"/>
            <w:tcBorders>
              <w:top w:val="single" w:sz="4" w:space="0" w:color="auto"/>
            </w:tcBorders>
          </w:tcPr>
          <w:p w14:paraId="0AC9A9A7"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33.70</w:t>
            </w:r>
          </w:p>
        </w:tc>
        <w:tc>
          <w:tcPr>
            <w:tcW w:w="0" w:type="auto"/>
            <w:tcBorders>
              <w:top w:val="single" w:sz="4" w:space="0" w:color="auto"/>
            </w:tcBorders>
          </w:tcPr>
          <w:p w14:paraId="757E2FDA"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10.81</w:t>
            </w:r>
          </w:p>
        </w:tc>
        <w:tc>
          <w:tcPr>
            <w:tcW w:w="0" w:type="auto"/>
            <w:tcBorders>
              <w:top w:val="single" w:sz="4" w:space="0" w:color="auto"/>
            </w:tcBorders>
          </w:tcPr>
          <w:p w14:paraId="04FEA347"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w:t>
            </w:r>
          </w:p>
        </w:tc>
        <w:tc>
          <w:tcPr>
            <w:tcW w:w="0" w:type="auto"/>
            <w:tcBorders>
              <w:top w:val="single" w:sz="4" w:space="0" w:color="auto"/>
            </w:tcBorders>
          </w:tcPr>
          <w:p w14:paraId="37CA8F9E"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Borders>
              <w:top w:val="single" w:sz="4" w:space="0" w:color="auto"/>
            </w:tcBorders>
          </w:tcPr>
          <w:p w14:paraId="70F47C68"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Borders>
              <w:top w:val="single" w:sz="4" w:space="0" w:color="auto"/>
            </w:tcBorders>
          </w:tcPr>
          <w:p w14:paraId="6E55A414"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Borders>
              <w:top w:val="single" w:sz="4" w:space="0" w:color="auto"/>
            </w:tcBorders>
          </w:tcPr>
          <w:p w14:paraId="66848EAC"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Borders>
              <w:top w:val="single" w:sz="4" w:space="0" w:color="auto"/>
            </w:tcBorders>
          </w:tcPr>
          <w:p w14:paraId="06623C9F"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Borders>
              <w:top w:val="single" w:sz="4" w:space="0" w:color="auto"/>
            </w:tcBorders>
          </w:tcPr>
          <w:p w14:paraId="01BC54F7"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Borders>
              <w:top w:val="single" w:sz="4" w:space="0" w:color="auto"/>
            </w:tcBorders>
          </w:tcPr>
          <w:p w14:paraId="311439DC"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Borders>
              <w:top w:val="single" w:sz="4" w:space="0" w:color="auto"/>
            </w:tcBorders>
          </w:tcPr>
          <w:p w14:paraId="6FFC7441"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Borders>
              <w:top w:val="single" w:sz="4" w:space="0" w:color="auto"/>
            </w:tcBorders>
          </w:tcPr>
          <w:p w14:paraId="4304CF75"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Borders>
              <w:top w:val="single" w:sz="4" w:space="0" w:color="auto"/>
            </w:tcBorders>
          </w:tcPr>
          <w:p w14:paraId="2A97A06F" w14:textId="77777777" w:rsidR="0055256F" w:rsidRPr="006779E8" w:rsidRDefault="0055256F" w:rsidP="0055256F">
            <w:pPr>
              <w:rPr>
                <w:rFonts w:ascii="Times New Roman" w:hAnsi="Times New Roman" w:cs="Times New Roman"/>
                <w:bCs/>
                <w:color w:val="000000"/>
                <w:sz w:val="22"/>
                <w:szCs w:val="22"/>
                <w:vertAlign w:val="subscript"/>
              </w:rPr>
            </w:pPr>
          </w:p>
        </w:tc>
      </w:tr>
      <w:tr w:rsidR="0055256F" w:rsidRPr="0055256F" w14:paraId="4C56EC6F" w14:textId="77777777" w:rsidTr="0055256F">
        <w:trPr>
          <w:trHeight w:val="233"/>
        </w:trPr>
        <w:tc>
          <w:tcPr>
            <w:tcW w:w="0" w:type="auto"/>
          </w:tcPr>
          <w:p w14:paraId="1577FECA" w14:textId="77777777" w:rsidR="0055256F" w:rsidRPr="006779E8" w:rsidRDefault="0055256F" w:rsidP="0055256F">
            <w:pPr>
              <w:numPr>
                <w:ilvl w:val="0"/>
                <w:numId w:val="19"/>
              </w:num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Gender</w:t>
            </w:r>
          </w:p>
        </w:tc>
        <w:tc>
          <w:tcPr>
            <w:tcW w:w="0" w:type="auto"/>
          </w:tcPr>
          <w:p w14:paraId="37764454"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4F282627"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524C85A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-.10</w:t>
            </w:r>
          </w:p>
        </w:tc>
        <w:tc>
          <w:tcPr>
            <w:tcW w:w="0" w:type="auto"/>
          </w:tcPr>
          <w:p w14:paraId="5CAF34B3"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w:t>
            </w:r>
          </w:p>
        </w:tc>
        <w:tc>
          <w:tcPr>
            <w:tcW w:w="0" w:type="auto"/>
          </w:tcPr>
          <w:p w14:paraId="48858E3E"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46AECAD9"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3AA8B702"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758188D6"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056B7407"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064EF4CE"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1E124886"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3E74ED4F"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26C0C51F" w14:textId="77777777" w:rsidR="0055256F" w:rsidRPr="006779E8" w:rsidRDefault="0055256F" w:rsidP="0055256F">
            <w:pPr>
              <w:rPr>
                <w:rFonts w:ascii="Times New Roman" w:hAnsi="Times New Roman" w:cs="Times New Roman"/>
                <w:bCs/>
                <w:color w:val="000000"/>
                <w:sz w:val="22"/>
                <w:szCs w:val="22"/>
                <w:vertAlign w:val="subscript"/>
              </w:rPr>
            </w:pPr>
          </w:p>
        </w:tc>
      </w:tr>
      <w:tr w:rsidR="0055256F" w:rsidRPr="0055256F" w14:paraId="4AD5D724" w14:textId="77777777" w:rsidTr="0055256F">
        <w:trPr>
          <w:trHeight w:val="233"/>
        </w:trPr>
        <w:tc>
          <w:tcPr>
            <w:tcW w:w="0" w:type="auto"/>
          </w:tcPr>
          <w:p w14:paraId="3DB944AD" w14:textId="77777777" w:rsidR="0055256F" w:rsidRPr="006779E8" w:rsidRDefault="0055256F" w:rsidP="0055256F">
            <w:pPr>
              <w:numPr>
                <w:ilvl w:val="0"/>
                <w:numId w:val="19"/>
              </w:num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Nationality</w:t>
            </w:r>
          </w:p>
        </w:tc>
        <w:tc>
          <w:tcPr>
            <w:tcW w:w="0" w:type="auto"/>
          </w:tcPr>
          <w:p w14:paraId="078C7F56"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33FDBB98"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28127649"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-.11</w:t>
            </w:r>
          </w:p>
        </w:tc>
        <w:tc>
          <w:tcPr>
            <w:tcW w:w="0" w:type="auto"/>
          </w:tcPr>
          <w:p w14:paraId="67508D9B"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-.09</w:t>
            </w:r>
          </w:p>
        </w:tc>
        <w:tc>
          <w:tcPr>
            <w:tcW w:w="0" w:type="auto"/>
          </w:tcPr>
          <w:p w14:paraId="18557144"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w:t>
            </w:r>
          </w:p>
        </w:tc>
        <w:tc>
          <w:tcPr>
            <w:tcW w:w="0" w:type="auto"/>
          </w:tcPr>
          <w:p w14:paraId="20E6FE25"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58B08D02"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081E6F14"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12981495"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6F5A4216"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74A63B67"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2841D089"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7FE9E3D1" w14:textId="77777777" w:rsidR="0055256F" w:rsidRPr="006779E8" w:rsidRDefault="0055256F" w:rsidP="0055256F">
            <w:pPr>
              <w:rPr>
                <w:rFonts w:ascii="Times New Roman" w:hAnsi="Times New Roman" w:cs="Times New Roman"/>
                <w:bCs/>
                <w:color w:val="000000"/>
                <w:sz w:val="22"/>
                <w:szCs w:val="22"/>
                <w:vertAlign w:val="subscript"/>
              </w:rPr>
            </w:pPr>
          </w:p>
        </w:tc>
      </w:tr>
      <w:tr w:rsidR="0055256F" w:rsidRPr="0055256F" w14:paraId="204DC97E" w14:textId="77777777" w:rsidTr="0055256F">
        <w:trPr>
          <w:trHeight w:val="233"/>
        </w:trPr>
        <w:tc>
          <w:tcPr>
            <w:tcW w:w="0" w:type="auto"/>
          </w:tcPr>
          <w:p w14:paraId="08AB50A1" w14:textId="77777777" w:rsidR="0055256F" w:rsidRPr="006779E8" w:rsidRDefault="0055256F" w:rsidP="0055256F">
            <w:pPr>
              <w:numPr>
                <w:ilvl w:val="0"/>
                <w:numId w:val="19"/>
              </w:num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Ethnicity</w:t>
            </w:r>
          </w:p>
        </w:tc>
        <w:tc>
          <w:tcPr>
            <w:tcW w:w="0" w:type="auto"/>
          </w:tcPr>
          <w:p w14:paraId="2F40EE15"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68FA5AF1"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677FBC0B"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.10</w:t>
            </w:r>
          </w:p>
        </w:tc>
        <w:tc>
          <w:tcPr>
            <w:tcW w:w="0" w:type="auto"/>
          </w:tcPr>
          <w:p w14:paraId="2A5DF2CD"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-.05</w:t>
            </w:r>
          </w:p>
        </w:tc>
        <w:tc>
          <w:tcPr>
            <w:tcW w:w="0" w:type="auto"/>
          </w:tcPr>
          <w:p w14:paraId="71385F29"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.25**</w:t>
            </w:r>
          </w:p>
        </w:tc>
        <w:tc>
          <w:tcPr>
            <w:tcW w:w="0" w:type="auto"/>
          </w:tcPr>
          <w:p w14:paraId="1AA7AD0B"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w:t>
            </w:r>
          </w:p>
        </w:tc>
        <w:tc>
          <w:tcPr>
            <w:tcW w:w="0" w:type="auto"/>
          </w:tcPr>
          <w:p w14:paraId="2DA6504B"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60632A28"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5755235C"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783A70A9"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75010757"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43838FDD"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2932E37C" w14:textId="77777777" w:rsidR="0055256F" w:rsidRPr="006779E8" w:rsidRDefault="0055256F" w:rsidP="0055256F">
            <w:pPr>
              <w:rPr>
                <w:rFonts w:ascii="Times New Roman" w:hAnsi="Times New Roman" w:cs="Times New Roman"/>
                <w:bCs/>
                <w:color w:val="000000"/>
                <w:sz w:val="22"/>
                <w:szCs w:val="22"/>
                <w:vertAlign w:val="subscript"/>
              </w:rPr>
            </w:pPr>
          </w:p>
        </w:tc>
      </w:tr>
      <w:tr w:rsidR="0055256F" w:rsidRPr="0055256F" w14:paraId="2D218CDD" w14:textId="77777777" w:rsidTr="0055256F">
        <w:trPr>
          <w:trHeight w:val="217"/>
        </w:trPr>
        <w:tc>
          <w:tcPr>
            <w:tcW w:w="0" w:type="auto"/>
          </w:tcPr>
          <w:p w14:paraId="63379826" w14:textId="77777777" w:rsidR="0055256F" w:rsidRPr="006779E8" w:rsidRDefault="0055256F" w:rsidP="0055256F">
            <w:pPr>
              <w:numPr>
                <w:ilvl w:val="0"/>
                <w:numId w:val="19"/>
              </w:num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Surface Acting</w:t>
            </w:r>
          </w:p>
        </w:tc>
        <w:tc>
          <w:tcPr>
            <w:tcW w:w="0" w:type="auto"/>
          </w:tcPr>
          <w:p w14:paraId="66D4DE8A"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3.06</w:t>
            </w:r>
          </w:p>
        </w:tc>
        <w:tc>
          <w:tcPr>
            <w:tcW w:w="0" w:type="auto"/>
          </w:tcPr>
          <w:p w14:paraId="0F6A543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.93</w:t>
            </w:r>
          </w:p>
        </w:tc>
        <w:tc>
          <w:tcPr>
            <w:tcW w:w="0" w:type="auto"/>
          </w:tcPr>
          <w:p w14:paraId="7D2C792B"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-.16*</w:t>
            </w:r>
          </w:p>
        </w:tc>
        <w:tc>
          <w:tcPr>
            <w:tcW w:w="0" w:type="auto"/>
          </w:tcPr>
          <w:p w14:paraId="2E316E9E"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.20*</w:t>
            </w:r>
          </w:p>
        </w:tc>
        <w:tc>
          <w:tcPr>
            <w:tcW w:w="0" w:type="auto"/>
          </w:tcPr>
          <w:p w14:paraId="396D70F3"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.10</w:t>
            </w:r>
          </w:p>
        </w:tc>
        <w:tc>
          <w:tcPr>
            <w:tcW w:w="0" w:type="auto"/>
          </w:tcPr>
          <w:p w14:paraId="3692F40B"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-.11</w:t>
            </w:r>
          </w:p>
        </w:tc>
        <w:tc>
          <w:tcPr>
            <w:tcW w:w="0" w:type="auto"/>
          </w:tcPr>
          <w:p w14:paraId="3EA914B3"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(.70)</w:t>
            </w:r>
          </w:p>
        </w:tc>
        <w:tc>
          <w:tcPr>
            <w:tcW w:w="0" w:type="auto"/>
          </w:tcPr>
          <w:p w14:paraId="778BF489"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4F311FFC"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2AA4D5E6"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10AE99BF"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154CE8EA"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42901926" w14:textId="77777777" w:rsidR="0055256F" w:rsidRPr="006779E8" w:rsidRDefault="0055256F" w:rsidP="0055256F">
            <w:pPr>
              <w:rPr>
                <w:rFonts w:ascii="Times New Roman" w:hAnsi="Times New Roman" w:cs="Times New Roman"/>
                <w:bCs/>
                <w:color w:val="000000"/>
                <w:sz w:val="22"/>
                <w:szCs w:val="22"/>
                <w:vertAlign w:val="subscript"/>
              </w:rPr>
            </w:pPr>
          </w:p>
        </w:tc>
      </w:tr>
      <w:tr w:rsidR="0055256F" w:rsidRPr="0055256F" w14:paraId="4DFD4776" w14:textId="77777777" w:rsidTr="0055256F">
        <w:trPr>
          <w:trHeight w:val="233"/>
        </w:trPr>
        <w:tc>
          <w:tcPr>
            <w:tcW w:w="0" w:type="auto"/>
          </w:tcPr>
          <w:p w14:paraId="7B25CDC1" w14:textId="77777777" w:rsidR="0055256F" w:rsidRPr="006779E8" w:rsidRDefault="0055256F" w:rsidP="0055256F">
            <w:pPr>
              <w:numPr>
                <w:ilvl w:val="0"/>
                <w:numId w:val="19"/>
              </w:num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Deep Acting</w:t>
            </w:r>
          </w:p>
        </w:tc>
        <w:tc>
          <w:tcPr>
            <w:tcW w:w="0" w:type="auto"/>
          </w:tcPr>
          <w:p w14:paraId="74534C49"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3.38</w:t>
            </w:r>
          </w:p>
        </w:tc>
        <w:tc>
          <w:tcPr>
            <w:tcW w:w="0" w:type="auto"/>
          </w:tcPr>
          <w:p w14:paraId="3AA2915E"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.89</w:t>
            </w:r>
          </w:p>
        </w:tc>
        <w:tc>
          <w:tcPr>
            <w:tcW w:w="0" w:type="auto"/>
          </w:tcPr>
          <w:p w14:paraId="09AF9EF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-.07</w:t>
            </w:r>
          </w:p>
        </w:tc>
        <w:tc>
          <w:tcPr>
            <w:tcW w:w="0" w:type="auto"/>
          </w:tcPr>
          <w:p w14:paraId="31712439"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.03</w:t>
            </w:r>
          </w:p>
        </w:tc>
        <w:tc>
          <w:tcPr>
            <w:tcW w:w="0" w:type="auto"/>
          </w:tcPr>
          <w:p w14:paraId="5C8759AD"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-.001</w:t>
            </w:r>
          </w:p>
        </w:tc>
        <w:tc>
          <w:tcPr>
            <w:tcW w:w="0" w:type="auto"/>
          </w:tcPr>
          <w:p w14:paraId="4F8819D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-.07</w:t>
            </w:r>
          </w:p>
        </w:tc>
        <w:tc>
          <w:tcPr>
            <w:tcW w:w="0" w:type="auto"/>
          </w:tcPr>
          <w:p w14:paraId="335323D8"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.18**</w:t>
            </w:r>
          </w:p>
        </w:tc>
        <w:tc>
          <w:tcPr>
            <w:tcW w:w="0" w:type="auto"/>
          </w:tcPr>
          <w:p w14:paraId="1792E2CC"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(.81)</w:t>
            </w:r>
          </w:p>
        </w:tc>
        <w:tc>
          <w:tcPr>
            <w:tcW w:w="0" w:type="auto"/>
          </w:tcPr>
          <w:p w14:paraId="791370F7"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79E1B128"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62564E6E"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240BB864"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70AD936A" w14:textId="77777777" w:rsidR="0055256F" w:rsidRPr="006779E8" w:rsidRDefault="0055256F" w:rsidP="0055256F">
            <w:pPr>
              <w:rPr>
                <w:rFonts w:ascii="Times New Roman" w:hAnsi="Times New Roman" w:cs="Times New Roman"/>
                <w:bCs/>
                <w:color w:val="000000"/>
                <w:sz w:val="22"/>
                <w:szCs w:val="22"/>
                <w:vertAlign w:val="subscript"/>
              </w:rPr>
            </w:pPr>
          </w:p>
        </w:tc>
      </w:tr>
      <w:tr w:rsidR="0055256F" w:rsidRPr="0055256F" w14:paraId="6228976A" w14:textId="77777777" w:rsidTr="0055256F">
        <w:trPr>
          <w:trHeight w:val="467"/>
        </w:trPr>
        <w:tc>
          <w:tcPr>
            <w:tcW w:w="0" w:type="auto"/>
          </w:tcPr>
          <w:p w14:paraId="08AB60BF" w14:textId="77777777" w:rsidR="0055256F" w:rsidRPr="006779E8" w:rsidRDefault="0055256F" w:rsidP="0055256F">
            <w:pPr>
              <w:numPr>
                <w:ilvl w:val="0"/>
                <w:numId w:val="19"/>
              </w:num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Psychological Wellbeing</w:t>
            </w:r>
          </w:p>
        </w:tc>
        <w:tc>
          <w:tcPr>
            <w:tcW w:w="0" w:type="auto"/>
          </w:tcPr>
          <w:p w14:paraId="31AB41ED"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86.88</w:t>
            </w:r>
          </w:p>
        </w:tc>
        <w:tc>
          <w:tcPr>
            <w:tcW w:w="0" w:type="auto"/>
          </w:tcPr>
          <w:p w14:paraId="120CDFF7"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15.81</w:t>
            </w:r>
          </w:p>
        </w:tc>
        <w:tc>
          <w:tcPr>
            <w:tcW w:w="0" w:type="auto"/>
          </w:tcPr>
          <w:p w14:paraId="12F8C96B"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.22***</w:t>
            </w:r>
          </w:p>
        </w:tc>
        <w:tc>
          <w:tcPr>
            <w:tcW w:w="0" w:type="auto"/>
          </w:tcPr>
          <w:p w14:paraId="6D53DAAC"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-.10</w:t>
            </w:r>
          </w:p>
        </w:tc>
        <w:tc>
          <w:tcPr>
            <w:tcW w:w="0" w:type="auto"/>
          </w:tcPr>
          <w:p w14:paraId="44F8D94B"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-.05</w:t>
            </w:r>
          </w:p>
        </w:tc>
        <w:tc>
          <w:tcPr>
            <w:tcW w:w="0" w:type="auto"/>
          </w:tcPr>
          <w:p w14:paraId="19B4DFCD"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.06</w:t>
            </w:r>
          </w:p>
        </w:tc>
        <w:tc>
          <w:tcPr>
            <w:tcW w:w="0" w:type="auto"/>
          </w:tcPr>
          <w:p w14:paraId="4AFA6EE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-.14*</w:t>
            </w:r>
          </w:p>
        </w:tc>
        <w:tc>
          <w:tcPr>
            <w:tcW w:w="0" w:type="auto"/>
          </w:tcPr>
          <w:p w14:paraId="047C5215"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.05</w:t>
            </w:r>
          </w:p>
        </w:tc>
        <w:tc>
          <w:tcPr>
            <w:tcW w:w="0" w:type="auto"/>
          </w:tcPr>
          <w:p w14:paraId="3065A6C7"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(.63)</w:t>
            </w:r>
          </w:p>
        </w:tc>
        <w:tc>
          <w:tcPr>
            <w:tcW w:w="0" w:type="auto"/>
          </w:tcPr>
          <w:p w14:paraId="46BBEE25"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32ABD0B7"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0472DD11"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45978DD2" w14:textId="77777777" w:rsidR="0055256F" w:rsidRPr="006779E8" w:rsidRDefault="0055256F" w:rsidP="0055256F">
            <w:pPr>
              <w:rPr>
                <w:rFonts w:ascii="Times New Roman" w:hAnsi="Times New Roman" w:cs="Times New Roman"/>
                <w:bCs/>
                <w:color w:val="000000"/>
                <w:sz w:val="22"/>
                <w:szCs w:val="22"/>
                <w:vertAlign w:val="subscript"/>
              </w:rPr>
            </w:pPr>
          </w:p>
        </w:tc>
      </w:tr>
      <w:tr w:rsidR="0055256F" w:rsidRPr="0055256F" w14:paraId="2744CC66" w14:textId="77777777" w:rsidTr="0055256F">
        <w:trPr>
          <w:trHeight w:val="233"/>
        </w:trPr>
        <w:tc>
          <w:tcPr>
            <w:tcW w:w="0" w:type="auto"/>
          </w:tcPr>
          <w:p w14:paraId="4A45AD73" w14:textId="77777777" w:rsidR="0055256F" w:rsidRPr="006779E8" w:rsidRDefault="0055256F" w:rsidP="0055256F">
            <w:pPr>
              <w:numPr>
                <w:ilvl w:val="0"/>
                <w:numId w:val="19"/>
              </w:num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Social Support</w:t>
            </w:r>
          </w:p>
        </w:tc>
        <w:tc>
          <w:tcPr>
            <w:tcW w:w="0" w:type="auto"/>
          </w:tcPr>
          <w:p w14:paraId="6E1BFCDA"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60.57</w:t>
            </w:r>
          </w:p>
        </w:tc>
        <w:tc>
          <w:tcPr>
            <w:tcW w:w="0" w:type="auto"/>
          </w:tcPr>
          <w:p w14:paraId="42C01C8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14.45</w:t>
            </w:r>
          </w:p>
        </w:tc>
        <w:tc>
          <w:tcPr>
            <w:tcW w:w="0" w:type="auto"/>
          </w:tcPr>
          <w:p w14:paraId="5F122427"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.15*</w:t>
            </w:r>
          </w:p>
        </w:tc>
        <w:tc>
          <w:tcPr>
            <w:tcW w:w="0" w:type="auto"/>
          </w:tcPr>
          <w:p w14:paraId="5601DB36"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.006</w:t>
            </w:r>
          </w:p>
        </w:tc>
        <w:tc>
          <w:tcPr>
            <w:tcW w:w="0" w:type="auto"/>
          </w:tcPr>
          <w:p w14:paraId="204387CD"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-.04</w:t>
            </w:r>
          </w:p>
        </w:tc>
        <w:tc>
          <w:tcPr>
            <w:tcW w:w="0" w:type="auto"/>
          </w:tcPr>
          <w:p w14:paraId="59BD8D8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.05</w:t>
            </w:r>
          </w:p>
        </w:tc>
        <w:tc>
          <w:tcPr>
            <w:tcW w:w="0" w:type="auto"/>
          </w:tcPr>
          <w:p w14:paraId="57EA5305"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-.16*</w:t>
            </w:r>
          </w:p>
        </w:tc>
        <w:tc>
          <w:tcPr>
            <w:tcW w:w="0" w:type="auto"/>
          </w:tcPr>
          <w:p w14:paraId="537FD9C1"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.11</w:t>
            </w:r>
          </w:p>
        </w:tc>
        <w:tc>
          <w:tcPr>
            <w:tcW w:w="0" w:type="auto"/>
          </w:tcPr>
          <w:p w14:paraId="6AD1B36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.23***</w:t>
            </w:r>
          </w:p>
        </w:tc>
        <w:tc>
          <w:tcPr>
            <w:tcW w:w="0" w:type="auto"/>
          </w:tcPr>
          <w:p w14:paraId="09DB6A28"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(.91)</w:t>
            </w:r>
          </w:p>
        </w:tc>
        <w:tc>
          <w:tcPr>
            <w:tcW w:w="0" w:type="auto"/>
          </w:tcPr>
          <w:p w14:paraId="418432CF"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079E0479"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541E3E31" w14:textId="77777777" w:rsidR="0055256F" w:rsidRPr="006779E8" w:rsidRDefault="0055256F" w:rsidP="0055256F">
            <w:pPr>
              <w:rPr>
                <w:rFonts w:ascii="Times New Roman" w:hAnsi="Times New Roman" w:cs="Times New Roman"/>
                <w:bCs/>
                <w:color w:val="000000"/>
                <w:sz w:val="22"/>
                <w:szCs w:val="22"/>
                <w:vertAlign w:val="subscript"/>
              </w:rPr>
            </w:pPr>
          </w:p>
        </w:tc>
      </w:tr>
      <w:tr w:rsidR="0055256F" w:rsidRPr="0055256F" w14:paraId="2CF8EC53" w14:textId="77777777" w:rsidTr="0055256F">
        <w:trPr>
          <w:trHeight w:val="217"/>
        </w:trPr>
        <w:tc>
          <w:tcPr>
            <w:tcW w:w="0" w:type="auto"/>
          </w:tcPr>
          <w:p w14:paraId="15621C6E" w14:textId="77777777" w:rsidR="0055256F" w:rsidRPr="006779E8" w:rsidRDefault="0055256F" w:rsidP="0055256F">
            <w:pPr>
              <w:numPr>
                <w:ilvl w:val="0"/>
                <w:numId w:val="19"/>
              </w:num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Self-Compassion</w:t>
            </w:r>
          </w:p>
        </w:tc>
        <w:tc>
          <w:tcPr>
            <w:tcW w:w="0" w:type="auto"/>
          </w:tcPr>
          <w:p w14:paraId="6FE9645A"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18.74</w:t>
            </w:r>
          </w:p>
        </w:tc>
        <w:tc>
          <w:tcPr>
            <w:tcW w:w="0" w:type="auto"/>
          </w:tcPr>
          <w:p w14:paraId="67BBB9F8"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3.50</w:t>
            </w:r>
          </w:p>
        </w:tc>
        <w:tc>
          <w:tcPr>
            <w:tcW w:w="0" w:type="auto"/>
          </w:tcPr>
          <w:p w14:paraId="27DA40E1"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.20**</w:t>
            </w:r>
          </w:p>
        </w:tc>
        <w:tc>
          <w:tcPr>
            <w:tcW w:w="0" w:type="auto"/>
          </w:tcPr>
          <w:p w14:paraId="7AF7ACC9"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-.09</w:t>
            </w:r>
          </w:p>
        </w:tc>
        <w:tc>
          <w:tcPr>
            <w:tcW w:w="0" w:type="auto"/>
          </w:tcPr>
          <w:p w14:paraId="0AAC8BF1"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-.18*</w:t>
            </w:r>
          </w:p>
        </w:tc>
        <w:tc>
          <w:tcPr>
            <w:tcW w:w="0" w:type="auto"/>
          </w:tcPr>
          <w:p w14:paraId="188145D7"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-.03</w:t>
            </w:r>
          </w:p>
        </w:tc>
        <w:tc>
          <w:tcPr>
            <w:tcW w:w="0" w:type="auto"/>
          </w:tcPr>
          <w:p w14:paraId="3260FFCE"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-.15*</w:t>
            </w:r>
          </w:p>
        </w:tc>
        <w:tc>
          <w:tcPr>
            <w:tcW w:w="0" w:type="auto"/>
          </w:tcPr>
          <w:p w14:paraId="4E424C3D"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.02</w:t>
            </w:r>
          </w:p>
        </w:tc>
        <w:tc>
          <w:tcPr>
            <w:tcW w:w="0" w:type="auto"/>
          </w:tcPr>
          <w:p w14:paraId="6073A829"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.30***</w:t>
            </w:r>
          </w:p>
        </w:tc>
        <w:tc>
          <w:tcPr>
            <w:tcW w:w="0" w:type="auto"/>
          </w:tcPr>
          <w:p w14:paraId="50070B3B"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.24***</w:t>
            </w:r>
          </w:p>
        </w:tc>
        <w:tc>
          <w:tcPr>
            <w:tcW w:w="0" w:type="auto"/>
          </w:tcPr>
          <w:p w14:paraId="3946A436"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(.90)</w:t>
            </w:r>
          </w:p>
        </w:tc>
        <w:tc>
          <w:tcPr>
            <w:tcW w:w="0" w:type="auto"/>
          </w:tcPr>
          <w:p w14:paraId="661673EC" w14:textId="77777777" w:rsidR="0055256F" w:rsidRPr="006779E8" w:rsidRDefault="0055256F" w:rsidP="0055256F">
            <w:pPr>
              <w:rPr>
                <w:rFonts w:ascii="Times New Roman" w:hAnsi="Times New Roman" w:cs="Times New Roman"/>
                <w:bCs/>
                <w:color w:val="000000"/>
                <w:sz w:val="22"/>
                <w:szCs w:val="22"/>
                <w:vertAlign w:val="subscript"/>
              </w:rPr>
            </w:pPr>
          </w:p>
        </w:tc>
        <w:tc>
          <w:tcPr>
            <w:tcW w:w="0" w:type="auto"/>
          </w:tcPr>
          <w:p w14:paraId="066A0971" w14:textId="77777777" w:rsidR="0055256F" w:rsidRPr="006779E8" w:rsidRDefault="0055256F" w:rsidP="0055256F">
            <w:pPr>
              <w:rPr>
                <w:rFonts w:ascii="Times New Roman" w:hAnsi="Times New Roman" w:cs="Times New Roman"/>
                <w:bCs/>
                <w:color w:val="000000"/>
                <w:sz w:val="22"/>
                <w:szCs w:val="22"/>
                <w:vertAlign w:val="subscript"/>
              </w:rPr>
            </w:pPr>
          </w:p>
        </w:tc>
      </w:tr>
      <w:tr w:rsidR="0055256F" w:rsidRPr="0055256F" w14:paraId="0CDD0BD4" w14:textId="77777777" w:rsidTr="0055256F">
        <w:trPr>
          <w:trHeight w:val="233"/>
        </w:trPr>
        <w:tc>
          <w:tcPr>
            <w:tcW w:w="0" w:type="auto"/>
          </w:tcPr>
          <w:p w14:paraId="648EEF70" w14:textId="68DE1A1E" w:rsidR="0055256F" w:rsidRPr="006779E8" w:rsidRDefault="0055256F" w:rsidP="0055256F">
            <w:pPr>
              <w:numPr>
                <w:ilvl w:val="0"/>
                <w:numId w:val="19"/>
              </w:num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 xml:space="preserve">Emotional </w:t>
            </w:r>
            <w:r w:rsidR="006429B0">
              <w:rPr>
                <w:rFonts w:ascii="Times New Roman" w:hAnsi="Times New Roman" w:cs="Times New Roman"/>
                <w:bCs/>
                <w:color w:val="000000"/>
                <w:sz w:val="22"/>
                <w:szCs w:val="22"/>
                <w:vertAlign w:val="subscript"/>
              </w:rPr>
              <w:t>Labor</w:t>
            </w:r>
          </w:p>
        </w:tc>
        <w:tc>
          <w:tcPr>
            <w:tcW w:w="0" w:type="auto"/>
          </w:tcPr>
          <w:p w14:paraId="5A8479DF"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6.44</w:t>
            </w:r>
          </w:p>
        </w:tc>
        <w:tc>
          <w:tcPr>
            <w:tcW w:w="0" w:type="auto"/>
          </w:tcPr>
          <w:p w14:paraId="27444637"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1.44</w:t>
            </w:r>
          </w:p>
        </w:tc>
        <w:tc>
          <w:tcPr>
            <w:tcW w:w="0" w:type="auto"/>
          </w:tcPr>
          <w:p w14:paraId="01467C88"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-.12</w:t>
            </w:r>
          </w:p>
        </w:tc>
        <w:tc>
          <w:tcPr>
            <w:tcW w:w="0" w:type="auto"/>
          </w:tcPr>
          <w:p w14:paraId="08242B0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.146</w:t>
            </w:r>
          </w:p>
        </w:tc>
        <w:tc>
          <w:tcPr>
            <w:tcW w:w="0" w:type="auto"/>
          </w:tcPr>
          <w:p w14:paraId="6E925E5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.07</w:t>
            </w:r>
          </w:p>
        </w:tc>
        <w:tc>
          <w:tcPr>
            <w:tcW w:w="0" w:type="auto"/>
          </w:tcPr>
          <w:p w14:paraId="00391B1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-.08</w:t>
            </w:r>
          </w:p>
        </w:tc>
        <w:tc>
          <w:tcPr>
            <w:tcW w:w="0" w:type="auto"/>
          </w:tcPr>
          <w:p w14:paraId="29CFF793"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.65***</w:t>
            </w:r>
          </w:p>
        </w:tc>
        <w:tc>
          <w:tcPr>
            <w:tcW w:w="0" w:type="auto"/>
          </w:tcPr>
          <w:p w14:paraId="2A59962D"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.60***</w:t>
            </w:r>
          </w:p>
        </w:tc>
        <w:tc>
          <w:tcPr>
            <w:tcW w:w="0" w:type="auto"/>
          </w:tcPr>
          <w:p w14:paraId="49E3010E"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-.06</w:t>
            </w:r>
          </w:p>
        </w:tc>
        <w:tc>
          <w:tcPr>
            <w:tcW w:w="0" w:type="auto"/>
          </w:tcPr>
          <w:p w14:paraId="24AC6595"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-.04</w:t>
            </w:r>
          </w:p>
        </w:tc>
        <w:tc>
          <w:tcPr>
            <w:tcW w:w="0" w:type="auto"/>
          </w:tcPr>
          <w:p w14:paraId="04C1C366"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-.10</w:t>
            </w:r>
          </w:p>
        </w:tc>
        <w:tc>
          <w:tcPr>
            <w:tcW w:w="0" w:type="auto"/>
          </w:tcPr>
          <w:p w14:paraId="1871D15C"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(.76)</w:t>
            </w:r>
          </w:p>
        </w:tc>
        <w:tc>
          <w:tcPr>
            <w:tcW w:w="0" w:type="auto"/>
          </w:tcPr>
          <w:p w14:paraId="61797DD4" w14:textId="77777777" w:rsidR="0055256F" w:rsidRPr="006779E8" w:rsidRDefault="0055256F" w:rsidP="0055256F">
            <w:pPr>
              <w:rPr>
                <w:rFonts w:ascii="Times New Roman" w:hAnsi="Times New Roman" w:cs="Times New Roman"/>
                <w:bCs/>
                <w:color w:val="000000"/>
                <w:sz w:val="22"/>
                <w:szCs w:val="22"/>
                <w:vertAlign w:val="subscript"/>
              </w:rPr>
            </w:pPr>
          </w:p>
        </w:tc>
      </w:tr>
      <w:tr w:rsidR="0055256F" w:rsidRPr="0055256F" w14:paraId="29DB134C" w14:textId="77777777" w:rsidTr="0055256F">
        <w:trPr>
          <w:trHeight w:val="467"/>
        </w:trPr>
        <w:tc>
          <w:tcPr>
            <w:tcW w:w="0" w:type="auto"/>
          </w:tcPr>
          <w:p w14:paraId="171B8761" w14:textId="77777777" w:rsidR="0055256F" w:rsidRPr="006779E8" w:rsidRDefault="0055256F" w:rsidP="0055256F">
            <w:pPr>
              <w:numPr>
                <w:ilvl w:val="0"/>
                <w:numId w:val="19"/>
              </w:num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Emotional Work Requirement</w:t>
            </w:r>
          </w:p>
        </w:tc>
        <w:tc>
          <w:tcPr>
            <w:tcW w:w="0" w:type="auto"/>
          </w:tcPr>
          <w:p w14:paraId="16255308"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27.44</w:t>
            </w:r>
          </w:p>
        </w:tc>
        <w:tc>
          <w:tcPr>
            <w:tcW w:w="0" w:type="auto"/>
          </w:tcPr>
          <w:p w14:paraId="30EF15A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4.88</w:t>
            </w:r>
          </w:p>
        </w:tc>
        <w:tc>
          <w:tcPr>
            <w:tcW w:w="0" w:type="auto"/>
          </w:tcPr>
          <w:p w14:paraId="5F1D6C0C"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-.07</w:t>
            </w:r>
          </w:p>
        </w:tc>
        <w:tc>
          <w:tcPr>
            <w:tcW w:w="0" w:type="auto"/>
          </w:tcPr>
          <w:p w14:paraId="06C6E8CC"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.08</w:t>
            </w:r>
          </w:p>
        </w:tc>
        <w:tc>
          <w:tcPr>
            <w:tcW w:w="0" w:type="auto"/>
          </w:tcPr>
          <w:p w14:paraId="17DD84D2"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.07</w:t>
            </w:r>
          </w:p>
        </w:tc>
        <w:tc>
          <w:tcPr>
            <w:tcW w:w="0" w:type="auto"/>
          </w:tcPr>
          <w:p w14:paraId="283D344C"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-.09</w:t>
            </w:r>
          </w:p>
        </w:tc>
        <w:tc>
          <w:tcPr>
            <w:tcW w:w="0" w:type="auto"/>
          </w:tcPr>
          <w:p w14:paraId="4F0C1070"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.31***</w:t>
            </w:r>
          </w:p>
        </w:tc>
        <w:tc>
          <w:tcPr>
            <w:tcW w:w="0" w:type="auto"/>
          </w:tcPr>
          <w:p w14:paraId="1CDF87CF"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.19**</w:t>
            </w:r>
          </w:p>
        </w:tc>
        <w:tc>
          <w:tcPr>
            <w:tcW w:w="0" w:type="auto"/>
          </w:tcPr>
          <w:p w14:paraId="4669D1FC"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.11</w:t>
            </w:r>
          </w:p>
        </w:tc>
        <w:tc>
          <w:tcPr>
            <w:tcW w:w="0" w:type="auto"/>
          </w:tcPr>
          <w:p w14:paraId="64A99CD1"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.05</w:t>
            </w:r>
          </w:p>
        </w:tc>
        <w:tc>
          <w:tcPr>
            <w:tcW w:w="0" w:type="auto"/>
          </w:tcPr>
          <w:p w14:paraId="59F1E9D2"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.03</w:t>
            </w:r>
          </w:p>
        </w:tc>
        <w:tc>
          <w:tcPr>
            <w:tcW w:w="0" w:type="auto"/>
          </w:tcPr>
          <w:p w14:paraId="30A40CB5"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.311***</w:t>
            </w:r>
          </w:p>
        </w:tc>
        <w:tc>
          <w:tcPr>
            <w:tcW w:w="0" w:type="auto"/>
          </w:tcPr>
          <w:p w14:paraId="2088596B" w14:textId="77777777" w:rsidR="0055256F" w:rsidRPr="006779E8" w:rsidRDefault="0055256F" w:rsidP="0055256F">
            <w:pPr>
              <w:rPr>
                <w:rFonts w:ascii="Times New Roman" w:hAnsi="Times New Roman" w:cs="Times New Roman"/>
                <w:bCs/>
                <w:color w:val="000000"/>
                <w:sz w:val="22"/>
                <w:szCs w:val="22"/>
                <w:vertAlign w:val="subscript"/>
              </w:rPr>
            </w:pPr>
            <w:r w:rsidRPr="006779E8">
              <w:rPr>
                <w:rFonts w:ascii="Times New Roman" w:hAnsi="Times New Roman" w:cs="Times New Roman"/>
                <w:bCs/>
                <w:color w:val="000000"/>
                <w:sz w:val="22"/>
                <w:szCs w:val="22"/>
                <w:vertAlign w:val="subscript"/>
              </w:rPr>
              <w:t>(.81)</w:t>
            </w:r>
          </w:p>
        </w:tc>
      </w:tr>
    </w:tbl>
    <w:p w14:paraId="53849974" w14:textId="77777777" w:rsidR="00791DC9" w:rsidRPr="00791DC9" w:rsidRDefault="00791DC9" w:rsidP="00791DC9">
      <w:pPr>
        <w:rPr>
          <w:bCs/>
          <w:i/>
          <w:color w:val="000000"/>
          <w:sz w:val="18"/>
          <w:szCs w:val="18"/>
          <w:vertAlign w:val="superscript"/>
          <w:lang w:val="en-ID"/>
        </w:rPr>
      </w:pPr>
      <w:r w:rsidRPr="00791DC9">
        <w:rPr>
          <w:bCs/>
          <w:i/>
          <w:color w:val="000000"/>
          <w:sz w:val="18"/>
          <w:szCs w:val="18"/>
          <w:vertAlign w:val="superscript"/>
          <w:lang w:val="en-ID"/>
        </w:rPr>
        <w:t>N</w:t>
      </w:r>
      <w:r w:rsidRPr="00791DC9">
        <w:rPr>
          <w:bCs/>
          <w:color w:val="000000"/>
          <w:sz w:val="18"/>
          <w:szCs w:val="18"/>
          <w:vertAlign w:val="superscript"/>
          <w:lang w:val="en-ID"/>
        </w:rPr>
        <w:t xml:space="preserve"> = </w:t>
      </w:r>
      <w:r w:rsidRPr="00791DC9">
        <w:rPr>
          <w:bCs/>
          <w:i/>
          <w:color w:val="000000"/>
          <w:sz w:val="18"/>
          <w:szCs w:val="18"/>
          <w:vertAlign w:val="superscript"/>
          <w:lang w:val="en-ID"/>
        </w:rPr>
        <w:t>121</w:t>
      </w:r>
    </w:p>
    <w:p w14:paraId="20FFCF1C" w14:textId="77777777" w:rsidR="00791DC9" w:rsidRPr="00791DC9" w:rsidRDefault="00791DC9" w:rsidP="00791DC9">
      <w:pPr>
        <w:rPr>
          <w:bCs/>
          <w:color w:val="000000"/>
          <w:sz w:val="18"/>
          <w:szCs w:val="18"/>
          <w:vertAlign w:val="superscript"/>
          <w:lang w:val="en-ID"/>
        </w:rPr>
      </w:pPr>
      <w:r w:rsidRPr="00791DC9">
        <w:rPr>
          <w:bCs/>
          <w:color w:val="000000"/>
          <w:sz w:val="18"/>
          <w:szCs w:val="18"/>
          <w:vertAlign w:val="superscript"/>
          <w:lang w:val="en-ID"/>
        </w:rPr>
        <w:t>* p &lt; .05; ** p &lt; .01; *** p &lt; .001</w:t>
      </w:r>
    </w:p>
    <w:p w14:paraId="4172CF15" w14:textId="77777777" w:rsidR="0055256F" w:rsidRPr="0055256F" w:rsidRDefault="0055256F" w:rsidP="005A1289">
      <w:pPr>
        <w:rPr>
          <w:bCs/>
          <w:color w:val="000000"/>
        </w:rPr>
      </w:pPr>
    </w:p>
    <w:p w14:paraId="7C111252" w14:textId="3C4F42D1" w:rsidR="008D625B" w:rsidRDefault="008D625B" w:rsidP="008D625B">
      <w:r>
        <w:rPr>
          <w:b/>
          <w:bCs/>
          <w:color w:val="000000"/>
        </w:rPr>
        <w:t xml:space="preserve">3.3 </w:t>
      </w:r>
      <w:r w:rsidRPr="008D625B">
        <w:rPr>
          <w:b/>
          <w:bCs/>
          <w:color w:val="000000"/>
        </w:rPr>
        <w:t>Hypothesis Test</w:t>
      </w:r>
      <w:r>
        <w:rPr>
          <w:b/>
          <w:bCs/>
          <w:color w:val="000000"/>
        </w:rPr>
        <w:t>ing</w:t>
      </w:r>
    </w:p>
    <w:p w14:paraId="35F8DF4E" w14:textId="2E1C1D58" w:rsidR="008D625B" w:rsidRPr="008D625B" w:rsidRDefault="008D625B" w:rsidP="008D625B">
      <w:pPr>
        <w:pStyle w:val="NormalWeb"/>
        <w:spacing w:before="0" w:beforeAutospacing="0" w:after="0" w:afterAutospacing="0"/>
        <w:ind w:right="-52" w:firstLine="720"/>
        <w:rPr>
          <w:color w:val="000000"/>
          <w:sz w:val="20"/>
          <w:szCs w:val="20"/>
          <w:lang w:val="en-ID"/>
        </w:rPr>
      </w:pPr>
      <w:r w:rsidRPr="00245771">
        <w:rPr>
          <w:i/>
          <w:iCs/>
          <w:color w:val="000000"/>
          <w:sz w:val="20"/>
          <w:szCs w:val="20"/>
          <w:lang w:val="en-ID"/>
        </w:rPr>
        <w:t>Hypothesis 1 and 2.</w:t>
      </w:r>
      <w:r w:rsidRPr="008D625B">
        <w:rPr>
          <w:color w:val="000000"/>
          <w:sz w:val="20"/>
          <w:szCs w:val="20"/>
          <w:lang w:val="en-ID"/>
        </w:rPr>
        <w:t xml:space="preserve"> </w:t>
      </w:r>
      <w:r w:rsidR="00B815A3">
        <w:rPr>
          <w:color w:val="000000"/>
          <w:sz w:val="20"/>
          <w:szCs w:val="20"/>
          <w:lang w:val="en-ID"/>
        </w:rPr>
        <w:t>O</w:t>
      </w:r>
      <w:r w:rsidR="006779E8">
        <w:rPr>
          <w:color w:val="000000"/>
          <w:sz w:val="20"/>
          <w:szCs w:val="20"/>
          <w:lang w:val="en-ID"/>
        </w:rPr>
        <w:t>ur r</w:t>
      </w:r>
      <w:r w:rsidRPr="008D625B">
        <w:rPr>
          <w:color w:val="000000"/>
          <w:sz w:val="20"/>
          <w:szCs w:val="20"/>
          <w:lang w:val="en-ID"/>
        </w:rPr>
        <w:t>esults indicate</w:t>
      </w:r>
      <w:r w:rsidR="006779E8">
        <w:rPr>
          <w:color w:val="000000"/>
          <w:sz w:val="20"/>
          <w:szCs w:val="20"/>
          <w:lang w:val="en-ID"/>
        </w:rPr>
        <w:t>d</w:t>
      </w:r>
      <w:r w:rsidRPr="008D625B">
        <w:rPr>
          <w:color w:val="000000"/>
          <w:sz w:val="20"/>
          <w:szCs w:val="20"/>
          <w:lang w:val="en-ID"/>
        </w:rPr>
        <w:t xml:space="preserve"> that surface acting is negatively correlated with</w:t>
      </w:r>
      <w:r>
        <w:rPr>
          <w:color w:val="000000"/>
        </w:rPr>
        <w:t xml:space="preserve"> </w:t>
      </w:r>
      <w:r w:rsidRPr="008D625B">
        <w:rPr>
          <w:color w:val="000000"/>
          <w:sz w:val="20"/>
          <w:szCs w:val="20"/>
          <w:lang w:val="en-ID"/>
        </w:rPr>
        <w:t>psychological wellbeing (r = -.14, p = .032). Hypothesis 1 is thus supported. Results indicate that deep acting is not significantly correlated with psychological wellbeing (r = -.05, p = .464). Hypothesis 2 is thus not supported. However, through closer examination of the bivariate correlations table</w:t>
      </w:r>
      <w:r w:rsidR="00B815A3">
        <w:rPr>
          <w:color w:val="000000"/>
          <w:sz w:val="20"/>
          <w:szCs w:val="20"/>
          <w:lang w:val="en-ID"/>
        </w:rPr>
        <w:t xml:space="preserve"> (Table 2)</w:t>
      </w:r>
      <w:r w:rsidRPr="008D625B">
        <w:rPr>
          <w:color w:val="000000"/>
          <w:sz w:val="20"/>
          <w:szCs w:val="20"/>
          <w:lang w:val="en-ID"/>
        </w:rPr>
        <w:t xml:space="preserve">, there is a significant correlation between age and psychological wellbeing. </w:t>
      </w:r>
      <w:r w:rsidR="006429B0">
        <w:rPr>
          <w:color w:val="000000"/>
          <w:sz w:val="20"/>
          <w:szCs w:val="20"/>
          <w:lang w:val="en-ID"/>
        </w:rPr>
        <w:t>T</w:t>
      </w:r>
      <w:r w:rsidRPr="008D625B">
        <w:rPr>
          <w:color w:val="000000"/>
          <w:sz w:val="20"/>
          <w:szCs w:val="20"/>
          <w:lang w:val="en-ID"/>
        </w:rPr>
        <w:t xml:space="preserve">o take it out from the equation, a regression </w:t>
      </w:r>
      <w:r w:rsidR="00B815A3">
        <w:rPr>
          <w:color w:val="000000"/>
          <w:sz w:val="20"/>
          <w:szCs w:val="20"/>
          <w:lang w:val="en-ID"/>
        </w:rPr>
        <w:t>analysis was conducted</w:t>
      </w:r>
      <w:r w:rsidRPr="008D625B">
        <w:rPr>
          <w:color w:val="000000"/>
          <w:sz w:val="20"/>
          <w:szCs w:val="20"/>
          <w:lang w:val="en-ID"/>
        </w:rPr>
        <w:t xml:space="preserve"> to control for age. </w:t>
      </w:r>
    </w:p>
    <w:p w14:paraId="0D61CD63" w14:textId="7A9F096A" w:rsidR="008D625B" w:rsidRDefault="008D625B" w:rsidP="008D6091">
      <w:pPr>
        <w:rPr>
          <w:color w:val="000000"/>
          <w:lang w:val="en-ID"/>
        </w:rPr>
      </w:pPr>
    </w:p>
    <w:p w14:paraId="795326F1" w14:textId="6E1EDB83" w:rsidR="008D625B" w:rsidRDefault="008D625B" w:rsidP="008D625B">
      <w:pPr>
        <w:jc w:val="center"/>
        <w:rPr>
          <w:iCs/>
          <w:color w:val="000000"/>
          <w:lang w:val="en-ID"/>
        </w:rPr>
      </w:pPr>
      <w:r w:rsidRPr="008D625B">
        <w:rPr>
          <w:color w:val="000000"/>
          <w:lang w:val="en-ID"/>
        </w:rPr>
        <w:t xml:space="preserve">Table 3. </w:t>
      </w:r>
      <w:r w:rsidRPr="008D625B">
        <w:rPr>
          <w:iCs/>
          <w:color w:val="000000"/>
          <w:lang w:val="en-ID"/>
        </w:rPr>
        <w:t>Regression Table (Controlling for Age)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22"/>
        <w:gridCol w:w="1054"/>
        <w:gridCol w:w="1445"/>
        <w:gridCol w:w="2288"/>
        <w:gridCol w:w="733"/>
        <w:gridCol w:w="566"/>
      </w:tblGrid>
      <w:tr w:rsidR="008D625B" w:rsidRPr="008D625B" w14:paraId="489004EE" w14:textId="77777777" w:rsidTr="008D625B">
        <w:trPr>
          <w:jc w:val="center"/>
        </w:trPr>
        <w:tc>
          <w:tcPr>
            <w:tcW w:w="0" w:type="auto"/>
            <w:vAlign w:val="center"/>
          </w:tcPr>
          <w:p w14:paraId="241FA8BE" w14:textId="77777777" w:rsidR="008D625B" w:rsidRPr="008D625B" w:rsidRDefault="008D625B" w:rsidP="008D625B">
            <w:pPr>
              <w:rPr>
                <w:color w:val="000000"/>
                <w:lang w:val="en-ID"/>
              </w:rPr>
            </w:pPr>
          </w:p>
        </w:tc>
        <w:tc>
          <w:tcPr>
            <w:tcW w:w="0" w:type="auto"/>
            <w:gridSpan w:val="2"/>
            <w:vAlign w:val="center"/>
          </w:tcPr>
          <w:p w14:paraId="6D993AF1" w14:textId="686A6CC4" w:rsidR="008D625B" w:rsidRPr="008D625B" w:rsidRDefault="008D625B" w:rsidP="008D625B">
            <w:pPr>
              <w:jc w:val="center"/>
              <w:rPr>
                <w:color w:val="000000"/>
                <w:lang w:val="en-ID"/>
              </w:rPr>
            </w:pPr>
            <w:r w:rsidRPr="008D625B">
              <w:rPr>
                <w:color w:val="000000"/>
                <w:lang w:val="en-ID"/>
              </w:rPr>
              <w:t>Unstandardi</w:t>
            </w:r>
            <w:r w:rsidR="006429B0">
              <w:rPr>
                <w:color w:val="000000"/>
                <w:lang w:val="en-ID"/>
              </w:rPr>
              <w:t>z</w:t>
            </w:r>
            <w:r w:rsidRPr="008D625B">
              <w:rPr>
                <w:color w:val="000000"/>
                <w:lang w:val="en-ID"/>
              </w:rPr>
              <w:t>ed Coefficients</w:t>
            </w:r>
          </w:p>
        </w:tc>
        <w:tc>
          <w:tcPr>
            <w:tcW w:w="0" w:type="auto"/>
            <w:vAlign w:val="center"/>
          </w:tcPr>
          <w:p w14:paraId="2A77190D" w14:textId="6427FEFD" w:rsidR="008D625B" w:rsidRPr="008D625B" w:rsidRDefault="008D625B" w:rsidP="008D625B">
            <w:pPr>
              <w:jc w:val="center"/>
              <w:rPr>
                <w:color w:val="000000"/>
                <w:lang w:val="en-ID"/>
              </w:rPr>
            </w:pPr>
            <w:r w:rsidRPr="008D625B">
              <w:rPr>
                <w:color w:val="000000"/>
                <w:lang w:val="en-ID"/>
              </w:rPr>
              <w:t>Standardi</w:t>
            </w:r>
            <w:r w:rsidR="006429B0">
              <w:rPr>
                <w:color w:val="000000"/>
                <w:lang w:val="en-ID"/>
              </w:rPr>
              <w:t>z</w:t>
            </w:r>
            <w:r w:rsidRPr="008D625B">
              <w:rPr>
                <w:color w:val="000000"/>
                <w:lang w:val="en-ID"/>
              </w:rPr>
              <w:t>ed Coefficients</w:t>
            </w:r>
          </w:p>
        </w:tc>
        <w:tc>
          <w:tcPr>
            <w:tcW w:w="0" w:type="auto"/>
            <w:vMerge w:val="restart"/>
            <w:vAlign w:val="center"/>
          </w:tcPr>
          <w:p w14:paraId="3608D7F9" w14:textId="77777777" w:rsidR="008D625B" w:rsidRPr="008D625B" w:rsidRDefault="008D625B" w:rsidP="008D625B">
            <w:pPr>
              <w:jc w:val="center"/>
              <w:rPr>
                <w:color w:val="000000"/>
                <w:lang w:val="en-ID"/>
              </w:rPr>
            </w:pPr>
            <w:r w:rsidRPr="008D625B">
              <w:rPr>
                <w:color w:val="000000"/>
                <w:lang w:val="en-ID"/>
              </w:rPr>
              <w:t>t</w:t>
            </w:r>
          </w:p>
        </w:tc>
        <w:tc>
          <w:tcPr>
            <w:tcW w:w="0" w:type="auto"/>
            <w:vMerge w:val="restart"/>
            <w:vAlign w:val="center"/>
          </w:tcPr>
          <w:p w14:paraId="0C52338B" w14:textId="77777777" w:rsidR="008D625B" w:rsidRPr="008D625B" w:rsidRDefault="008D625B" w:rsidP="008D625B">
            <w:pPr>
              <w:jc w:val="center"/>
              <w:rPr>
                <w:color w:val="000000"/>
                <w:lang w:val="en-ID"/>
              </w:rPr>
            </w:pPr>
            <w:r w:rsidRPr="008D625B">
              <w:rPr>
                <w:color w:val="000000"/>
                <w:lang w:val="en-ID"/>
              </w:rPr>
              <w:t>Sig.</w:t>
            </w:r>
          </w:p>
        </w:tc>
      </w:tr>
      <w:tr w:rsidR="008D625B" w:rsidRPr="008D625B" w14:paraId="5C445B8A" w14:textId="77777777" w:rsidTr="008D625B">
        <w:trPr>
          <w:jc w:val="center"/>
        </w:trPr>
        <w:tc>
          <w:tcPr>
            <w:tcW w:w="0" w:type="auto"/>
            <w:tcBorders>
              <w:bottom w:val="single" w:sz="4" w:space="0" w:color="auto"/>
            </w:tcBorders>
            <w:vAlign w:val="center"/>
          </w:tcPr>
          <w:p w14:paraId="581A0975" w14:textId="77777777" w:rsidR="008D625B" w:rsidRPr="008D625B" w:rsidRDefault="008D625B" w:rsidP="008D625B">
            <w:pPr>
              <w:jc w:val="center"/>
              <w:rPr>
                <w:color w:val="000000"/>
                <w:lang w:val="en-ID"/>
              </w:rPr>
            </w:pPr>
          </w:p>
        </w:tc>
        <w:tc>
          <w:tcPr>
            <w:tcW w:w="0" w:type="auto"/>
            <w:tcBorders>
              <w:bottom w:val="single" w:sz="4" w:space="0" w:color="auto"/>
            </w:tcBorders>
            <w:vAlign w:val="center"/>
          </w:tcPr>
          <w:p w14:paraId="79E9B607" w14:textId="77777777" w:rsidR="008D625B" w:rsidRPr="008D625B" w:rsidRDefault="008D625B" w:rsidP="008D625B">
            <w:pPr>
              <w:jc w:val="center"/>
              <w:rPr>
                <w:color w:val="000000"/>
                <w:lang w:val="en-ID"/>
              </w:rPr>
            </w:pPr>
            <w:r w:rsidRPr="008D625B">
              <w:rPr>
                <w:color w:val="000000"/>
                <w:lang w:val="en-ID"/>
              </w:rPr>
              <w:t>B</w:t>
            </w:r>
          </w:p>
        </w:tc>
        <w:tc>
          <w:tcPr>
            <w:tcW w:w="0" w:type="auto"/>
            <w:tcBorders>
              <w:bottom w:val="single" w:sz="4" w:space="0" w:color="auto"/>
            </w:tcBorders>
            <w:vAlign w:val="center"/>
          </w:tcPr>
          <w:p w14:paraId="15F9134C" w14:textId="77777777" w:rsidR="008D625B" w:rsidRPr="008D625B" w:rsidRDefault="008D625B" w:rsidP="008D625B">
            <w:pPr>
              <w:jc w:val="center"/>
              <w:rPr>
                <w:color w:val="000000"/>
                <w:lang w:val="en-ID"/>
              </w:rPr>
            </w:pPr>
            <w:r w:rsidRPr="008D625B">
              <w:rPr>
                <w:color w:val="000000"/>
                <w:lang w:val="en-ID"/>
              </w:rPr>
              <w:t>Std. Error</w:t>
            </w:r>
          </w:p>
        </w:tc>
        <w:tc>
          <w:tcPr>
            <w:tcW w:w="0" w:type="auto"/>
            <w:tcBorders>
              <w:bottom w:val="single" w:sz="4" w:space="0" w:color="auto"/>
            </w:tcBorders>
            <w:vAlign w:val="center"/>
          </w:tcPr>
          <w:p w14:paraId="0F65FBB1" w14:textId="77777777" w:rsidR="008D625B" w:rsidRPr="008D625B" w:rsidRDefault="008D625B" w:rsidP="008D625B">
            <w:pPr>
              <w:jc w:val="center"/>
              <w:rPr>
                <w:color w:val="000000"/>
                <w:lang w:val="en-ID"/>
              </w:rPr>
            </w:pPr>
            <w:r w:rsidRPr="008D625B">
              <w:rPr>
                <w:color w:val="000000"/>
                <w:lang w:val="en-ID"/>
              </w:rPr>
              <w:t>Beta</w:t>
            </w:r>
          </w:p>
        </w:tc>
        <w:tc>
          <w:tcPr>
            <w:tcW w:w="0" w:type="auto"/>
            <w:vMerge/>
            <w:tcBorders>
              <w:bottom w:val="single" w:sz="4" w:space="0" w:color="auto"/>
            </w:tcBorders>
            <w:vAlign w:val="center"/>
          </w:tcPr>
          <w:p w14:paraId="567567CD" w14:textId="77777777" w:rsidR="008D625B" w:rsidRPr="008D625B" w:rsidRDefault="008D625B" w:rsidP="008D625B">
            <w:pPr>
              <w:jc w:val="center"/>
              <w:rPr>
                <w:color w:val="000000"/>
                <w:lang w:val="en-ID"/>
              </w:rPr>
            </w:pPr>
          </w:p>
        </w:tc>
        <w:tc>
          <w:tcPr>
            <w:tcW w:w="0" w:type="auto"/>
            <w:vMerge/>
            <w:tcBorders>
              <w:bottom w:val="single" w:sz="4" w:space="0" w:color="auto"/>
            </w:tcBorders>
            <w:vAlign w:val="center"/>
          </w:tcPr>
          <w:p w14:paraId="711C0DA5" w14:textId="77777777" w:rsidR="008D625B" w:rsidRPr="008D625B" w:rsidRDefault="008D625B" w:rsidP="008D625B">
            <w:pPr>
              <w:jc w:val="center"/>
              <w:rPr>
                <w:color w:val="000000"/>
                <w:lang w:val="en-ID"/>
              </w:rPr>
            </w:pPr>
          </w:p>
        </w:tc>
      </w:tr>
      <w:tr w:rsidR="008D625B" w:rsidRPr="008D625B" w14:paraId="2E4C43AA" w14:textId="77777777" w:rsidTr="008D625B">
        <w:trPr>
          <w:jc w:val="center"/>
        </w:trPr>
        <w:tc>
          <w:tcPr>
            <w:tcW w:w="0" w:type="auto"/>
            <w:tcBorders>
              <w:bottom w:val="nil"/>
            </w:tcBorders>
            <w:vAlign w:val="center"/>
          </w:tcPr>
          <w:p w14:paraId="4578ACDA" w14:textId="77777777" w:rsidR="008D625B" w:rsidRPr="008D625B" w:rsidRDefault="008D625B" w:rsidP="008D625B">
            <w:pPr>
              <w:jc w:val="center"/>
              <w:rPr>
                <w:color w:val="000000"/>
                <w:lang w:val="en-ID"/>
              </w:rPr>
            </w:pPr>
            <w:r w:rsidRPr="008D625B">
              <w:rPr>
                <w:color w:val="000000"/>
                <w:lang w:val="en-ID"/>
              </w:rPr>
              <w:t>Surface Acting</w:t>
            </w:r>
          </w:p>
        </w:tc>
        <w:tc>
          <w:tcPr>
            <w:tcW w:w="0" w:type="auto"/>
            <w:tcBorders>
              <w:bottom w:val="nil"/>
            </w:tcBorders>
            <w:vAlign w:val="center"/>
          </w:tcPr>
          <w:p w14:paraId="418BFA5E" w14:textId="77777777" w:rsidR="008D625B" w:rsidRPr="008D625B" w:rsidRDefault="008D625B" w:rsidP="008D625B">
            <w:pPr>
              <w:jc w:val="center"/>
              <w:rPr>
                <w:color w:val="000000"/>
                <w:lang w:val="en-ID"/>
              </w:rPr>
            </w:pPr>
            <w:r w:rsidRPr="008D625B">
              <w:rPr>
                <w:color w:val="000000"/>
                <w:lang w:val="en-ID"/>
              </w:rPr>
              <w:t>-2.773</w:t>
            </w:r>
          </w:p>
        </w:tc>
        <w:tc>
          <w:tcPr>
            <w:tcW w:w="0" w:type="auto"/>
            <w:tcBorders>
              <w:bottom w:val="nil"/>
            </w:tcBorders>
            <w:vAlign w:val="center"/>
          </w:tcPr>
          <w:p w14:paraId="3210B374" w14:textId="77777777" w:rsidR="008D625B" w:rsidRPr="008D625B" w:rsidRDefault="008D625B" w:rsidP="008D625B">
            <w:pPr>
              <w:jc w:val="center"/>
              <w:rPr>
                <w:color w:val="000000"/>
                <w:lang w:val="en-ID"/>
              </w:rPr>
            </w:pPr>
            <w:r w:rsidRPr="008D625B">
              <w:rPr>
                <w:color w:val="000000"/>
                <w:lang w:val="en-ID"/>
              </w:rPr>
              <w:t>1.573</w:t>
            </w:r>
          </w:p>
        </w:tc>
        <w:tc>
          <w:tcPr>
            <w:tcW w:w="0" w:type="auto"/>
            <w:tcBorders>
              <w:bottom w:val="nil"/>
            </w:tcBorders>
            <w:vAlign w:val="center"/>
          </w:tcPr>
          <w:p w14:paraId="45C131AC" w14:textId="77777777" w:rsidR="008D625B" w:rsidRPr="008D625B" w:rsidRDefault="008D625B" w:rsidP="008D625B">
            <w:pPr>
              <w:jc w:val="center"/>
              <w:rPr>
                <w:color w:val="000000"/>
                <w:lang w:val="en-ID"/>
              </w:rPr>
            </w:pPr>
            <w:r w:rsidRPr="008D625B">
              <w:rPr>
                <w:color w:val="000000"/>
                <w:lang w:val="en-ID"/>
              </w:rPr>
              <w:t>-.163</w:t>
            </w:r>
          </w:p>
        </w:tc>
        <w:tc>
          <w:tcPr>
            <w:tcW w:w="0" w:type="auto"/>
            <w:tcBorders>
              <w:bottom w:val="nil"/>
            </w:tcBorders>
            <w:vAlign w:val="center"/>
          </w:tcPr>
          <w:p w14:paraId="1F9B66BB" w14:textId="77777777" w:rsidR="008D625B" w:rsidRPr="008D625B" w:rsidRDefault="008D625B" w:rsidP="008D625B">
            <w:pPr>
              <w:jc w:val="center"/>
              <w:rPr>
                <w:color w:val="000000"/>
                <w:lang w:val="en-ID"/>
              </w:rPr>
            </w:pPr>
            <w:r w:rsidRPr="008D625B">
              <w:rPr>
                <w:color w:val="000000"/>
                <w:lang w:val="en-ID"/>
              </w:rPr>
              <w:t>-1.763</w:t>
            </w:r>
          </w:p>
        </w:tc>
        <w:tc>
          <w:tcPr>
            <w:tcW w:w="0" w:type="auto"/>
            <w:tcBorders>
              <w:bottom w:val="nil"/>
            </w:tcBorders>
            <w:vAlign w:val="center"/>
          </w:tcPr>
          <w:p w14:paraId="27C0E635" w14:textId="77777777" w:rsidR="008D625B" w:rsidRPr="008D625B" w:rsidRDefault="008D625B" w:rsidP="008D625B">
            <w:pPr>
              <w:jc w:val="center"/>
              <w:rPr>
                <w:color w:val="000000"/>
                <w:lang w:val="en-ID"/>
              </w:rPr>
            </w:pPr>
            <w:r w:rsidRPr="008D625B">
              <w:rPr>
                <w:color w:val="000000"/>
                <w:lang w:val="en-ID"/>
              </w:rPr>
              <w:t>.080</w:t>
            </w:r>
          </w:p>
        </w:tc>
      </w:tr>
      <w:tr w:rsidR="008D625B" w:rsidRPr="008D625B" w14:paraId="3E2EB45E" w14:textId="77777777" w:rsidTr="008D625B">
        <w:trPr>
          <w:jc w:val="center"/>
        </w:trPr>
        <w:tc>
          <w:tcPr>
            <w:tcW w:w="0" w:type="auto"/>
            <w:tcBorders>
              <w:top w:val="nil"/>
            </w:tcBorders>
            <w:vAlign w:val="center"/>
          </w:tcPr>
          <w:p w14:paraId="3ECCA461" w14:textId="77777777" w:rsidR="008D625B" w:rsidRPr="008D625B" w:rsidRDefault="008D625B" w:rsidP="008D625B">
            <w:pPr>
              <w:jc w:val="center"/>
              <w:rPr>
                <w:color w:val="000000"/>
                <w:lang w:val="en-ID"/>
              </w:rPr>
            </w:pPr>
            <w:r w:rsidRPr="008D625B">
              <w:rPr>
                <w:color w:val="000000"/>
                <w:lang w:val="en-ID"/>
              </w:rPr>
              <w:t>Deep Acting</w:t>
            </w:r>
          </w:p>
        </w:tc>
        <w:tc>
          <w:tcPr>
            <w:tcW w:w="0" w:type="auto"/>
            <w:tcBorders>
              <w:top w:val="nil"/>
            </w:tcBorders>
            <w:vAlign w:val="center"/>
          </w:tcPr>
          <w:p w14:paraId="4BCAEBFD" w14:textId="77777777" w:rsidR="008D625B" w:rsidRPr="008D625B" w:rsidRDefault="008D625B" w:rsidP="008D625B">
            <w:pPr>
              <w:jc w:val="center"/>
              <w:rPr>
                <w:color w:val="000000"/>
                <w:lang w:val="en-ID"/>
              </w:rPr>
            </w:pPr>
            <w:r w:rsidRPr="008D625B">
              <w:rPr>
                <w:color w:val="000000"/>
                <w:lang w:val="en-ID"/>
              </w:rPr>
              <w:t>1.830</w:t>
            </w:r>
          </w:p>
        </w:tc>
        <w:tc>
          <w:tcPr>
            <w:tcW w:w="0" w:type="auto"/>
            <w:tcBorders>
              <w:top w:val="nil"/>
            </w:tcBorders>
            <w:vAlign w:val="center"/>
          </w:tcPr>
          <w:p w14:paraId="42CC1F14" w14:textId="77777777" w:rsidR="008D625B" w:rsidRPr="008D625B" w:rsidRDefault="008D625B" w:rsidP="008D625B">
            <w:pPr>
              <w:jc w:val="center"/>
              <w:rPr>
                <w:color w:val="000000"/>
                <w:lang w:val="en-ID"/>
              </w:rPr>
            </w:pPr>
            <w:r w:rsidRPr="008D625B">
              <w:rPr>
                <w:color w:val="000000"/>
                <w:lang w:val="en-ID"/>
              </w:rPr>
              <w:t>1.595</w:t>
            </w:r>
          </w:p>
        </w:tc>
        <w:tc>
          <w:tcPr>
            <w:tcW w:w="0" w:type="auto"/>
            <w:tcBorders>
              <w:top w:val="nil"/>
            </w:tcBorders>
            <w:vAlign w:val="center"/>
          </w:tcPr>
          <w:p w14:paraId="2BD117C3" w14:textId="77777777" w:rsidR="008D625B" w:rsidRPr="008D625B" w:rsidRDefault="008D625B" w:rsidP="008D625B">
            <w:pPr>
              <w:jc w:val="center"/>
              <w:rPr>
                <w:color w:val="000000"/>
                <w:lang w:val="en-ID"/>
              </w:rPr>
            </w:pPr>
            <w:r w:rsidRPr="008D625B">
              <w:rPr>
                <w:color w:val="000000"/>
                <w:lang w:val="en-ID"/>
              </w:rPr>
              <w:t>.103</w:t>
            </w:r>
          </w:p>
        </w:tc>
        <w:tc>
          <w:tcPr>
            <w:tcW w:w="0" w:type="auto"/>
            <w:tcBorders>
              <w:top w:val="nil"/>
            </w:tcBorders>
            <w:vAlign w:val="center"/>
          </w:tcPr>
          <w:p w14:paraId="0F8950FC" w14:textId="77777777" w:rsidR="008D625B" w:rsidRPr="008D625B" w:rsidRDefault="008D625B" w:rsidP="008D625B">
            <w:pPr>
              <w:jc w:val="center"/>
              <w:rPr>
                <w:color w:val="000000"/>
                <w:lang w:val="en-ID"/>
              </w:rPr>
            </w:pPr>
            <w:r w:rsidRPr="008D625B">
              <w:rPr>
                <w:color w:val="000000"/>
                <w:lang w:val="en-ID"/>
              </w:rPr>
              <w:t>1.147</w:t>
            </w:r>
          </w:p>
        </w:tc>
        <w:tc>
          <w:tcPr>
            <w:tcW w:w="0" w:type="auto"/>
            <w:tcBorders>
              <w:top w:val="nil"/>
            </w:tcBorders>
            <w:vAlign w:val="center"/>
          </w:tcPr>
          <w:p w14:paraId="21F48F6B" w14:textId="77777777" w:rsidR="008D625B" w:rsidRPr="008D625B" w:rsidRDefault="008D625B" w:rsidP="008D625B">
            <w:pPr>
              <w:jc w:val="center"/>
              <w:rPr>
                <w:color w:val="000000"/>
                <w:lang w:val="en-ID"/>
              </w:rPr>
            </w:pPr>
            <w:r w:rsidRPr="008D625B">
              <w:rPr>
                <w:color w:val="000000"/>
                <w:lang w:val="en-ID"/>
              </w:rPr>
              <w:t>.254</w:t>
            </w:r>
          </w:p>
        </w:tc>
      </w:tr>
    </w:tbl>
    <w:p w14:paraId="30D82C73" w14:textId="77777777" w:rsidR="008D625B" w:rsidRPr="008D625B" w:rsidRDefault="008D625B" w:rsidP="008D625B">
      <w:pPr>
        <w:jc w:val="center"/>
        <w:rPr>
          <w:color w:val="000000"/>
          <w:lang w:val="en-ID"/>
        </w:rPr>
      </w:pPr>
    </w:p>
    <w:p w14:paraId="42390EC2" w14:textId="21F80E02" w:rsidR="008D625B" w:rsidRDefault="008D625B" w:rsidP="008D6091">
      <w:pPr>
        <w:rPr>
          <w:color w:val="000000"/>
          <w:lang w:val="en-ID"/>
        </w:rPr>
      </w:pPr>
    </w:p>
    <w:p w14:paraId="4D5CBB11" w14:textId="661DBCCB" w:rsidR="00E55421" w:rsidRDefault="00744946" w:rsidP="00E55421">
      <w:pPr>
        <w:ind w:firstLine="720"/>
        <w:rPr>
          <w:color w:val="000000"/>
          <w:lang w:val="en-ID"/>
        </w:rPr>
      </w:pPr>
      <w:r>
        <w:rPr>
          <w:color w:val="000000"/>
          <w:lang w:val="en-ID"/>
        </w:rPr>
        <w:t xml:space="preserve">The </w:t>
      </w:r>
      <w:r w:rsidR="00E55421" w:rsidRPr="00E55421">
        <w:rPr>
          <w:color w:val="000000"/>
          <w:lang w:val="en-ID"/>
        </w:rPr>
        <w:t>results indicate</w:t>
      </w:r>
      <w:r>
        <w:rPr>
          <w:color w:val="000000"/>
          <w:lang w:val="en-ID"/>
        </w:rPr>
        <w:t>d</w:t>
      </w:r>
      <w:r w:rsidR="00E55421" w:rsidRPr="00E55421">
        <w:rPr>
          <w:color w:val="000000"/>
          <w:lang w:val="en-ID"/>
        </w:rPr>
        <w:t xml:space="preserve"> that surface acting </w:t>
      </w:r>
      <w:r>
        <w:rPr>
          <w:color w:val="000000"/>
          <w:lang w:val="en-ID"/>
        </w:rPr>
        <w:t>did</w:t>
      </w:r>
      <w:r w:rsidR="00E55421" w:rsidRPr="00E55421">
        <w:rPr>
          <w:color w:val="000000"/>
          <w:lang w:val="en-ID"/>
        </w:rPr>
        <w:t xml:space="preserve"> not predict psychological wellbeing, </w:t>
      </w:r>
      <w:r w:rsidR="00E55421" w:rsidRPr="00E55421">
        <w:rPr>
          <w:i/>
          <w:color w:val="000000"/>
          <w:lang w:val="en-ID"/>
        </w:rPr>
        <w:t>b</w:t>
      </w:r>
      <w:r w:rsidR="00E55421" w:rsidRPr="00E55421">
        <w:rPr>
          <w:color w:val="000000"/>
          <w:lang w:val="en-ID"/>
        </w:rPr>
        <w:t xml:space="preserve"> = -2.77, </w:t>
      </w:r>
      <w:r w:rsidR="00E55421" w:rsidRPr="00E55421">
        <w:rPr>
          <w:i/>
          <w:color w:val="000000"/>
          <w:lang w:val="en-ID"/>
        </w:rPr>
        <w:t>t</w:t>
      </w:r>
      <w:r w:rsidR="00E55421" w:rsidRPr="00E55421">
        <w:rPr>
          <w:color w:val="000000"/>
          <w:lang w:val="en-ID"/>
        </w:rPr>
        <w:t xml:space="preserve"> = -1.76, </w:t>
      </w:r>
      <w:r w:rsidR="00E55421" w:rsidRPr="00E55421">
        <w:rPr>
          <w:i/>
          <w:color w:val="000000"/>
          <w:lang w:val="en-ID"/>
        </w:rPr>
        <w:t>p</w:t>
      </w:r>
      <w:r w:rsidR="00E55421" w:rsidRPr="00E55421">
        <w:rPr>
          <w:color w:val="000000"/>
          <w:lang w:val="en-ID"/>
        </w:rPr>
        <w:t xml:space="preserve"> = .080. </w:t>
      </w:r>
      <w:r>
        <w:rPr>
          <w:color w:val="000000"/>
          <w:lang w:val="en-ID"/>
        </w:rPr>
        <w:t>Neither did deep acting</w:t>
      </w:r>
      <w:r w:rsidR="00E55421" w:rsidRPr="00E55421">
        <w:rPr>
          <w:color w:val="000000"/>
          <w:lang w:val="en-ID"/>
        </w:rPr>
        <w:t xml:space="preserve">, </w:t>
      </w:r>
      <w:r w:rsidR="00E55421" w:rsidRPr="00E55421">
        <w:rPr>
          <w:i/>
          <w:color w:val="000000"/>
          <w:lang w:val="en-ID"/>
        </w:rPr>
        <w:t>b</w:t>
      </w:r>
      <w:r w:rsidR="00E55421" w:rsidRPr="00E55421">
        <w:rPr>
          <w:color w:val="000000"/>
          <w:lang w:val="en-ID"/>
        </w:rPr>
        <w:t xml:space="preserve"> = 1.83, </w:t>
      </w:r>
      <w:r w:rsidR="00E55421" w:rsidRPr="00E55421">
        <w:rPr>
          <w:i/>
          <w:color w:val="000000"/>
          <w:lang w:val="en-ID"/>
        </w:rPr>
        <w:t>t</w:t>
      </w:r>
      <w:r w:rsidR="00E55421" w:rsidRPr="00E55421">
        <w:rPr>
          <w:color w:val="000000"/>
          <w:lang w:val="en-ID"/>
        </w:rPr>
        <w:t xml:space="preserve"> = 1.15, </w:t>
      </w:r>
      <w:r w:rsidR="00E55421" w:rsidRPr="00E55421">
        <w:rPr>
          <w:i/>
          <w:color w:val="000000"/>
          <w:lang w:val="en-ID"/>
        </w:rPr>
        <w:t>p</w:t>
      </w:r>
      <w:r w:rsidR="00E55421" w:rsidRPr="00E55421">
        <w:rPr>
          <w:color w:val="000000"/>
          <w:lang w:val="en-ID"/>
        </w:rPr>
        <w:t xml:space="preserve"> = .254.</w:t>
      </w:r>
    </w:p>
    <w:p w14:paraId="1DE0AAD7" w14:textId="77777777" w:rsidR="00744946" w:rsidRPr="00E55421" w:rsidRDefault="00744946" w:rsidP="00E55421">
      <w:pPr>
        <w:ind w:firstLine="720"/>
        <w:rPr>
          <w:color w:val="000000"/>
          <w:lang w:val="en-ID"/>
        </w:rPr>
      </w:pPr>
    </w:p>
    <w:p w14:paraId="41023529" w14:textId="08149D82" w:rsidR="00E55421" w:rsidRDefault="00E55421" w:rsidP="00E55421">
      <w:pPr>
        <w:ind w:firstLine="720"/>
        <w:rPr>
          <w:color w:val="000000"/>
          <w:lang w:val="en-ID"/>
        </w:rPr>
      </w:pPr>
      <w:r w:rsidRPr="00E55421">
        <w:rPr>
          <w:i/>
          <w:iCs/>
          <w:color w:val="000000"/>
          <w:lang w:val="en-ID"/>
        </w:rPr>
        <w:t xml:space="preserve">Hypothesis 3. </w:t>
      </w:r>
      <w:r w:rsidRPr="00E55421">
        <w:rPr>
          <w:color w:val="000000"/>
          <w:lang w:val="en-ID"/>
        </w:rPr>
        <w:t xml:space="preserve">The test of the moderating effects is conducted </w:t>
      </w:r>
      <w:r w:rsidR="00744946">
        <w:rPr>
          <w:color w:val="000000"/>
          <w:lang w:val="en-ID"/>
        </w:rPr>
        <w:t xml:space="preserve">by using Bootstrap Method with 5000 samples and </w:t>
      </w:r>
      <w:r w:rsidR="006429B0">
        <w:rPr>
          <w:color w:val="000000"/>
          <w:lang w:val="en-ID"/>
        </w:rPr>
        <w:t xml:space="preserve">a </w:t>
      </w:r>
      <w:r w:rsidR="00744946">
        <w:rPr>
          <w:color w:val="000000"/>
          <w:lang w:val="en-ID"/>
        </w:rPr>
        <w:t>95% confidence level with</w:t>
      </w:r>
      <w:r w:rsidRPr="00E55421">
        <w:rPr>
          <w:color w:val="000000"/>
          <w:lang w:val="en-ID"/>
        </w:rPr>
        <w:t xml:space="preserve"> PROCESS Macro</w:t>
      </w:r>
      <w:sdt>
        <w:sdtPr>
          <w:rPr>
            <w:color w:val="000000"/>
            <w:lang w:val="en-ID"/>
          </w:rPr>
          <w:id w:val="2061668066"/>
          <w:citation/>
        </w:sdtPr>
        <w:sdtEndPr/>
        <w:sdtContent>
          <w:r w:rsidR="00350165">
            <w:rPr>
              <w:color w:val="000000"/>
              <w:lang w:val="en-ID"/>
            </w:rPr>
            <w:fldChar w:fldCharType="begin"/>
          </w:r>
          <w:r w:rsidR="00350165">
            <w:rPr>
              <w:color w:val="000000"/>
            </w:rPr>
            <w:instrText xml:space="preserve"> CITATION Hay13 \l 1033 </w:instrText>
          </w:r>
          <w:r w:rsidR="00350165">
            <w:rPr>
              <w:color w:val="000000"/>
              <w:lang w:val="en-ID"/>
            </w:rPr>
            <w:fldChar w:fldCharType="separate"/>
          </w:r>
          <w:r w:rsidR="005F0E23">
            <w:rPr>
              <w:noProof/>
              <w:color w:val="000000"/>
            </w:rPr>
            <w:t xml:space="preserve"> </w:t>
          </w:r>
          <w:r w:rsidR="005F0E23" w:rsidRPr="005F0E23">
            <w:rPr>
              <w:noProof/>
              <w:color w:val="000000"/>
            </w:rPr>
            <w:t>[32]</w:t>
          </w:r>
          <w:r w:rsidR="00350165">
            <w:rPr>
              <w:color w:val="000000"/>
              <w:lang w:val="en-ID"/>
            </w:rPr>
            <w:fldChar w:fldCharType="end"/>
          </w:r>
        </w:sdtContent>
      </w:sdt>
      <w:r w:rsidRPr="00E55421">
        <w:rPr>
          <w:color w:val="000000"/>
          <w:lang w:val="en-ID"/>
        </w:rPr>
        <w:t xml:space="preserve">. The model tested in this study fits Hayes’ model 1.  </w:t>
      </w:r>
      <w:r w:rsidR="00744946">
        <w:rPr>
          <w:color w:val="000000"/>
          <w:lang w:val="en-ID"/>
        </w:rPr>
        <w:t>As can be seen in Table 4, t</w:t>
      </w:r>
      <w:r w:rsidRPr="00E55421">
        <w:rPr>
          <w:color w:val="000000"/>
          <w:lang w:val="en-ID"/>
        </w:rPr>
        <w:t xml:space="preserve">he overall model including emotional </w:t>
      </w:r>
      <w:r w:rsidR="006429B0">
        <w:rPr>
          <w:color w:val="000000"/>
          <w:lang w:val="en-ID"/>
        </w:rPr>
        <w:t>labor</w:t>
      </w:r>
      <w:r w:rsidRPr="00E55421">
        <w:rPr>
          <w:color w:val="000000"/>
          <w:lang w:val="en-ID"/>
        </w:rPr>
        <w:t xml:space="preserve">, self-compassion, and the interaction between emotional </w:t>
      </w:r>
      <w:r w:rsidR="006429B0">
        <w:rPr>
          <w:color w:val="000000"/>
          <w:lang w:val="en-ID"/>
        </w:rPr>
        <w:t>labor</w:t>
      </w:r>
      <w:r w:rsidRPr="00E55421">
        <w:rPr>
          <w:color w:val="000000"/>
          <w:lang w:val="en-ID"/>
        </w:rPr>
        <w:t xml:space="preserve"> and self-compassion while controlling for job-focused emotional </w:t>
      </w:r>
      <w:r w:rsidR="006429B0">
        <w:rPr>
          <w:color w:val="000000"/>
          <w:lang w:val="en-ID"/>
        </w:rPr>
        <w:t>labor</w:t>
      </w:r>
      <w:r w:rsidRPr="00E55421">
        <w:rPr>
          <w:color w:val="000000"/>
          <w:lang w:val="en-ID"/>
        </w:rPr>
        <w:t xml:space="preserve"> (duration, variety, intensity) and demographic (age) significantly predicted psychological wellbeing, </w:t>
      </w:r>
      <w:r w:rsidRPr="00E55421">
        <w:rPr>
          <w:i/>
          <w:color w:val="000000"/>
          <w:lang w:val="en-ID"/>
        </w:rPr>
        <w:t>R</w:t>
      </w:r>
      <w:r w:rsidRPr="00E55421">
        <w:rPr>
          <w:color w:val="000000"/>
          <w:vertAlign w:val="superscript"/>
          <w:lang w:val="en-ID"/>
        </w:rPr>
        <w:t xml:space="preserve">2 </w:t>
      </w:r>
      <w:r w:rsidRPr="00E55421">
        <w:rPr>
          <w:color w:val="000000"/>
          <w:lang w:val="en-ID"/>
        </w:rPr>
        <w:t xml:space="preserve">= .19, </w:t>
      </w:r>
      <w:r w:rsidRPr="00E55421">
        <w:rPr>
          <w:i/>
          <w:color w:val="000000"/>
          <w:lang w:val="en-ID"/>
        </w:rPr>
        <w:t>F</w:t>
      </w:r>
      <w:r w:rsidRPr="00E55421">
        <w:rPr>
          <w:color w:val="000000"/>
          <w:lang w:val="en-ID"/>
        </w:rPr>
        <w:t xml:space="preserve">(7, 113) = 3.89, </w:t>
      </w:r>
      <w:r w:rsidRPr="00E55421">
        <w:rPr>
          <w:i/>
          <w:iCs/>
          <w:color w:val="000000"/>
          <w:lang w:val="en-ID"/>
        </w:rPr>
        <w:t xml:space="preserve">p </w:t>
      </w:r>
      <w:r w:rsidRPr="00E55421">
        <w:rPr>
          <w:color w:val="000000"/>
          <w:lang w:val="en-ID"/>
        </w:rPr>
        <w:t xml:space="preserve">= .001. There is no significant interaction between emotional </w:t>
      </w:r>
      <w:r w:rsidR="006429B0">
        <w:rPr>
          <w:color w:val="000000"/>
          <w:lang w:val="en-ID"/>
        </w:rPr>
        <w:t>labor</w:t>
      </w:r>
      <w:r w:rsidRPr="00E55421">
        <w:rPr>
          <w:color w:val="000000"/>
          <w:lang w:val="en-ID"/>
        </w:rPr>
        <w:t xml:space="preserve"> and self-compassion in predicting psychological well-being, </w:t>
      </w:r>
      <w:r w:rsidRPr="00E55421">
        <w:rPr>
          <w:i/>
          <w:iCs/>
          <w:color w:val="000000"/>
          <w:lang w:val="en-ID"/>
        </w:rPr>
        <w:t>b</w:t>
      </w:r>
      <w:r w:rsidRPr="00E55421">
        <w:rPr>
          <w:color w:val="000000"/>
          <w:lang w:val="en-ID"/>
        </w:rPr>
        <w:t xml:space="preserve"> = -.01, </w:t>
      </w:r>
      <w:r w:rsidRPr="00E55421">
        <w:rPr>
          <w:i/>
          <w:iCs/>
          <w:color w:val="000000"/>
          <w:lang w:val="en-ID"/>
        </w:rPr>
        <w:t>t</w:t>
      </w:r>
      <w:r w:rsidRPr="00E55421">
        <w:rPr>
          <w:color w:val="000000"/>
          <w:lang w:val="en-ID"/>
        </w:rPr>
        <w:t xml:space="preserve">(113) = -.05, </w:t>
      </w:r>
      <w:r w:rsidRPr="00E55421">
        <w:rPr>
          <w:i/>
          <w:iCs/>
          <w:color w:val="000000"/>
          <w:lang w:val="en-ID"/>
        </w:rPr>
        <w:t>p</w:t>
      </w:r>
      <w:r w:rsidRPr="00E55421">
        <w:rPr>
          <w:color w:val="000000"/>
          <w:lang w:val="en-ID"/>
        </w:rPr>
        <w:t xml:space="preserve"> = .959, indicating that self-compassion did not moderate the relationship between employee-focused emotional </w:t>
      </w:r>
      <w:r w:rsidR="006429B0">
        <w:rPr>
          <w:color w:val="000000"/>
          <w:lang w:val="en-ID"/>
        </w:rPr>
        <w:t>labor</w:t>
      </w:r>
      <w:r w:rsidRPr="00E55421">
        <w:rPr>
          <w:color w:val="000000"/>
          <w:lang w:val="en-ID"/>
        </w:rPr>
        <w:t xml:space="preserve"> and psychological well-being.</w:t>
      </w:r>
    </w:p>
    <w:p w14:paraId="0BF71E78" w14:textId="4AEDDD69" w:rsidR="00E55421" w:rsidRPr="00E55421" w:rsidRDefault="00E55421" w:rsidP="00E55421">
      <w:pPr>
        <w:ind w:right="-52"/>
        <w:jc w:val="center"/>
        <w:rPr>
          <w:color w:val="000000"/>
        </w:rPr>
      </w:pPr>
      <w:r w:rsidRPr="00E55421">
        <w:rPr>
          <w:color w:val="000000"/>
        </w:rPr>
        <w:t>Table 4.</w:t>
      </w:r>
    </w:p>
    <w:p w14:paraId="22589453" w14:textId="77777777" w:rsidR="00E55421" w:rsidRPr="00E55421" w:rsidRDefault="00E55421" w:rsidP="00E55421">
      <w:pPr>
        <w:ind w:right="-52"/>
        <w:jc w:val="center"/>
        <w:rPr>
          <w:color w:val="000000"/>
        </w:rPr>
      </w:pPr>
      <w:r w:rsidRPr="00E55421">
        <w:rPr>
          <w:color w:val="000000"/>
        </w:rPr>
        <w:t>Model Summary (Self-Compassion as Moderator)</w:t>
      </w: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28"/>
        <w:gridCol w:w="938"/>
        <w:gridCol w:w="766"/>
        <w:gridCol w:w="566"/>
        <w:gridCol w:w="566"/>
        <w:gridCol w:w="661"/>
        <w:gridCol w:w="683"/>
      </w:tblGrid>
      <w:tr w:rsidR="0040589F" w:rsidRPr="00EF4D95" w14:paraId="6E4417EB" w14:textId="77777777" w:rsidTr="00B828A5">
        <w:trPr>
          <w:jc w:val="center"/>
        </w:trPr>
        <w:tc>
          <w:tcPr>
            <w:tcW w:w="1033" w:type="dxa"/>
            <w:tcBorders>
              <w:top w:val="single" w:sz="4" w:space="0" w:color="auto"/>
              <w:bottom w:val="nil"/>
            </w:tcBorders>
          </w:tcPr>
          <w:p w14:paraId="62035772" w14:textId="77777777" w:rsidR="0040589F" w:rsidRPr="00EF4D95" w:rsidRDefault="0040589F" w:rsidP="0040589F">
            <w:pPr>
              <w:ind w:right="-52"/>
            </w:pPr>
            <w:r w:rsidRPr="00EF4D95">
              <w:t>R</w:t>
            </w:r>
          </w:p>
        </w:tc>
        <w:tc>
          <w:tcPr>
            <w:tcW w:w="0" w:type="auto"/>
            <w:tcBorders>
              <w:top w:val="single" w:sz="4" w:space="0" w:color="auto"/>
              <w:bottom w:val="nil"/>
            </w:tcBorders>
          </w:tcPr>
          <w:p w14:paraId="353EA8FA" w14:textId="77777777" w:rsidR="0040589F" w:rsidRPr="00EF4D95" w:rsidRDefault="0040589F" w:rsidP="0040589F">
            <w:pPr>
              <w:ind w:right="-52"/>
            </w:pPr>
            <w:r w:rsidRPr="00EF4D95">
              <w:t>R-square</w:t>
            </w:r>
          </w:p>
        </w:tc>
        <w:tc>
          <w:tcPr>
            <w:tcW w:w="0" w:type="auto"/>
            <w:tcBorders>
              <w:top w:val="single" w:sz="4" w:space="0" w:color="auto"/>
              <w:bottom w:val="nil"/>
            </w:tcBorders>
          </w:tcPr>
          <w:p w14:paraId="3FE53C43" w14:textId="77777777" w:rsidR="0040589F" w:rsidRPr="00EF4D95" w:rsidRDefault="0040589F" w:rsidP="0040589F">
            <w:pPr>
              <w:ind w:right="-52"/>
            </w:pPr>
            <w:r w:rsidRPr="00EF4D95">
              <w:t>MSE</w:t>
            </w:r>
          </w:p>
        </w:tc>
        <w:tc>
          <w:tcPr>
            <w:tcW w:w="0" w:type="auto"/>
            <w:tcBorders>
              <w:top w:val="single" w:sz="4" w:space="0" w:color="auto"/>
              <w:bottom w:val="nil"/>
            </w:tcBorders>
          </w:tcPr>
          <w:p w14:paraId="5845AE14" w14:textId="77777777" w:rsidR="0040589F" w:rsidRPr="00EF4D95" w:rsidRDefault="0040589F" w:rsidP="0040589F">
            <w:pPr>
              <w:ind w:right="-52"/>
            </w:pPr>
            <w:r w:rsidRPr="00EF4D95">
              <w:t>F</w:t>
            </w:r>
          </w:p>
        </w:tc>
        <w:tc>
          <w:tcPr>
            <w:tcW w:w="0" w:type="auto"/>
            <w:tcBorders>
              <w:top w:val="single" w:sz="4" w:space="0" w:color="auto"/>
              <w:bottom w:val="nil"/>
            </w:tcBorders>
          </w:tcPr>
          <w:p w14:paraId="04342A02" w14:textId="77777777" w:rsidR="0040589F" w:rsidRPr="00EF4D95" w:rsidRDefault="0040589F" w:rsidP="0040589F">
            <w:pPr>
              <w:ind w:right="-52"/>
            </w:pPr>
            <w:r w:rsidRPr="00EF4D95">
              <w:t>Df1</w:t>
            </w:r>
          </w:p>
        </w:tc>
        <w:tc>
          <w:tcPr>
            <w:tcW w:w="0" w:type="auto"/>
            <w:tcBorders>
              <w:top w:val="single" w:sz="4" w:space="0" w:color="auto"/>
              <w:bottom w:val="nil"/>
            </w:tcBorders>
          </w:tcPr>
          <w:p w14:paraId="603C420D" w14:textId="77777777" w:rsidR="0040589F" w:rsidRPr="00EF4D95" w:rsidRDefault="0040589F" w:rsidP="0040589F">
            <w:pPr>
              <w:ind w:right="-52"/>
            </w:pPr>
            <w:r w:rsidRPr="00EF4D95">
              <w:t>Df2</w:t>
            </w:r>
          </w:p>
        </w:tc>
        <w:tc>
          <w:tcPr>
            <w:tcW w:w="0" w:type="auto"/>
            <w:tcBorders>
              <w:top w:val="single" w:sz="4" w:space="0" w:color="auto"/>
              <w:bottom w:val="nil"/>
            </w:tcBorders>
          </w:tcPr>
          <w:p w14:paraId="02BED6D3" w14:textId="77777777" w:rsidR="0040589F" w:rsidRPr="00EF4D95" w:rsidRDefault="0040589F" w:rsidP="0040589F">
            <w:pPr>
              <w:ind w:right="-52"/>
            </w:pPr>
            <w:r w:rsidRPr="00EF4D95">
              <w:t>P</w:t>
            </w:r>
          </w:p>
        </w:tc>
      </w:tr>
      <w:tr w:rsidR="0040589F" w:rsidRPr="00EF4D95" w14:paraId="49A24BBA" w14:textId="77777777" w:rsidTr="00B828A5">
        <w:trPr>
          <w:jc w:val="center"/>
        </w:trPr>
        <w:tc>
          <w:tcPr>
            <w:tcW w:w="1033" w:type="dxa"/>
            <w:tcBorders>
              <w:top w:val="nil"/>
              <w:bottom w:val="single" w:sz="4" w:space="0" w:color="auto"/>
            </w:tcBorders>
          </w:tcPr>
          <w:p w14:paraId="45568636" w14:textId="77777777" w:rsidR="0040589F" w:rsidRPr="00EF4D95" w:rsidRDefault="0040589F" w:rsidP="0040589F">
            <w:pPr>
              <w:ind w:right="-52"/>
            </w:pPr>
            <w:r w:rsidRPr="00EF4D95">
              <w:t>.44</w:t>
            </w:r>
          </w:p>
        </w:tc>
        <w:tc>
          <w:tcPr>
            <w:tcW w:w="0" w:type="auto"/>
            <w:tcBorders>
              <w:top w:val="nil"/>
              <w:bottom w:val="single" w:sz="4" w:space="0" w:color="auto"/>
            </w:tcBorders>
          </w:tcPr>
          <w:p w14:paraId="2367AF7E" w14:textId="77777777" w:rsidR="0040589F" w:rsidRPr="00EF4D95" w:rsidRDefault="0040589F" w:rsidP="0040589F">
            <w:pPr>
              <w:ind w:right="-52"/>
            </w:pPr>
            <w:r w:rsidRPr="00EF4D95">
              <w:t>.19</w:t>
            </w:r>
          </w:p>
        </w:tc>
        <w:tc>
          <w:tcPr>
            <w:tcW w:w="0" w:type="auto"/>
            <w:tcBorders>
              <w:top w:val="nil"/>
              <w:bottom w:val="single" w:sz="4" w:space="0" w:color="auto"/>
            </w:tcBorders>
          </w:tcPr>
          <w:p w14:paraId="5BC44180" w14:textId="77777777" w:rsidR="0040589F" w:rsidRPr="00EF4D95" w:rsidRDefault="0040589F" w:rsidP="0040589F">
            <w:pPr>
              <w:ind w:right="-52"/>
            </w:pPr>
            <w:r w:rsidRPr="00EF4D95">
              <w:t>213.91</w:t>
            </w:r>
          </w:p>
        </w:tc>
        <w:tc>
          <w:tcPr>
            <w:tcW w:w="0" w:type="auto"/>
            <w:tcBorders>
              <w:top w:val="nil"/>
              <w:bottom w:val="single" w:sz="4" w:space="0" w:color="auto"/>
            </w:tcBorders>
          </w:tcPr>
          <w:p w14:paraId="1311A558" w14:textId="77777777" w:rsidR="0040589F" w:rsidRPr="00EF4D95" w:rsidRDefault="0040589F" w:rsidP="0040589F">
            <w:pPr>
              <w:ind w:right="-52"/>
            </w:pPr>
            <w:r w:rsidRPr="00EF4D95">
              <w:t>3.89</w:t>
            </w:r>
          </w:p>
        </w:tc>
        <w:tc>
          <w:tcPr>
            <w:tcW w:w="0" w:type="auto"/>
            <w:tcBorders>
              <w:top w:val="nil"/>
              <w:bottom w:val="single" w:sz="4" w:space="0" w:color="auto"/>
            </w:tcBorders>
          </w:tcPr>
          <w:p w14:paraId="2700CC47" w14:textId="77777777" w:rsidR="0040589F" w:rsidRPr="00EF4D95" w:rsidRDefault="0040589F" w:rsidP="0040589F">
            <w:pPr>
              <w:ind w:right="-52"/>
            </w:pPr>
            <w:r w:rsidRPr="00EF4D95">
              <w:t>7</w:t>
            </w:r>
          </w:p>
        </w:tc>
        <w:tc>
          <w:tcPr>
            <w:tcW w:w="0" w:type="auto"/>
            <w:tcBorders>
              <w:top w:val="nil"/>
              <w:bottom w:val="single" w:sz="4" w:space="0" w:color="auto"/>
            </w:tcBorders>
          </w:tcPr>
          <w:p w14:paraId="64A9992E" w14:textId="77777777" w:rsidR="0040589F" w:rsidRPr="00EF4D95" w:rsidRDefault="0040589F" w:rsidP="0040589F">
            <w:pPr>
              <w:ind w:right="-52"/>
            </w:pPr>
            <w:r w:rsidRPr="00EF4D95">
              <w:t>113</w:t>
            </w:r>
          </w:p>
        </w:tc>
        <w:tc>
          <w:tcPr>
            <w:tcW w:w="0" w:type="auto"/>
            <w:tcBorders>
              <w:top w:val="nil"/>
              <w:bottom w:val="single" w:sz="4" w:space="0" w:color="auto"/>
            </w:tcBorders>
          </w:tcPr>
          <w:p w14:paraId="59666E4C" w14:textId="77777777" w:rsidR="0040589F" w:rsidRPr="00EF4D95" w:rsidRDefault="0040589F" w:rsidP="0040589F">
            <w:pPr>
              <w:ind w:right="-52"/>
            </w:pPr>
            <w:r w:rsidRPr="00EF4D95">
              <w:t>.001</w:t>
            </w:r>
          </w:p>
        </w:tc>
      </w:tr>
      <w:tr w:rsidR="0040589F" w:rsidRPr="00EF4D95" w14:paraId="05D68E56" w14:textId="77777777" w:rsidTr="00B828A5">
        <w:tblPrEx>
          <w:tblBorders>
            <w:insideH w:val="none" w:sz="0" w:space="0" w:color="auto"/>
          </w:tblBorders>
        </w:tblPrEx>
        <w:trPr>
          <w:jc w:val="center"/>
        </w:trPr>
        <w:tc>
          <w:tcPr>
            <w:tcW w:w="0" w:type="auto"/>
            <w:tcBorders>
              <w:top w:val="single" w:sz="4" w:space="0" w:color="auto"/>
              <w:bottom w:val="nil"/>
            </w:tcBorders>
          </w:tcPr>
          <w:p w14:paraId="3A7A29ED" w14:textId="77777777" w:rsidR="0040589F" w:rsidRPr="00EF4D95" w:rsidRDefault="0040589F" w:rsidP="0040589F">
            <w:pPr>
              <w:ind w:right="-52"/>
            </w:pPr>
          </w:p>
        </w:tc>
        <w:tc>
          <w:tcPr>
            <w:tcW w:w="0" w:type="auto"/>
            <w:tcBorders>
              <w:top w:val="single" w:sz="4" w:space="0" w:color="auto"/>
              <w:bottom w:val="nil"/>
            </w:tcBorders>
          </w:tcPr>
          <w:p w14:paraId="7BA735F9" w14:textId="77777777" w:rsidR="0040589F" w:rsidRPr="00EF4D95" w:rsidRDefault="0040589F" w:rsidP="0040589F">
            <w:pPr>
              <w:ind w:right="-52"/>
            </w:pPr>
            <w:r w:rsidRPr="00EF4D95">
              <w:t>coeff</w:t>
            </w:r>
          </w:p>
        </w:tc>
        <w:tc>
          <w:tcPr>
            <w:tcW w:w="0" w:type="auto"/>
            <w:tcBorders>
              <w:top w:val="single" w:sz="4" w:space="0" w:color="auto"/>
              <w:bottom w:val="nil"/>
            </w:tcBorders>
          </w:tcPr>
          <w:p w14:paraId="58CE793B" w14:textId="77777777" w:rsidR="0040589F" w:rsidRPr="00EF4D95" w:rsidRDefault="0040589F" w:rsidP="0040589F">
            <w:pPr>
              <w:ind w:right="-52"/>
            </w:pPr>
            <w:r w:rsidRPr="00EF4D95">
              <w:t>se</w:t>
            </w:r>
          </w:p>
        </w:tc>
        <w:tc>
          <w:tcPr>
            <w:tcW w:w="0" w:type="auto"/>
            <w:tcBorders>
              <w:top w:val="single" w:sz="4" w:space="0" w:color="auto"/>
              <w:bottom w:val="nil"/>
            </w:tcBorders>
          </w:tcPr>
          <w:p w14:paraId="040DBC4E" w14:textId="77777777" w:rsidR="0040589F" w:rsidRPr="00EF4D95" w:rsidRDefault="0040589F" w:rsidP="0040589F">
            <w:pPr>
              <w:ind w:right="-52"/>
            </w:pPr>
            <w:r w:rsidRPr="00EF4D95">
              <w:t>t</w:t>
            </w:r>
          </w:p>
        </w:tc>
        <w:tc>
          <w:tcPr>
            <w:tcW w:w="0" w:type="auto"/>
            <w:tcBorders>
              <w:top w:val="single" w:sz="4" w:space="0" w:color="auto"/>
              <w:bottom w:val="nil"/>
            </w:tcBorders>
          </w:tcPr>
          <w:p w14:paraId="1DFDB715" w14:textId="77777777" w:rsidR="0040589F" w:rsidRPr="00EF4D95" w:rsidRDefault="0040589F" w:rsidP="0040589F">
            <w:pPr>
              <w:ind w:right="-52"/>
            </w:pPr>
            <w:r w:rsidRPr="00EF4D95">
              <w:t>p</w:t>
            </w:r>
          </w:p>
        </w:tc>
        <w:tc>
          <w:tcPr>
            <w:tcW w:w="0" w:type="auto"/>
            <w:tcBorders>
              <w:top w:val="single" w:sz="4" w:space="0" w:color="auto"/>
              <w:bottom w:val="nil"/>
            </w:tcBorders>
          </w:tcPr>
          <w:p w14:paraId="296563B1" w14:textId="77777777" w:rsidR="0040589F" w:rsidRPr="00EF4D95" w:rsidRDefault="0040589F" w:rsidP="0040589F">
            <w:pPr>
              <w:ind w:right="-52"/>
            </w:pPr>
            <w:r w:rsidRPr="00EF4D95">
              <w:t>LLCI</w:t>
            </w:r>
          </w:p>
        </w:tc>
        <w:tc>
          <w:tcPr>
            <w:tcW w:w="0" w:type="auto"/>
            <w:tcBorders>
              <w:top w:val="single" w:sz="4" w:space="0" w:color="auto"/>
              <w:bottom w:val="nil"/>
            </w:tcBorders>
          </w:tcPr>
          <w:p w14:paraId="31AE4695" w14:textId="77777777" w:rsidR="0040589F" w:rsidRPr="00EF4D95" w:rsidRDefault="0040589F" w:rsidP="0040589F">
            <w:pPr>
              <w:ind w:right="-52"/>
            </w:pPr>
            <w:r w:rsidRPr="00EF4D95">
              <w:t>ULCI</w:t>
            </w:r>
          </w:p>
        </w:tc>
      </w:tr>
      <w:tr w:rsidR="0040589F" w:rsidRPr="00EF4D95" w14:paraId="20150C65" w14:textId="77777777" w:rsidTr="00B828A5">
        <w:tblPrEx>
          <w:tblBorders>
            <w:insideH w:val="none" w:sz="0" w:space="0" w:color="auto"/>
          </w:tblBorders>
        </w:tblPrEx>
        <w:trPr>
          <w:jc w:val="center"/>
        </w:trPr>
        <w:tc>
          <w:tcPr>
            <w:tcW w:w="0" w:type="auto"/>
            <w:tcBorders>
              <w:top w:val="nil"/>
            </w:tcBorders>
          </w:tcPr>
          <w:p w14:paraId="131F224E" w14:textId="5C818852" w:rsidR="0040589F" w:rsidRPr="00EF4D95" w:rsidRDefault="0040589F" w:rsidP="0040589F">
            <w:pPr>
              <w:ind w:right="-52"/>
            </w:pPr>
            <w:r w:rsidRPr="00EF4D95">
              <w:t>Emotional_</w:t>
            </w:r>
            <w:r w:rsidR="006429B0">
              <w:t>Labor</w:t>
            </w:r>
          </w:p>
        </w:tc>
        <w:tc>
          <w:tcPr>
            <w:tcW w:w="0" w:type="auto"/>
            <w:tcBorders>
              <w:top w:val="nil"/>
            </w:tcBorders>
          </w:tcPr>
          <w:p w14:paraId="2C73D27E" w14:textId="77777777" w:rsidR="0040589F" w:rsidRPr="00EF4D95" w:rsidRDefault="0040589F" w:rsidP="0040589F">
            <w:pPr>
              <w:ind w:right="-52"/>
            </w:pPr>
            <w:r w:rsidRPr="00EF4D95">
              <w:t>-.14</w:t>
            </w:r>
          </w:p>
        </w:tc>
        <w:tc>
          <w:tcPr>
            <w:tcW w:w="0" w:type="auto"/>
            <w:tcBorders>
              <w:top w:val="nil"/>
            </w:tcBorders>
          </w:tcPr>
          <w:p w14:paraId="725F028A" w14:textId="77777777" w:rsidR="0040589F" w:rsidRPr="00EF4D95" w:rsidRDefault="0040589F" w:rsidP="0040589F">
            <w:pPr>
              <w:ind w:right="-52"/>
            </w:pPr>
            <w:r w:rsidRPr="00EF4D95">
              <w:t>4.39</w:t>
            </w:r>
          </w:p>
        </w:tc>
        <w:tc>
          <w:tcPr>
            <w:tcW w:w="0" w:type="auto"/>
            <w:tcBorders>
              <w:top w:val="nil"/>
            </w:tcBorders>
          </w:tcPr>
          <w:p w14:paraId="41F14F02" w14:textId="77777777" w:rsidR="0040589F" w:rsidRPr="00EF4D95" w:rsidRDefault="0040589F" w:rsidP="0040589F">
            <w:pPr>
              <w:ind w:right="-52"/>
            </w:pPr>
            <w:r w:rsidRPr="00EF4D95">
              <w:t>-.03</w:t>
            </w:r>
          </w:p>
        </w:tc>
        <w:tc>
          <w:tcPr>
            <w:tcW w:w="0" w:type="auto"/>
            <w:tcBorders>
              <w:top w:val="nil"/>
            </w:tcBorders>
          </w:tcPr>
          <w:p w14:paraId="6170E8B3" w14:textId="77777777" w:rsidR="0040589F" w:rsidRPr="00EF4D95" w:rsidRDefault="0040589F" w:rsidP="0040589F">
            <w:pPr>
              <w:ind w:right="-52"/>
            </w:pPr>
            <w:r w:rsidRPr="00EF4D95">
              <w:t>.975</w:t>
            </w:r>
          </w:p>
        </w:tc>
        <w:tc>
          <w:tcPr>
            <w:tcW w:w="0" w:type="auto"/>
            <w:tcBorders>
              <w:top w:val="nil"/>
            </w:tcBorders>
          </w:tcPr>
          <w:p w14:paraId="439C0739" w14:textId="77777777" w:rsidR="0040589F" w:rsidRPr="00EF4D95" w:rsidRDefault="0040589F" w:rsidP="0040589F">
            <w:pPr>
              <w:ind w:right="-52"/>
            </w:pPr>
            <w:r w:rsidRPr="00EF4D95">
              <w:t>-8.83</w:t>
            </w:r>
          </w:p>
        </w:tc>
        <w:tc>
          <w:tcPr>
            <w:tcW w:w="0" w:type="auto"/>
            <w:tcBorders>
              <w:top w:val="nil"/>
            </w:tcBorders>
          </w:tcPr>
          <w:p w14:paraId="53CDFAA2" w14:textId="77777777" w:rsidR="0040589F" w:rsidRPr="00EF4D95" w:rsidRDefault="0040589F" w:rsidP="0040589F">
            <w:pPr>
              <w:ind w:right="-52"/>
            </w:pPr>
            <w:r w:rsidRPr="00EF4D95">
              <w:t>8.55</w:t>
            </w:r>
          </w:p>
        </w:tc>
      </w:tr>
      <w:tr w:rsidR="0040589F" w:rsidRPr="00EF4D95" w14:paraId="3AFDA266" w14:textId="77777777" w:rsidTr="0040589F">
        <w:tblPrEx>
          <w:tblBorders>
            <w:insideH w:val="none" w:sz="0" w:space="0" w:color="auto"/>
          </w:tblBorders>
        </w:tblPrEx>
        <w:trPr>
          <w:jc w:val="center"/>
        </w:trPr>
        <w:tc>
          <w:tcPr>
            <w:tcW w:w="0" w:type="auto"/>
          </w:tcPr>
          <w:p w14:paraId="6289359D" w14:textId="77777777" w:rsidR="0040589F" w:rsidRPr="00EF4D95" w:rsidRDefault="0040589F" w:rsidP="0040589F">
            <w:pPr>
              <w:ind w:right="-52"/>
            </w:pPr>
            <w:r w:rsidRPr="00EF4D95">
              <w:t>Self_Compassion</w:t>
            </w:r>
          </w:p>
        </w:tc>
        <w:tc>
          <w:tcPr>
            <w:tcW w:w="0" w:type="auto"/>
          </w:tcPr>
          <w:p w14:paraId="44DAA758" w14:textId="77777777" w:rsidR="0040589F" w:rsidRPr="00EF4D95" w:rsidRDefault="0040589F" w:rsidP="0040589F">
            <w:pPr>
              <w:ind w:right="-52"/>
            </w:pPr>
            <w:r w:rsidRPr="00EF4D95">
              <w:t>1.39</w:t>
            </w:r>
          </w:p>
        </w:tc>
        <w:tc>
          <w:tcPr>
            <w:tcW w:w="0" w:type="auto"/>
          </w:tcPr>
          <w:p w14:paraId="1352B69C" w14:textId="77777777" w:rsidR="0040589F" w:rsidRPr="00EF4D95" w:rsidRDefault="0040589F" w:rsidP="0040589F">
            <w:pPr>
              <w:ind w:right="-52"/>
            </w:pPr>
            <w:r w:rsidRPr="00EF4D95">
              <w:t>1.61</w:t>
            </w:r>
          </w:p>
        </w:tc>
        <w:tc>
          <w:tcPr>
            <w:tcW w:w="0" w:type="auto"/>
          </w:tcPr>
          <w:p w14:paraId="673437C4" w14:textId="77777777" w:rsidR="0040589F" w:rsidRPr="00EF4D95" w:rsidRDefault="0040589F" w:rsidP="0040589F">
            <w:pPr>
              <w:ind w:right="-52"/>
            </w:pPr>
            <w:r w:rsidRPr="00EF4D95">
              <w:t>.86</w:t>
            </w:r>
          </w:p>
        </w:tc>
        <w:tc>
          <w:tcPr>
            <w:tcW w:w="0" w:type="auto"/>
          </w:tcPr>
          <w:p w14:paraId="594C43C7" w14:textId="77777777" w:rsidR="0040589F" w:rsidRPr="00EF4D95" w:rsidRDefault="0040589F" w:rsidP="0040589F">
            <w:pPr>
              <w:ind w:right="-52"/>
            </w:pPr>
            <w:r w:rsidRPr="00EF4D95">
              <w:t>.390</w:t>
            </w:r>
          </w:p>
        </w:tc>
        <w:tc>
          <w:tcPr>
            <w:tcW w:w="0" w:type="auto"/>
          </w:tcPr>
          <w:p w14:paraId="5DD10082" w14:textId="77777777" w:rsidR="0040589F" w:rsidRPr="00EF4D95" w:rsidRDefault="0040589F" w:rsidP="0040589F">
            <w:pPr>
              <w:ind w:right="-52"/>
            </w:pPr>
            <w:r w:rsidRPr="00EF4D95">
              <w:t>-1.81</w:t>
            </w:r>
          </w:p>
        </w:tc>
        <w:tc>
          <w:tcPr>
            <w:tcW w:w="0" w:type="auto"/>
          </w:tcPr>
          <w:p w14:paraId="360D658D" w14:textId="77777777" w:rsidR="0040589F" w:rsidRPr="00EF4D95" w:rsidRDefault="0040589F" w:rsidP="0040589F">
            <w:pPr>
              <w:ind w:right="-52"/>
            </w:pPr>
            <w:r w:rsidRPr="00EF4D95">
              <w:t>4.59</w:t>
            </w:r>
          </w:p>
        </w:tc>
      </w:tr>
      <w:tr w:rsidR="0040589F" w:rsidRPr="00EF4D95" w14:paraId="0B81AE92" w14:textId="77777777" w:rsidTr="0040589F">
        <w:tblPrEx>
          <w:tblBorders>
            <w:insideH w:val="none" w:sz="0" w:space="0" w:color="auto"/>
          </w:tblBorders>
        </w:tblPrEx>
        <w:trPr>
          <w:jc w:val="center"/>
        </w:trPr>
        <w:tc>
          <w:tcPr>
            <w:tcW w:w="0" w:type="auto"/>
          </w:tcPr>
          <w:p w14:paraId="2F4BE42B" w14:textId="77777777" w:rsidR="0040589F" w:rsidRPr="00EF4D95" w:rsidRDefault="0040589F" w:rsidP="0040589F">
            <w:pPr>
              <w:ind w:right="-52"/>
            </w:pPr>
            <w:r w:rsidRPr="00EF4D95">
              <w:t>Int_l</w:t>
            </w:r>
          </w:p>
        </w:tc>
        <w:tc>
          <w:tcPr>
            <w:tcW w:w="0" w:type="auto"/>
          </w:tcPr>
          <w:p w14:paraId="0D7D198B" w14:textId="77777777" w:rsidR="0040589F" w:rsidRPr="00EF4D95" w:rsidRDefault="0040589F" w:rsidP="0040589F">
            <w:pPr>
              <w:ind w:right="-52"/>
            </w:pPr>
            <w:r w:rsidRPr="00EF4D95">
              <w:t>-.01</w:t>
            </w:r>
          </w:p>
        </w:tc>
        <w:tc>
          <w:tcPr>
            <w:tcW w:w="0" w:type="auto"/>
          </w:tcPr>
          <w:p w14:paraId="1349ADC2" w14:textId="77777777" w:rsidR="0040589F" w:rsidRPr="00EF4D95" w:rsidRDefault="0040589F" w:rsidP="0040589F">
            <w:pPr>
              <w:ind w:right="-52"/>
            </w:pPr>
            <w:r w:rsidRPr="00EF4D95">
              <w:t>.24</w:t>
            </w:r>
          </w:p>
        </w:tc>
        <w:tc>
          <w:tcPr>
            <w:tcW w:w="0" w:type="auto"/>
          </w:tcPr>
          <w:p w14:paraId="0C9BB12A" w14:textId="77777777" w:rsidR="0040589F" w:rsidRPr="00EF4D95" w:rsidRDefault="0040589F" w:rsidP="0040589F">
            <w:pPr>
              <w:ind w:right="-52"/>
            </w:pPr>
            <w:r w:rsidRPr="00EF4D95">
              <w:t>-.05</w:t>
            </w:r>
          </w:p>
        </w:tc>
        <w:tc>
          <w:tcPr>
            <w:tcW w:w="0" w:type="auto"/>
          </w:tcPr>
          <w:p w14:paraId="4BE848E3" w14:textId="77777777" w:rsidR="0040589F" w:rsidRPr="00EF4D95" w:rsidRDefault="0040589F" w:rsidP="0040589F">
            <w:pPr>
              <w:ind w:right="-52"/>
            </w:pPr>
            <w:r w:rsidRPr="00EF4D95">
              <w:t>.959</w:t>
            </w:r>
          </w:p>
        </w:tc>
        <w:tc>
          <w:tcPr>
            <w:tcW w:w="0" w:type="auto"/>
          </w:tcPr>
          <w:p w14:paraId="294101E3" w14:textId="77777777" w:rsidR="0040589F" w:rsidRPr="00EF4D95" w:rsidRDefault="0040589F" w:rsidP="0040589F">
            <w:pPr>
              <w:ind w:right="-52"/>
            </w:pPr>
            <w:r w:rsidRPr="00EF4D95">
              <w:t>-.48</w:t>
            </w:r>
          </w:p>
        </w:tc>
        <w:tc>
          <w:tcPr>
            <w:tcW w:w="0" w:type="auto"/>
          </w:tcPr>
          <w:p w14:paraId="3DF217A3" w14:textId="77777777" w:rsidR="0040589F" w:rsidRPr="00EF4D95" w:rsidRDefault="0040589F" w:rsidP="0040589F">
            <w:pPr>
              <w:ind w:right="-52"/>
            </w:pPr>
            <w:r w:rsidRPr="00EF4D95">
              <w:t>.45</w:t>
            </w:r>
          </w:p>
        </w:tc>
      </w:tr>
    </w:tbl>
    <w:p w14:paraId="3C04C608" w14:textId="1E2DE9BD" w:rsidR="00E55421" w:rsidRDefault="00E55421" w:rsidP="00E55421">
      <w:pPr>
        <w:ind w:firstLine="720"/>
        <w:rPr>
          <w:color w:val="000000"/>
          <w:lang w:val="en-ID"/>
        </w:rPr>
      </w:pPr>
    </w:p>
    <w:p w14:paraId="0C2DA1B1" w14:textId="3FAD8067" w:rsidR="0060110B" w:rsidRPr="0060110B" w:rsidRDefault="0060110B" w:rsidP="0060110B">
      <w:pPr>
        <w:ind w:firstLine="720"/>
        <w:rPr>
          <w:color w:val="000000"/>
          <w:lang w:val="en-ID"/>
        </w:rPr>
      </w:pPr>
      <w:r w:rsidRPr="0060110B">
        <w:rPr>
          <w:i/>
          <w:iCs/>
          <w:color w:val="000000"/>
          <w:lang w:val="en-ID"/>
        </w:rPr>
        <w:t>Hypothesis 4.</w:t>
      </w:r>
      <w:r w:rsidR="00744946">
        <w:rPr>
          <w:i/>
          <w:iCs/>
          <w:color w:val="000000"/>
          <w:lang w:val="en-ID"/>
        </w:rPr>
        <w:t xml:space="preserve"> </w:t>
      </w:r>
      <w:r w:rsidR="00DE4A6F">
        <w:rPr>
          <w:color w:val="000000"/>
          <w:lang w:val="en-ID"/>
        </w:rPr>
        <w:t>As depicted in Table 5, t</w:t>
      </w:r>
      <w:r w:rsidRPr="0060110B">
        <w:rPr>
          <w:color w:val="000000"/>
          <w:lang w:val="en-ID"/>
        </w:rPr>
        <w:t>he overall model includ</w:t>
      </w:r>
      <w:r w:rsidR="006429B0">
        <w:rPr>
          <w:color w:val="000000"/>
          <w:lang w:val="en-ID"/>
        </w:rPr>
        <w:t>es</w:t>
      </w:r>
      <w:r w:rsidRPr="0060110B">
        <w:rPr>
          <w:color w:val="000000"/>
          <w:lang w:val="en-ID"/>
        </w:rPr>
        <w:t xml:space="preserve"> emotional </w:t>
      </w:r>
      <w:r w:rsidR="006429B0">
        <w:rPr>
          <w:color w:val="000000"/>
          <w:lang w:val="en-ID"/>
        </w:rPr>
        <w:t>labor</w:t>
      </w:r>
      <w:r w:rsidRPr="0060110B">
        <w:rPr>
          <w:color w:val="000000"/>
          <w:lang w:val="en-ID"/>
        </w:rPr>
        <w:t xml:space="preserve">, social support, and the interaction between employee-focused emotional </w:t>
      </w:r>
      <w:r w:rsidR="006429B0">
        <w:rPr>
          <w:color w:val="000000"/>
          <w:lang w:val="en-ID"/>
        </w:rPr>
        <w:t>labor</w:t>
      </w:r>
      <w:r w:rsidRPr="0060110B">
        <w:rPr>
          <w:color w:val="000000"/>
          <w:lang w:val="en-ID"/>
        </w:rPr>
        <w:t xml:space="preserve"> and social support while controlling for job-</w:t>
      </w:r>
      <w:r w:rsidRPr="0060110B">
        <w:rPr>
          <w:color w:val="000000"/>
          <w:lang w:val="en-ID"/>
        </w:rPr>
        <w:lastRenderedPageBreak/>
        <w:t xml:space="preserve">focused emotional </w:t>
      </w:r>
      <w:r w:rsidR="006429B0">
        <w:rPr>
          <w:color w:val="000000"/>
          <w:lang w:val="en-ID"/>
        </w:rPr>
        <w:t>labor</w:t>
      </w:r>
      <w:r w:rsidRPr="0060110B">
        <w:rPr>
          <w:color w:val="000000"/>
          <w:lang w:val="en-ID"/>
        </w:rPr>
        <w:t xml:space="preserve"> (duration, variety, intensity) and demographics (age, gender, nationality, ethnicity) significantly predicted psychological wellbeing, </w:t>
      </w:r>
      <w:r w:rsidRPr="0060110B">
        <w:rPr>
          <w:i/>
          <w:color w:val="000000"/>
          <w:lang w:val="en-ID"/>
        </w:rPr>
        <w:t>R</w:t>
      </w:r>
      <w:r w:rsidRPr="0060110B">
        <w:rPr>
          <w:color w:val="000000"/>
          <w:vertAlign w:val="superscript"/>
          <w:lang w:val="en-ID"/>
        </w:rPr>
        <w:t>2</w:t>
      </w:r>
      <w:r w:rsidRPr="0060110B">
        <w:rPr>
          <w:color w:val="000000"/>
          <w:lang w:val="en-ID"/>
        </w:rPr>
        <w:t xml:space="preserve">= .14, </w:t>
      </w:r>
      <w:r w:rsidRPr="0060110B">
        <w:rPr>
          <w:i/>
          <w:color w:val="000000"/>
          <w:lang w:val="en-ID"/>
        </w:rPr>
        <w:t>F</w:t>
      </w:r>
      <w:r w:rsidRPr="0060110B">
        <w:rPr>
          <w:color w:val="000000"/>
          <w:lang w:val="en-ID"/>
        </w:rPr>
        <w:t xml:space="preserve">(7,113) = 2.16, </w:t>
      </w:r>
      <w:r w:rsidRPr="0060110B">
        <w:rPr>
          <w:i/>
          <w:iCs/>
          <w:color w:val="000000"/>
          <w:lang w:val="en-ID"/>
        </w:rPr>
        <w:t>p</w:t>
      </w:r>
      <w:r w:rsidRPr="0060110B">
        <w:rPr>
          <w:color w:val="000000"/>
          <w:lang w:val="en-ID"/>
        </w:rPr>
        <w:t xml:space="preserve"> = .013. </w:t>
      </w:r>
    </w:p>
    <w:p w14:paraId="626CC06A" w14:textId="05319EAC" w:rsidR="00E55421" w:rsidRPr="0060110B" w:rsidRDefault="00E55421" w:rsidP="0060110B">
      <w:pPr>
        <w:ind w:firstLine="720"/>
        <w:jc w:val="center"/>
        <w:rPr>
          <w:color w:val="000000"/>
          <w:lang w:val="en-ID"/>
        </w:rPr>
      </w:pPr>
    </w:p>
    <w:p w14:paraId="4E7453BD" w14:textId="10102525" w:rsidR="0060110B" w:rsidRPr="0060110B" w:rsidRDefault="0060110B" w:rsidP="0060110B">
      <w:pPr>
        <w:ind w:firstLine="720"/>
        <w:jc w:val="center"/>
        <w:rPr>
          <w:color w:val="000000"/>
          <w:lang w:val="en-ID"/>
        </w:rPr>
      </w:pPr>
      <w:r w:rsidRPr="0060110B">
        <w:rPr>
          <w:color w:val="000000"/>
          <w:lang w:val="en-ID"/>
        </w:rPr>
        <w:t>Table 5.</w:t>
      </w:r>
      <w:r>
        <w:rPr>
          <w:color w:val="000000"/>
          <w:lang w:val="en-ID"/>
        </w:rPr>
        <w:t xml:space="preserve"> </w:t>
      </w:r>
      <w:r w:rsidRPr="0060110B">
        <w:rPr>
          <w:color w:val="000000"/>
          <w:lang w:val="en-ID"/>
        </w:rPr>
        <w:t>Model Summary (Social Support as Moderator)</w:t>
      </w: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81"/>
        <w:gridCol w:w="1046"/>
        <w:gridCol w:w="766"/>
        <w:gridCol w:w="566"/>
        <w:gridCol w:w="533"/>
        <w:gridCol w:w="566"/>
        <w:gridCol w:w="661"/>
        <w:gridCol w:w="683"/>
      </w:tblGrid>
      <w:tr w:rsidR="0060110B" w14:paraId="7853BAE5" w14:textId="77777777" w:rsidTr="00B828A5">
        <w:trPr>
          <w:jc w:val="center"/>
        </w:trPr>
        <w:tc>
          <w:tcPr>
            <w:tcW w:w="0" w:type="auto"/>
            <w:tcBorders>
              <w:top w:val="single" w:sz="4" w:space="0" w:color="auto"/>
              <w:bottom w:val="nil"/>
            </w:tcBorders>
          </w:tcPr>
          <w:p w14:paraId="2840278D" w14:textId="77777777" w:rsidR="0060110B" w:rsidRDefault="0060110B" w:rsidP="0060110B">
            <w:pPr>
              <w:ind w:right="-52"/>
            </w:pPr>
            <w:r>
              <w:t>R</w:t>
            </w:r>
          </w:p>
        </w:tc>
        <w:tc>
          <w:tcPr>
            <w:tcW w:w="0" w:type="auto"/>
            <w:tcBorders>
              <w:top w:val="single" w:sz="4" w:space="0" w:color="auto"/>
              <w:bottom w:val="nil"/>
            </w:tcBorders>
          </w:tcPr>
          <w:p w14:paraId="403A1EF2" w14:textId="77777777" w:rsidR="0060110B" w:rsidRDefault="0060110B" w:rsidP="0060110B">
            <w:pPr>
              <w:ind w:right="-52"/>
            </w:pPr>
            <w:r>
              <w:t>R-square</w:t>
            </w:r>
          </w:p>
        </w:tc>
        <w:tc>
          <w:tcPr>
            <w:tcW w:w="0" w:type="auto"/>
            <w:tcBorders>
              <w:top w:val="single" w:sz="4" w:space="0" w:color="auto"/>
              <w:bottom w:val="nil"/>
            </w:tcBorders>
          </w:tcPr>
          <w:p w14:paraId="10C1F1C6" w14:textId="77777777" w:rsidR="0060110B" w:rsidRDefault="0060110B" w:rsidP="0060110B">
            <w:pPr>
              <w:ind w:right="-52"/>
            </w:pPr>
            <w:r>
              <w:t>MSE</w:t>
            </w:r>
          </w:p>
        </w:tc>
        <w:tc>
          <w:tcPr>
            <w:tcW w:w="0" w:type="auto"/>
            <w:tcBorders>
              <w:top w:val="single" w:sz="4" w:space="0" w:color="auto"/>
              <w:bottom w:val="nil"/>
            </w:tcBorders>
          </w:tcPr>
          <w:p w14:paraId="7B64F3D2" w14:textId="77777777" w:rsidR="0060110B" w:rsidRDefault="0060110B" w:rsidP="0060110B">
            <w:pPr>
              <w:ind w:right="-52"/>
            </w:pPr>
            <w:r>
              <w:t>F</w:t>
            </w:r>
          </w:p>
        </w:tc>
        <w:tc>
          <w:tcPr>
            <w:tcW w:w="0" w:type="auto"/>
            <w:tcBorders>
              <w:top w:val="single" w:sz="4" w:space="0" w:color="auto"/>
              <w:bottom w:val="nil"/>
            </w:tcBorders>
          </w:tcPr>
          <w:p w14:paraId="6AEAB6A6" w14:textId="77777777" w:rsidR="0060110B" w:rsidRDefault="0060110B" w:rsidP="0060110B">
            <w:pPr>
              <w:ind w:right="-52"/>
            </w:pPr>
            <w:r>
              <w:t>Df1</w:t>
            </w:r>
          </w:p>
        </w:tc>
        <w:tc>
          <w:tcPr>
            <w:tcW w:w="0" w:type="auto"/>
            <w:gridSpan w:val="2"/>
            <w:tcBorders>
              <w:top w:val="single" w:sz="4" w:space="0" w:color="auto"/>
              <w:bottom w:val="nil"/>
            </w:tcBorders>
          </w:tcPr>
          <w:p w14:paraId="496DE5C8" w14:textId="77777777" w:rsidR="0060110B" w:rsidRDefault="0060110B" w:rsidP="0060110B">
            <w:pPr>
              <w:ind w:right="-52"/>
            </w:pPr>
            <w:r>
              <w:t>Df2</w:t>
            </w:r>
          </w:p>
        </w:tc>
        <w:tc>
          <w:tcPr>
            <w:tcW w:w="0" w:type="auto"/>
            <w:tcBorders>
              <w:top w:val="single" w:sz="4" w:space="0" w:color="auto"/>
              <w:bottom w:val="nil"/>
            </w:tcBorders>
          </w:tcPr>
          <w:p w14:paraId="1814FDA7" w14:textId="77777777" w:rsidR="0060110B" w:rsidRDefault="0060110B" w:rsidP="0060110B">
            <w:pPr>
              <w:ind w:right="-52"/>
            </w:pPr>
            <w:r>
              <w:t>P</w:t>
            </w:r>
          </w:p>
        </w:tc>
      </w:tr>
      <w:tr w:rsidR="0060110B" w14:paraId="0545E4C4" w14:textId="77777777" w:rsidTr="00B828A5">
        <w:trPr>
          <w:jc w:val="center"/>
        </w:trPr>
        <w:tc>
          <w:tcPr>
            <w:tcW w:w="0" w:type="auto"/>
            <w:tcBorders>
              <w:top w:val="nil"/>
              <w:bottom w:val="single" w:sz="4" w:space="0" w:color="auto"/>
            </w:tcBorders>
          </w:tcPr>
          <w:p w14:paraId="3F35CB1E" w14:textId="77777777" w:rsidR="0060110B" w:rsidRDefault="0060110B" w:rsidP="0060110B">
            <w:pPr>
              <w:ind w:right="-52"/>
            </w:pPr>
            <w:r>
              <w:t>.38</w:t>
            </w:r>
          </w:p>
        </w:tc>
        <w:tc>
          <w:tcPr>
            <w:tcW w:w="0" w:type="auto"/>
            <w:tcBorders>
              <w:top w:val="nil"/>
              <w:bottom w:val="single" w:sz="4" w:space="0" w:color="auto"/>
            </w:tcBorders>
          </w:tcPr>
          <w:p w14:paraId="0DBE1558" w14:textId="77777777" w:rsidR="0060110B" w:rsidRDefault="0060110B" w:rsidP="0060110B">
            <w:pPr>
              <w:ind w:right="-52"/>
            </w:pPr>
            <w:r>
              <w:t>.14</w:t>
            </w:r>
          </w:p>
        </w:tc>
        <w:tc>
          <w:tcPr>
            <w:tcW w:w="0" w:type="auto"/>
            <w:tcBorders>
              <w:top w:val="nil"/>
              <w:bottom w:val="single" w:sz="4" w:space="0" w:color="auto"/>
            </w:tcBorders>
          </w:tcPr>
          <w:p w14:paraId="50458378" w14:textId="77777777" w:rsidR="0060110B" w:rsidRDefault="0060110B" w:rsidP="0060110B">
            <w:pPr>
              <w:ind w:right="-52"/>
            </w:pPr>
            <w:r>
              <w:t>227.77</w:t>
            </w:r>
          </w:p>
        </w:tc>
        <w:tc>
          <w:tcPr>
            <w:tcW w:w="0" w:type="auto"/>
            <w:tcBorders>
              <w:top w:val="nil"/>
              <w:bottom w:val="single" w:sz="4" w:space="0" w:color="auto"/>
            </w:tcBorders>
          </w:tcPr>
          <w:p w14:paraId="15D17CC5" w14:textId="77777777" w:rsidR="0060110B" w:rsidRDefault="0060110B" w:rsidP="0060110B">
            <w:pPr>
              <w:ind w:right="-52"/>
            </w:pPr>
            <w:r>
              <w:t>2.67</w:t>
            </w:r>
          </w:p>
        </w:tc>
        <w:tc>
          <w:tcPr>
            <w:tcW w:w="0" w:type="auto"/>
            <w:tcBorders>
              <w:top w:val="nil"/>
              <w:bottom w:val="single" w:sz="4" w:space="0" w:color="auto"/>
            </w:tcBorders>
          </w:tcPr>
          <w:p w14:paraId="20AC53CE" w14:textId="77777777" w:rsidR="0060110B" w:rsidRDefault="0060110B" w:rsidP="0060110B">
            <w:pPr>
              <w:ind w:right="-52"/>
            </w:pPr>
            <w:r>
              <w:t>7</w:t>
            </w:r>
          </w:p>
        </w:tc>
        <w:tc>
          <w:tcPr>
            <w:tcW w:w="0" w:type="auto"/>
            <w:gridSpan w:val="2"/>
            <w:tcBorders>
              <w:top w:val="nil"/>
              <w:bottom w:val="single" w:sz="4" w:space="0" w:color="auto"/>
            </w:tcBorders>
          </w:tcPr>
          <w:p w14:paraId="0E17CF32" w14:textId="77777777" w:rsidR="0060110B" w:rsidRDefault="0060110B" w:rsidP="0060110B">
            <w:pPr>
              <w:ind w:right="-52"/>
            </w:pPr>
            <w:r>
              <w:t>113</w:t>
            </w:r>
          </w:p>
        </w:tc>
        <w:tc>
          <w:tcPr>
            <w:tcW w:w="0" w:type="auto"/>
            <w:tcBorders>
              <w:top w:val="nil"/>
              <w:bottom w:val="single" w:sz="4" w:space="0" w:color="auto"/>
            </w:tcBorders>
          </w:tcPr>
          <w:p w14:paraId="42745DF9" w14:textId="77777777" w:rsidR="0060110B" w:rsidRDefault="0060110B" w:rsidP="0060110B">
            <w:pPr>
              <w:ind w:right="-52"/>
            </w:pPr>
            <w:r>
              <w:t>.013</w:t>
            </w:r>
          </w:p>
        </w:tc>
      </w:tr>
      <w:tr w:rsidR="0060110B" w14:paraId="74E2E25B" w14:textId="77777777" w:rsidTr="00B828A5">
        <w:tblPrEx>
          <w:tblBorders>
            <w:insideH w:val="none" w:sz="0" w:space="0" w:color="auto"/>
          </w:tblBorders>
        </w:tblPrEx>
        <w:trPr>
          <w:jc w:val="center"/>
        </w:trPr>
        <w:tc>
          <w:tcPr>
            <w:tcW w:w="0" w:type="auto"/>
            <w:gridSpan w:val="2"/>
            <w:tcBorders>
              <w:top w:val="single" w:sz="4" w:space="0" w:color="auto"/>
              <w:bottom w:val="nil"/>
            </w:tcBorders>
          </w:tcPr>
          <w:p w14:paraId="5B8FB8FA" w14:textId="77777777" w:rsidR="0060110B" w:rsidRDefault="0060110B" w:rsidP="0060110B">
            <w:pPr>
              <w:ind w:right="-52"/>
            </w:pPr>
          </w:p>
        </w:tc>
        <w:tc>
          <w:tcPr>
            <w:tcW w:w="0" w:type="auto"/>
            <w:tcBorders>
              <w:top w:val="single" w:sz="4" w:space="0" w:color="auto"/>
              <w:bottom w:val="nil"/>
            </w:tcBorders>
          </w:tcPr>
          <w:p w14:paraId="33B83134" w14:textId="77777777" w:rsidR="0060110B" w:rsidRDefault="0060110B" w:rsidP="0060110B">
            <w:pPr>
              <w:ind w:right="-52"/>
            </w:pPr>
            <w:r>
              <w:t>coeff</w:t>
            </w:r>
          </w:p>
        </w:tc>
        <w:tc>
          <w:tcPr>
            <w:tcW w:w="0" w:type="auto"/>
            <w:tcBorders>
              <w:top w:val="single" w:sz="4" w:space="0" w:color="auto"/>
              <w:bottom w:val="nil"/>
            </w:tcBorders>
          </w:tcPr>
          <w:p w14:paraId="3C445E53" w14:textId="77777777" w:rsidR="0060110B" w:rsidRDefault="0060110B" w:rsidP="0060110B">
            <w:pPr>
              <w:ind w:right="-52"/>
            </w:pPr>
            <w:r>
              <w:t>se</w:t>
            </w:r>
          </w:p>
        </w:tc>
        <w:tc>
          <w:tcPr>
            <w:tcW w:w="0" w:type="auto"/>
            <w:tcBorders>
              <w:top w:val="single" w:sz="4" w:space="0" w:color="auto"/>
              <w:bottom w:val="nil"/>
            </w:tcBorders>
          </w:tcPr>
          <w:p w14:paraId="25E3661A" w14:textId="77777777" w:rsidR="0060110B" w:rsidRDefault="0060110B" w:rsidP="0060110B">
            <w:pPr>
              <w:ind w:right="-52"/>
            </w:pPr>
            <w:r>
              <w:t>t</w:t>
            </w:r>
          </w:p>
        </w:tc>
        <w:tc>
          <w:tcPr>
            <w:tcW w:w="0" w:type="auto"/>
            <w:tcBorders>
              <w:top w:val="single" w:sz="4" w:space="0" w:color="auto"/>
              <w:bottom w:val="nil"/>
            </w:tcBorders>
          </w:tcPr>
          <w:p w14:paraId="1FD0C605" w14:textId="77777777" w:rsidR="0060110B" w:rsidRDefault="0060110B" w:rsidP="0060110B">
            <w:pPr>
              <w:ind w:right="-52"/>
            </w:pPr>
            <w:r>
              <w:t>p</w:t>
            </w:r>
          </w:p>
        </w:tc>
        <w:tc>
          <w:tcPr>
            <w:tcW w:w="0" w:type="auto"/>
            <w:tcBorders>
              <w:top w:val="single" w:sz="4" w:space="0" w:color="auto"/>
              <w:bottom w:val="nil"/>
            </w:tcBorders>
          </w:tcPr>
          <w:p w14:paraId="274967BD" w14:textId="77777777" w:rsidR="0060110B" w:rsidRDefault="0060110B" w:rsidP="0060110B">
            <w:pPr>
              <w:ind w:right="-52"/>
            </w:pPr>
            <w:r>
              <w:t>LLCI</w:t>
            </w:r>
          </w:p>
        </w:tc>
        <w:tc>
          <w:tcPr>
            <w:tcW w:w="0" w:type="auto"/>
            <w:tcBorders>
              <w:top w:val="single" w:sz="4" w:space="0" w:color="auto"/>
              <w:bottom w:val="nil"/>
            </w:tcBorders>
          </w:tcPr>
          <w:p w14:paraId="461D80CC" w14:textId="77777777" w:rsidR="0060110B" w:rsidRDefault="0060110B" w:rsidP="0060110B">
            <w:pPr>
              <w:ind w:right="-52"/>
            </w:pPr>
            <w:r>
              <w:t>ULCI</w:t>
            </w:r>
          </w:p>
        </w:tc>
      </w:tr>
      <w:tr w:rsidR="0060110B" w14:paraId="2407CA70" w14:textId="77777777" w:rsidTr="00B828A5">
        <w:tblPrEx>
          <w:tblBorders>
            <w:insideH w:val="none" w:sz="0" w:space="0" w:color="auto"/>
          </w:tblBorders>
        </w:tblPrEx>
        <w:trPr>
          <w:jc w:val="center"/>
        </w:trPr>
        <w:tc>
          <w:tcPr>
            <w:tcW w:w="0" w:type="auto"/>
            <w:gridSpan w:val="2"/>
            <w:tcBorders>
              <w:top w:val="nil"/>
            </w:tcBorders>
          </w:tcPr>
          <w:p w14:paraId="3F12AB81" w14:textId="5C2D752F" w:rsidR="0060110B" w:rsidRDefault="0060110B" w:rsidP="0060110B">
            <w:pPr>
              <w:ind w:right="-52"/>
            </w:pPr>
            <w:r>
              <w:t>Emotional_</w:t>
            </w:r>
            <w:r w:rsidR="006429B0">
              <w:t>Labor</w:t>
            </w:r>
          </w:p>
        </w:tc>
        <w:tc>
          <w:tcPr>
            <w:tcW w:w="0" w:type="auto"/>
            <w:tcBorders>
              <w:top w:val="nil"/>
            </w:tcBorders>
          </w:tcPr>
          <w:p w14:paraId="4A4A43D0" w14:textId="77777777" w:rsidR="0060110B" w:rsidRDefault="0060110B" w:rsidP="0060110B">
            <w:pPr>
              <w:ind w:right="-52"/>
            </w:pPr>
            <w:r>
              <w:t>-.56</w:t>
            </w:r>
          </w:p>
        </w:tc>
        <w:tc>
          <w:tcPr>
            <w:tcW w:w="0" w:type="auto"/>
            <w:tcBorders>
              <w:top w:val="nil"/>
            </w:tcBorders>
          </w:tcPr>
          <w:p w14:paraId="1E185523" w14:textId="77777777" w:rsidR="0060110B" w:rsidRDefault="0060110B" w:rsidP="0060110B">
            <w:pPr>
              <w:ind w:right="-52"/>
            </w:pPr>
            <w:r>
              <w:t>3.59</w:t>
            </w:r>
          </w:p>
        </w:tc>
        <w:tc>
          <w:tcPr>
            <w:tcW w:w="0" w:type="auto"/>
            <w:tcBorders>
              <w:top w:val="nil"/>
            </w:tcBorders>
          </w:tcPr>
          <w:p w14:paraId="2686D9A3" w14:textId="77777777" w:rsidR="0060110B" w:rsidRDefault="0060110B" w:rsidP="0060110B">
            <w:pPr>
              <w:ind w:right="-52"/>
            </w:pPr>
            <w:r>
              <w:t>-.16</w:t>
            </w:r>
          </w:p>
        </w:tc>
        <w:tc>
          <w:tcPr>
            <w:tcW w:w="0" w:type="auto"/>
            <w:tcBorders>
              <w:top w:val="nil"/>
            </w:tcBorders>
          </w:tcPr>
          <w:p w14:paraId="1E58055A" w14:textId="77777777" w:rsidR="0060110B" w:rsidRDefault="0060110B" w:rsidP="0060110B">
            <w:pPr>
              <w:ind w:right="-52"/>
            </w:pPr>
            <w:r>
              <w:t>.877</w:t>
            </w:r>
          </w:p>
        </w:tc>
        <w:tc>
          <w:tcPr>
            <w:tcW w:w="0" w:type="auto"/>
            <w:tcBorders>
              <w:top w:val="nil"/>
            </w:tcBorders>
          </w:tcPr>
          <w:p w14:paraId="31D21DF2" w14:textId="77777777" w:rsidR="0060110B" w:rsidRDefault="0060110B" w:rsidP="0060110B">
            <w:pPr>
              <w:ind w:right="-52"/>
            </w:pPr>
            <w:r>
              <w:t>-7.67</w:t>
            </w:r>
          </w:p>
        </w:tc>
        <w:tc>
          <w:tcPr>
            <w:tcW w:w="0" w:type="auto"/>
            <w:tcBorders>
              <w:top w:val="nil"/>
            </w:tcBorders>
          </w:tcPr>
          <w:p w14:paraId="64D394FE" w14:textId="77777777" w:rsidR="0060110B" w:rsidRDefault="0060110B" w:rsidP="0060110B">
            <w:pPr>
              <w:ind w:right="-52"/>
            </w:pPr>
            <w:r>
              <w:t>6.55</w:t>
            </w:r>
          </w:p>
        </w:tc>
      </w:tr>
      <w:tr w:rsidR="0060110B" w14:paraId="160AEC1E" w14:textId="77777777" w:rsidTr="0060110B">
        <w:tblPrEx>
          <w:tblBorders>
            <w:insideH w:val="none" w:sz="0" w:space="0" w:color="auto"/>
          </w:tblBorders>
        </w:tblPrEx>
        <w:trPr>
          <w:jc w:val="center"/>
        </w:trPr>
        <w:tc>
          <w:tcPr>
            <w:tcW w:w="0" w:type="auto"/>
            <w:gridSpan w:val="2"/>
          </w:tcPr>
          <w:p w14:paraId="59EDEF52" w14:textId="77777777" w:rsidR="0060110B" w:rsidRDefault="0060110B" w:rsidP="0060110B">
            <w:pPr>
              <w:ind w:right="-52"/>
            </w:pPr>
            <w:r>
              <w:t>Social_Support</w:t>
            </w:r>
          </w:p>
        </w:tc>
        <w:tc>
          <w:tcPr>
            <w:tcW w:w="0" w:type="auto"/>
          </w:tcPr>
          <w:p w14:paraId="18030551" w14:textId="77777777" w:rsidR="0060110B" w:rsidRDefault="0060110B" w:rsidP="0060110B">
            <w:pPr>
              <w:ind w:right="-52"/>
            </w:pPr>
            <w:r>
              <w:t>.18</w:t>
            </w:r>
          </w:p>
        </w:tc>
        <w:tc>
          <w:tcPr>
            <w:tcW w:w="0" w:type="auto"/>
          </w:tcPr>
          <w:p w14:paraId="46EFB6D0" w14:textId="77777777" w:rsidR="0060110B" w:rsidRDefault="0060110B" w:rsidP="0060110B">
            <w:pPr>
              <w:ind w:right="-52"/>
            </w:pPr>
            <w:r>
              <w:t>.40</w:t>
            </w:r>
          </w:p>
        </w:tc>
        <w:tc>
          <w:tcPr>
            <w:tcW w:w="0" w:type="auto"/>
          </w:tcPr>
          <w:p w14:paraId="754520DA" w14:textId="77777777" w:rsidR="0060110B" w:rsidRDefault="0060110B" w:rsidP="0060110B">
            <w:pPr>
              <w:ind w:right="-52"/>
            </w:pPr>
            <w:r>
              <w:t>.44</w:t>
            </w:r>
          </w:p>
        </w:tc>
        <w:tc>
          <w:tcPr>
            <w:tcW w:w="0" w:type="auto"/>
          </w:tcPr>
          <w:p w14:paraId="780A3C7C" w14:textId="77777777" w:rsidR="0060110B" w:rsidRDefault="0060110B" w:rsidP="0060110B">
            <w:pPr>
              <w:ind w:right="-52"/>
            </w:pPr>
            <w:r>
              <w:t>.663</w:t>
            </w:r>
          </w:p>
        </w:tc>
        <w:tc>
          <w:tcPr>
            <w:tcW w:w="0" w:type="auto"/>
          </w:tcPr>
          <w:p w14:paraId="3BBF5377" w14:textId="77777777" w:rsidR="0060110B" w:rsidRDefault="0060110B" w:rsidP="0060110B">
            <w:pPr>
              <w:ind w:right="-52"/>
            </w:pPr>
            <w:r>
              <w:t>-.62</w:t>
            </w:r>
          </w:p>
        </w:tc>
        <w:tc>
          <w:tcPr>
            <w:tcW w:w="0" w:type="auto"/>
          </w:tcPr>
          <w:p w14:paraId="35F1BDCB" w14:textId="77777777" w:rsidR="0060110B" w:rsidRDefault="0060110B" w:rsidP="0060110B">
            <w:pPr>
              <w:ind w:right="-52"/>
            </w:pPr>
            <w:r>
              <w:t>.97</w:t>
            </w:r>
          </w:p>
        </w:tc>
      </w:tr>
      <w:tr w:rsidR="0060110B" w14:paraId="030698CE" w14:textId="77777777" w:rsidTr="0060110B">
        <w:tblPrEx>
          <w:tblBorders>
            <w:insideH w:val="none" w:sz="0" w:space="0" w:color="auto"/>
          </w:tblBorders>
        </w:tblPrEx>
        <w:trPr>
          <w:jc w:val="center"/>
        </w:trPr>
        <w:tc>
          <w:tcPr>
            <w:tcW w:w="0" w:type="auto"/>
            <w:gridSpan w:val="2"/>
          </w:tcPr>
          <w:p w14:paraId="3C10E66F" w14:textId="77777777" w:rsidR="0060110B" w:rsidRDefault="0060110B" w:rsidP="0060110B">
            <w:pPr>
              <w:ind w:right="-52"/>
            </w:pPr>
            <w:r>
              <w:t>Int_l</w:t>
            </w:r>
          </w:p>
        </w:tc>
        <w:tc>
          <w:tcPr>
            <w:tcW w:w="0" w:type="auto"/>
          </w:tcPr>
          <w:p w14:paraId="6F64F841" w14:textId="77777777" w:rsidR="0060110B" w:rsidRDefault="0060110B" w:rsidP="0060110B">
            <w:pPr>
              <w:ind w:right="-52"/>
            </w:pPr>
            <w:r>
              <w:t>.001</w:t>
            </w:r>
          </w:p>
        </w:tc>
        <w:tc>
          <w:tcPr>
            <w:tcW w:w="0" w:type="auto"/>
          </w:tcPr>
          <w:p w14:paraId="0F94BDD8" w14:textId="77777777" w:rsidR="0060110B" w:rsidRDefault="0060110B" w:rsidP="0060110B">
            <w:pPr>
              <w:ind w:right="-52"/>
            </w:pPr>
            <w:r>
              <w:t>.06</w:t>
            </w:r>
          </w:p>
        </w:tc>
        <w:tc>
          <w:tcPr>
            <w:tcW w:w="0" w:type="auto"/>
          </w:tcPr>
          <w:p w14:paraId="5843AE0E" w14:textId="77777777" w:rsidR="0060110B" w:rsidRDefault="0060110B" w:rsidP="0060110B">
            <w:pPr>
              <w:ind w:right="-52"/>
            </w:pPr>
            <w:r>
              <w:t>.02</w:t>
            </w:r>
          </w:p>
        </w:tc>
        <w:tc>
          <w:tcPr>
            <w:tcW w:w="0" w:type="auto"/>
          </w:tcPr>
          <w:p w14:paraId="37793DD5" w14:textId="77777777" w:rsidR="0060110B" w:rsidRDefault="0060110B" w:rsidP="0060110B">
            <w:pPr>
              <w:ind w:right="-52"/>
            </w:pPr>
            <w:r>
              <w:t>.981</w:t>
            </w:r>
          </w:p>
        </w:tc>
        <w:tc>
          <w:tcPr>
            <w:tcW w:w="0" w:type="auto"/>
          </w:tcPr>
          <w:p w14:paraId="4145D9B0" w14:textId="77777777" w:rsidR="0060110B" w:rsidRDefault="0060110B" w:rsidP="0060110B">
            <w:pPr>
              <w:ind w:right="-52"/>
            </w:pPr>
            <w:r>
              <w:t>-.12</w:t>
            </w:r>
          </w:p>
        </w:tc>
        <w:tc>
          <w:tcPr>
            <w:tcW w:w="0" w:type="auto"/>
          </w:tcPr>
          <w:p w14:paraId="2FBD0F74" w14:textId="77777777" w:rsidR="0060110B" w:rsidRDefault="0060110B" w:rsidP="0060110B">
            <w:pPr>
              <w:ind w:right="-52"/>
            </w:pPr>
            <w:r>
              <w:t>.12</w:t>
            </w:r>
          </w:p>
        </w:tc>
      </w:tr>
    </w:tbl>
    <w:p w14:paraId="0BBA3B4E" w14:textId="1DA06146" w:rsidR="00E55421" w:rsidRDefault="00E55421" w:rsidP="00E55421">
      <w:pPr>
        <w:ind w:firstLine="720"/>
        <w:rPr>
          <w:color w:val="000000"/>
          <w:lang w:val="en-ID"/>
        </w:rPr>
      </w:pPr>
    </w:p>
    <w:p w14:paraId="6D0C80F0" w14:textId="3AC4FEFD" w:rsidR="00B828A5" w:rsidRPr="00B828A5" w:rsidRDefault="00744946" w:rsidP="00881AD6">
      <w:pPr>
        <w:ind w:firstLine="720"/>
        <w:rPr>
          <w:color w:val="000000"/>
          <w:lang w:val="en-ID"/>
        </w:rPr>
      </w:pPr>
      <w:r>
        <w:rPr>
          <w:color w:val="000000"/>
          <w:lang w:val="en-ID"/>
        </w:rPr>
        <w:t>Table 5 indicated that t</w:t>
      </w:r>
      <w:r w:rsidRPr="0060110B">
        <w:rPr>
          <w:color w:val="000000"/>
          <w:lang w:val="en-ID"/>
        </w:rPr>
        <w:t xml:space="preserve">here is no significant interaction between employee-focused emotional </w:t>
      </w:r>
      <w:r w:rsidR="006429B0">
        <w:rPr>
          <w:color w:val="000000"/>
          <w:lang w:val="en-ID"/>
        </w:rPr>
        <w:t>labor</w:t>
      </w:r>
      <w:r w:rsidRPr="0060110B">
        <w:rPr>
          <w:color w:val="000000"/>
          <w:lang w:val="en-ID"/>
        </w:rPr>
        <w:t xml:space="preserve"> and social support to predict psychological well-being, </w:t>
      </w:r>
      <w:r w:rsidRPr="0060110B">
        <w:rPr>
          <w:i/>
          <w:iCs/>
          <w:color w:val="000000"/>
          <w:lang w:val="en-ID"/>
        </w:rPr>
        <w:t xml:space="preserve">b </w:t>
      </w:r>
      <w:r w:rsidRPr="0060110B">
        <w:rPr>
          <w:color w:val="000000"/>
          <w:lang w:val="en-ID"/>
        </w:rPr>
        <w:t xml:space="preserve">= .001, </w:t>
      </w:r>
      <w:r w:rsidRPr="0060110B">
        <w:rPr>
          <w:i/>
          <w:iCs/>
          <w:color w:val="000000"/>
          <w:lang w:val="en-ID"/>
        </w:rPr>
        <w:t>t</w:t>
      </w:r>
      <w:r w:rsidRPr="0060110B">
        <w:rPr>
          <w:color w:val="000000"/>
          <w:lang w:val="en-ID"/>
        </w:rPr>
        <w:t xml:space="preserve">(113) = .02, </w:t>
      </w:r>
      <w:r w:rsidRPr="0060110B">
        <w:rPr>
          <w:i/>
          <w:iCs/>
          <w:color w:val="000000"/>
          <w:lang w:val="en-ID"/>
        </w:rPr>
        <w:t>p</w:t>
      </w:r>
      <w:r w:rsidRPr="0060110B">
        <w:rPr>
          <w:color w:val="000000"/>
          <w:lang w:val="en-ID"/>
        </w:rPr>
        <w:t xml:space="preserve"> = .981, indicating that social support did not significantly moderate the relationship between employee-focused emotional </w:t>
      </w:r>
      <w:r w:rsidR="006429B0">
        <w:rPr>
          <w:color w:val="000000"/>
          <w:lang w:val="en-ID"/>
        </w:rPr>
        <w:t>labor</w:t>
      </w:r>
      <w:r w:rsidRPr="0060110B">
        <w:rPr>
          <w:color w:val="000000"/>
          <w:lang w:val="en-ID"/>
        </w:rPr>
        <w:t xml:space="preserve"> and psychological well-being.</w:t>
      </w:r>
      <w:r w:rsidR="00881AD6">
        <w:rPr>
          <w:color w:val="000000"/>
          <w:lang w:val="en-ID"/>
        </w:rPr>
        <w:t xml:space="preserve"> </w:t>
      </w:r>
      <w:r w:rsidR="00B828A5" w:rsidRPr="00B828A5">
        <w:rPr>
          <w:color w:val="000000"/>
          <w:lang w:val="en-ID"/>
        </w:rPr>
        <w:t xml:space="preserve">Additional analyses </w:t>
      </w:r>
      <w:r w:rsidR="00B828A5">
        <w:rPr>
          <w:color w:val="000000"/>
          <w:lang w:val="en-ID"/>
        </w:rPr>
        <w:t>were conducted</w:t>
      </w:r>
      <w:r w:rsidR="00B828A5" w:rsidRPr="00B828A5">
        <w:rPr>
          <w:color w:val="000000"/>
          <w:lang w:val="en-ID"/>
        </w:rPr>
        <w:t xml:space="preserve"> to see how surface acting and deep acting are individually impacted by the hypothesi</w:t>
      </w:r>
      <w:r w:rsidR="006429B0">
        <w:rPr>
          <w:color w:val="000000"/>
          <w:lang w:val="en-ID"/>
        </w:rPr>
        <w:t>z</w:t>
      </w:r>
      <w:r w:rsidR="00B828A5" w:rsidRPr="00B828A5">
        <w:rPr>
          <w:color w:val="000000"/>
          <w:lang w:val="en-ID"/>
        </w:rPr>
        <w:t>ed moderators</w:t>
      </w:r>
      <w:r w:rsidR="00E8509E">
        <w:rPr>
          <w:color w:val="000000"/>
          <w:lang w:val="en-ID"/>
        </w:rPr>
        <w:t xml:space="preserve">, and the results can be seen in Table 6, 7, 8, and 9. </w:t>
      </w:r>
    </w:p>
    <w:p w14:paraId="13BB603E" w14:textId="77777777" w:rsidR="00B828A5" w:rsidRPr="00B828A5" w:rsidRDefault="00B828A5" w:rsidP="00B828A5">
      <w:pPr>
        <w:ind w:firstLine="720"/>
        <w:rPr>
          <w:color w:val="000000"/>
          <w:lang w:val="en-ID"/>
        </w:rPr>
      </w:pPr>
    </w:p>
    <w:p w14:paraId="29DEF61F" w14:textId="649BA5C9" w:rsidR="00B828A5" w:rsidRDefault="00B828A5" w:rsidP="00B828A5">
      <w:pPr>
        <w:jc w:val="center"/>
        <w:rPr>
          <w:color w:val="000000"/>
          <w:lang w:val="en-ID"/>
        </w:rPr>
      </w:pPr>
      <w:r w:rsidRPr="00B828A5">
        <w:rPr>
          <w:color w:val="000000"/>
          <w:lang w:val="en-ID"/>
        </w:rPr>
        <w:t>Table 6.</w:t>
      </w:r>
      <w:r>
        <w:rPr>
          <w:color w:val="000000"/>
          <w:lang w:val="en-ID"/>
        </w:rPr>
        <w:t xml:space="preserve"> </w:t>
      </w:r>
      <w:r w:rsidRPr="00B828A5">
        <w:rPr>
          <w:color w:val="000000"/>
          <w:lang w:val="en-ID"/>
        </w:rPr>
        <w:t>Model Summary (Surface Acting, Self-Compassion as Moderator)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938"/>
        <w:gridCol w:w="766"/>
        <w:gridCol w:w="566"/>
        <w:gridCol w:w="566"/>
        <w:gridCol w:w="733"/>
        <w:gridCol w:w="683"/>
      </w:tblGrid>
      <w:tr w:rsidR="00B828A5" w14:paraId="41DB8779" w14:textId="77777777" w:rsidTr="00B828A5">
        <w:trPr>
          <w:jc w:val="center"/>
        </w:trPr>
        <w:tc>
          <w:tcPr>
            <w:tcW w:w="0" w:type="auto"/>
            <w:tcBorders>
              <w:top w:val="single" w:sz="4" w:space="0" w:color="auto"/>
            </w:tcBorders>
          </w:tcPr>
          <w:p w14:paraId="52024EA8" w14:textId="77777777" w:rsidR="00B828A5" w:rsidRDefault="00B828A5" w:rsidP="00F94176">
            <w:r>
              <w:t>R</w:t>
            </w:r>
          </w:p>
        </w:tc>
        <w:tc>
          <w:tcPr>
            <w:tcW w:w="0" w:type="auto"/>
            <w:tcBorders>
              <w:top w:val="single" w:sz="4" w:space="0" w:color="auto"/>
            </w:tcBorders>
          </w:tcPr>
          <w:p w14:paraId="3D905B99" w14:textId="77777777" w:rsidR="00B828A5" w:rsidRDefault="00B828A5" w:rsidP="00F94176">
            <w:r>
              <w:t>R-square</w:t>
            </w:r>
          </w:p>
        </w:tc>
        <w:tc>
          <w:tcPr>
            <w:tcW w:w="0" w:type="auto"/>
            <w:tcBorders>
              <w:top w:val="single" w:sz="4" w:space="0" w:color="auto"/>
            </w:tcBorders>
          </w:tcPr>
          <w:p w14:paraId="6616CAE1" w14:textId="77777777" w:rsidR="00B828A5" w:rsidRDefault="00B828A5" w:rsidP="00F94176">
            <w:r>
              <w:t>MSE</w:t>
            </w:r>
          </w:p>
        </w:tc>
        <w:tc>
          <w:tcPr>
            <w:tcW w:w="0" w:type="auto"/>
            <w:tcBorders>
              <w:top w:val="single" w:sz="4" w:space="0" w:color="auto"/>
            </w:tcBorders>
          </w:tcPr>
          <w:p w14:paraId="137212D3" w14:textId="77777777" w:rsidR="00B828A5" w:rsidRDefault="00B828A5" w:rsidP="00F94176">
            <w:r>
              <w:t>F</w:t>
            </w:r>
          </w:p>
        </w:tc>
        <w:tc>
          <w:tcPr>
            <w:tcW w:w="0" w:type="auto"/>
            <w:tcBorders>
              <w:top w:val="single" w:sz="4" w:space="0" w:color="auto"/>
            </w:tcBorders>
          </w:tcPr>
          <w:p w14:paraId="1A48F083" w14:textId="77777777" w:rsidR="00B828A5" w:rsidRDefault="00B828A5" w:rsidP="00F94176">
            <w:r>
              <w:t>df1</w:t>
            </w:r>
          </w:p>
        </w:tc>
        <w:tc>
          <w:tcPr>
            <w:tcW w:w="0" w:type="auto"/>
            <w:tcBorders>
              <w:top w:val="single" w:sz="4" w:space="0" w:color="auto"/>
            </w:tcBorders>
          </w:tcPr>
          <w:p w14:paraId="7B3F8C7B" w14:textId="77777777" w:rsidR="00B828A5" w:rsidRDefault="00B828A5" w:rsidP="00F94176">
            <w:r>
              <w:t>df2</w:t>
            </w:r>
          </w:p>
        </w:tc>
        <w:tc>
          <w:tcPr>
            <w:tcW w:w="0" w:type="auto"/>
            <w:tcBorders>
              <w:top w:val="single" w:sz="4" w:space="0" w:color="auto"/>
            </w:tcBorders>
          </w:tcPr>
          <w:p w14:paraId="4FFD420B" w14:textId="77777777" w:rsidR="00B828A5" w:rsidRDefault="00B828A5" w:rsidP="00F94176">
            <w:r>
              <w:t>p</w:t>
            </w:r>
          </w:p>
        </w:tc>
      </w:tr>
      <w:tr w:rsidR="00B828A5" w14:paraId="1F505338" w14:textId="77777777" w:rsidTr="00B828A5">
        <w:trPr>
          <w:jc w:val="center"/>
        </w:trPr>
        <w:tc>
          <w:tcPr>
            <w:tcW w:w="0" w:type="auto"/>
            <w:tcBorders>
              <w:bottom w:val="single" w:sz="4" w:space="0" w:color="auto"/>
            </w:tcBorders>
          </w:tcPr>
          <w:p w14:paraId="1DE900E1" w14:textId="77777777" w:rsidR="00B828A5" w:rsidRDefault="00B828A5" w:rsidP="00F94176">
            <w:r>
              <w:t>.45</w:t>
            </w:r>
          </w:p>
        </w:tc>
        <w:tc>
          <w:tcPr>
            <w:tcW w:w="0" w:type="auto"/>
            <w:tcBorders>
              <w:bottom w:val="single" w:sz="4" w:space="0" w:color="auto"/>
            </w:tcBorders>
          </w:tcPr>
          <w:p w14:paraId="0ED37C00" w14:textId="77777777" w:rsidR="00B828A5" w:rsidRDefault="00B828A5" w:rsidP="00F94176">
            <w:r>
              <w:t>.20</w:t>
            </w:r>
          </w:p>
        </w:tc>
        <w:tc>
          <w:tcPr>
            <w:tcW w:w="0" w:type="auto"/>
            <w:tcBorders>
              <w:bottom w:val="single" w:sz="4" w:space="0" w:color="auto"/>
            </w:tcBorders>
          </w:tcPr>
          <w:p w14:paraId="6248D1AE" w14:textId="77777777" w:rsidR="00B828A5" w:rsidRDefault="00B828A5" w:rsidP="00F94176">
            <w:r>
              <w:t>211.69</w:t>
            </w:r>
          </w:p>
        </w:tc>
        <w:tc>
          <w:tcPr>
            <w:tcW w:w="0" w:type="auto"/>
            <w:tcBorders>
              <w:bottom w:val="single" w:sz="4" w:space="0" w:color="auto"/>
            </w:tcBorders>
          </w:tcPr>
          <w:p w14:paraId="1EA0FD91" w14:textId="77777777" w:rsidR="00B828A5" w:rsidRDefault="00B828A5" w:rsidP="00F94176">
            <w:r>
              <w:t>4.10</w:t>
            </w:r>
          </w:p>
        </w:tc>
        <w:tc>
          <w:tcPr>
            <w:tcW w:w="0" w:type="auto"/>
            <w:tcBorders>
              <w:bottom w:val="single" w:sz="4" w:space="0" w:color="auto"/>
            </w:tcBorders>
          </w:tcPr>
          <w:p w14:paraId="212C7919" w14:textId="77777777" w:rsidR="00B828A5" w:rsidRDefault="00B828A5" w:rsidP="00F94176">
            <w:r>
              <w:t>7</w:t>
            </w:r>
          </w:p>
        </w:tc>
        <w:tc>
          <w:tcPr>
            <w:tcW w:w="0" w:type="auto"/>
            <w:tcBorders>
              <w:bottom w:val="single" w:sz="4" w:space="0" w:color="auto"/>
            </w:tcBorders>
          </w:tcPr>
          <w:p w14:paraId="422E6A41" w14:textId="77777777" w:rsidR="00B828A5" w:rsidRDefault="00B828A5" w:rsidP="00F94176">
            <w:r>
              <w:t>113</w:t>
            </w:r>
          </w:p>
        </w:tc>
        <w:tc>
          <w:tcPr>
            <w:tcW w:w="0" w:type="auto"/>
            <w:tcBorders>
              <w:bottom w:val="single" w:sz="4" w:space="0" w:color="auto"/>
            </w:tcBorders>
          </w:tcPr>
          <w:p w14:paraId="09AF25F8" w14:textId="77777777" w:rsidR="00B828A5" w:rsidRDefault="00B828A5" w:rsidP="00F94176">
            <w:r>
              <w:t>.000</w:t>
            </w:r>
          </w:p>
        </w:tc>
      </w:tr>
      <w:tr w:rsidR="00B828A5" w14:paraId="531861AF" w14:textId="77777777" w:rsidTr="00B828A5">
        <w:trPr>
          <w:jc w:val="center"/>
        </w:trPr>
        <w:tc>
          <w:tcPr>
            <w:tcW w:w="0" w:type="auto"/>
            <w:tcBorders>
              <w:top w:val="single" w:sz="4" w:space="0" w:color="auto"/>
            </w:tcBorders>
          </w:tcPr>
          <w:p w14:paraId="1E3804E2" w14:textId="77777777" w:rsidR="00B828A5" w:rsidRDefault="00B828A5" w:rsidP="00F94176"/>
        </w:tc>
        <w:tc>
          <w:tcPr>
            <w:tcW w:w="0" w:type="auto"/>
            <w:tcBorders>
              <w:top w:val="single" w:sz="4" w:space="0" w:color="auto"/>
            </w:tcBorders>
          </w:tcPr>
          <w:p w14:paraId="6620238C" w14:textId="77777777" w:rsidR="00B828A5" w:rsidRDefault="00B828A5" w:rsidP="00F94176">
            <w:r>
              <w:t>coeff</w:t>
            </w:r>
          </w:p>
        </w:tc>
        <w:tc>
          <w:tcPr>
            <w:tcW w:w="0" w:type="auto"/>
            <w:tcBorders>
              <w:top w:val="single" w:sz="4" w:space="0" w:color="auto"/>
            </w:tcBorders>
          </w:tcPr>
          <w:p w14:paraId="7A009CB4" w14:textId="77777777" w:rsidR="00B828A5" w:rsidRDefault="00B828A5" w:rsidP="00F94176">
            <w:r>
              <w:t>se</w:t>
            </w:r>
          </w:p>
        </w:tc>
        <w:tc>
          <w:tcPr>
            <w:tcW w:w="0" w:type="auto"/>
            <w:tcBorders>
              <w:top w:val="single" w:sz="4" w:space="0" w:color="auto"/>
            </w:tcBorders>
          </w:tcPr>
          <w:p w14:paraId="0488A659" w14:textId="77777777" w:rsidR="00B828A5" w:rsidRDefault="00B828A5" w:rsidP="00F94176">
            <w:r>
              <w:t>t</w:t>
            </w:r>
          </w:p>
        </w:tc>
        <w:tc>
          <w:tcPr>
            <w:tcW w:w="0" w:type="auto"/>
            <w:tcBorders>
              <w:top w:val="single" w:sz="4" w:space="0" w:color="auto"/>
            </w:tcBorders>
          </w:tcPr>
          <w:p w14:paraId="096248AD" w14:textId="77777777" w:rsidR="00B828A5" w:rsidRDefault="00B828A5" w:rsidP="00F94176">
            <w:r>
              <w:t>p</w:t>
            </w:r>
          </w:p>
        </w:tc>
        <w:tc>
          <w:tcPr>
            <w:tcW w:w="0" w:type="auto"/>
            <w:tcBorders>
              <w:top w:val="single" w:sz="4" w:space="0" w:color="auto"/>
            </w:tcBorders>
          </w:tcPr>
          <w:p w14:paraId="1A8ACBFF" w14:textId="77777777" w:rsidR="00B828A5" w:rsidRDefault="00B828A5" w:rsidP="00F94176">
            <w:r>
              <w:t>LLCI</w:t>
            </w:r>
          </w:p>
        </w:tc>
        <w:tc>
          <w:tcPr>
            <w:tcW w:w="0" w:type="auto"/>
            <w:tcBorders>
              <w:top w:val="single" w:sz="4" w:space="0" w:color="auto"/>
            </w:tcBorders>
          </w:tcPr>
          <w:p w14:paraId="59C0C37C" w14:textId="77777777" w:rsidR="00B828A5" w:rsidRDefault="00B828A5" w:rsidP="00F94176">
            <w:r>
              <w:t>ULCI</w:t>
            </w:r>
          </w:p>
        </w:tc>
      </w:tr>
      <w:tr w:rsidR="00B828A5" w14:paraId="496AE796" w14:textId="77777777" w:rsidTr="00B828A5">
        <w:trPr>
          <w:jc w:val="center"/>
        </w:trPr>
        <w:tc>
          <w:tcPr>
            <w:tcW w:w="0" w:type="auto"/>
          </w:tcPr>
          <w:p w14:paraId="69685728" w14:textId="77777777" w:rsidR="00B828A5" w:rsidRDefault="00B828A5" w:rsidP="00F94176">
            <w:r>
              <w:t>Surface_Acting</w:t>
            </w:r>
          </w:p>
        </w:tc>
        <w:tc>
          <w:tcPr>
            <w:tcW w:w="0" w:type="auto"/>
          </w:tcPr>
          <w:p w14:paraId="62E4788A" w14:textId="77777777" w:rsidR="00B828A5" w:rsidRDefault="00B828A5" w:rsidP="00F94176">
            <w:r>
              <w:t>1.62</w:t>
            </w:r>
          </w:p>
        </w:tc>
        <w:tc>
          <w:tcPr>
            <w:tcW w:w="0" w:type="auto"/>
          </w:tcPr>
          <w:p w14:paraId="71F12C42" w14:textId="77777777" w:rsidR="00B828A5" w:rsidRDefault="00B828A5" w:rsidP="00F94176">
            <w:r>
              <w:t>8.01</w:t>
            </w:r>
          </w:p>
        </w:tc>
        <w:tc>
          <w:tcPr>
            <w:tcW w:w="0" w:type="auto"/>
          </w:tcPr>
          <w:p w14:paraId="4C3BCFEB" w14:textId="77777777" w:rsidR="00B828A5" w:rsidRDefault="00B828A5" w:rsidP="00F94176">
            <w:r>
              <w:t>.20</w:t>
            </w:r>
          </w:p>
        </w:tc>
        <w:tc>
          <w:tcPr>
            <w:tcW w:w="0" w:type="auto"/>
          </w:tcPr>
          <w:p w14:paraId="2DA45299" w14:textId="77777777" w:rsidR="00B828A5" w:rsidRDefault="00B828A5" w:rsidP="00F94176">
            <w:r>
              <w:t>.840</w:t>
            </w:r>
          </w:p>
        </w:tc>
        <w:tc>
          <w:tcPr>
            <w:tcW w:w="0" w:type="auto"/>
          </w:tcPr>
          <w:p w14:paraId="14018476" w14:textId="77777777" w:rsidR="00B828A5" w:rsidRDefault="00B828A5" w:rsidP="00F94176">
            <w:r>
              <w:t>-14.24</w:t>
            </w:r>
          </w:p>
        </w:tc>
        <w:tc>
          <w:tcPr>
            <w:tcW w:w="0" w:type="auto"/>
          </w:tcPr>
          <w:p w14:paraId="19436448" w14:textId="77777777" w:rsidR="00B828A5" w:rsidRDefault="00B828A5" w:rsidP="00F94176">
            <w:r>
              <w:t>93.54</w:t>
            </w:r>
          </w:p>
        </w:tc>
      </w:tr>
      <w:tr w:rsidR="00B828A5" w14:paraId="1CBE4E13" w14:textId="77777777" w:rsidTr="00B828A5">
        <w:trPr>
          <w:jc w:val="center"/>
        </w:trPr>
        <w:tc>
          <w:tcPr>
            <w:tcW w:w="0" w:type="auto"/>
          </w:tcPr>
          <w:p w14:paraId="25433FA2" w14:textId="77777777" w:rsidR="00B828A5" w:rsidRDefault="00B828A5" w:rsidP="00F94176">
            <w:r>
              <w:t>Self_Compassion</w:t>
            </w:r>
          </w:p>
        </w:tc>
        <w:tc>
          <w:tcPr>
            <w:tcW w:w="0" w:type="auto"/>
          </w:tcPr>
          <w:p w14:paraId="1FECF109" w14:textId="77777777" w:rsidR="00B828A5" w:rsidRDefault="00B828A5" w:rsidP="00F94176">
            <w:r>
              <w:t>1.81</w:t>
            </w:r>
          </w:p>
        </w:tc>
        <w:tc>
          <w:tcPr>
            <w:tcW w:w="0" w:type="auto"/>
          </w:tcPr>
          <w:p w14:paraId="5FE7AF2C" w14:textId="77777777" w:rsidR="00B828A5" w:rsidRDefault="00B828A5" w:rsidP="00F94176">
            <w:r>
              <w:t>1.40</w:t>
            </w:r>
          </w:p>
        </w:tc>
        <w:tc>
          <w:tcPr>
            <w:tcW w:w="0" w:type="auto"/>
          </w:tcPr>
          <w:p w14:paraId="56382112" w14:textId="77777777" w:rsidR="00B828A5" w:rsidRDefault="00B828A5" w:rsidP="00F94176">
            <w:r>
              <w:t>1.29</w:t>
            </w:r>
          </w:p>
        </w:tc>
        <w:tc>
          <w:tcPr>
            <w:tcW w:w="0" w:type="auto"/>
          </w:tcPr>
          <w:p w14:paraId="42599392" w14:textId="77777777" w:rsidR="00B828A5" w:rsidRDefault="00B828A5" w:rsidP="00F94176">
            <w:r>
              <w:t>.200</w:t>
            </w:r>
          </w:p>
        </w:tc>
        <w:tc>
          <w:tcPr>
            <w:tcW w:w="0" w:type="auto"/>
          </w:tcPr>
          <w:p w14:paraId="017F0E53" w14:textId="77777777" w:rsidR="00B828A5" w:rsidRDefault="00B828A5" w:rsidP="00F94176">
            <w:r>
              <w:t>-.97</w:t>
            </w:r>
          </w:p>
        </w:tc>
        <w:tc>
          <w:tcPr>
            <w:tcW w:w="0" w:type="auto"/>
          </w:tcPr>
          <w:p w14:paraId="0255482B" w14:textId="77777777" w:rsidR="00B828A5" w:rsidRDefault="00B828A5" w:rsidP="00F94176">
            <w:r>
              <w:t>17.48</w:t>
            </w:r>
          </w:p>
        </w:tc>
      </w:tr>
      <w:tr w:rsidR="00B828A5" w14:paraId="73D85E8B" w14:textId="77777777" w:rsidTr="00B828A5">
        <w:trPr>
          <w:jc w:val="center"/>
        </w:trPr>
        <w:tc>
          <w:tcPr>
            <w:tcW w:w="0" w:type="auto"/>
            <w:tcBorders>
              <w:bottom w:val="single" w:sz="4" w:space="0" w:color="auto"/>
            </w:tcBorders>
          </w:tcPr>
          <w:p w14:paraId="4BC5F392" w14:textId="77777777" w:rsidR="00B828A5" w:rsidRDefault="00B828A5" w:rsidP="00F94176">
            <w:r>
              <w:t>Int_l</w:t>
            </w:r>
          </w:p>
        </w:tc>
        <w:tc>
          <w:tcPr>
            <w:tcW w:w="0" w:type="auto"/>
            <w:tcBorders>
              <w:bottom w:val="single" w:sz="4" w:space="0" w:color="auto"/>
            </w:tcBorders>
          </w:tcPr>
          <w:p w14:paraId="041E103B" w14:textId="77777777" w:rsidR="00B828A5" w:rsidRDefault="00B828A5" w:rsidP="00F94176">
            <w:r>
              <w:t>-.17</w:t>
            </w:r>
          </w:p>
        </w:tc>
        <w:tc>
          <w:tcPr>
            <w:tcW w:w="0" w:type="auto"/>
            <w:tcBorders>
              <w:bottom w:val="single" w:sz="4" w:space="0" w:color="auto"/>
            </w:tcBorders>
          </w:tcPr>
          <w:p w14:paraId="10615DAF" w14:textId="77777777" w:rsidR="00B828A5" w:rsidRDefault="00B828A5" w:rsidP="00F94176">
            <w:r>
              <w:t>.42</w:t>
            </w:r>
          </w:p>
        </w:tc>
        <w:tc>
          <w:tcPr>
            <w:tcW w:w="0" w:type="auto"/>
            <w:tcBorders>
              <w:bottom w:val="single" w:sz="4" w:space="0" w:color="auto"/>
            </w:tcBorders>
          </w:tcPr>
          <w:p w14:paraId="0253C989" w14:textId="77777777" w:rsidR="00B828A5" w:rsidRDefault="00B828A5" w:rsidP="00F94176">
            <w:r>
              <w:t>-.41</w:t>
            </w:r>
          </w:p>
        </w:tc>
        <w:tc>
          <w:tcPr>
            <w:tcW w:w="0" w:type="auto"/>
            <w:tcBorders>
              <w:bottom w:val="single" w:sz="4" w:space="0" w:color="auto"/>
            </w:tcBorders>
          </w:tcPr>
          <w:p w14:paraId="636740C5" w14:textId="77777777" w:rsidR="00B828A5" w:rsidRDefault="00B828A5" w:rsidP="00F94176">
            <w:r>
              <w:t>.682</w:t>
            </w:r>
          </w:p>
        </w:tc>
        <w:tc>
          <w:tcPr>
            <w:tcW w:w="0" w:type="auto"/>
            <w:tcBorders>
              <w:bottom w:val="single" w:sz="4" w:space="0" w:color="auto"/>
            </w:tcBorders>
          </w:tcPr>
          <w:p w14:paraId="0B2CA1A9" w14:textId="77777777" w:rsidR="00B828A5" w:rsidRDefault="00B828A5" w:rsidP="00F94176">
            <w:r>
              <w:t>-.99</w:t>
            </w:r>
          </w:p>
        </w:tc>
        <w:tc>
          <w:tcPr>
            <w:tcW w:w="0" w:type="auto"/>
            <w:tcBorders>
              <w:bottom w:val="single" w:sz="4" w:space="0" w:color="auto"/>
            </w:tcBorders>
          </w:tcPr>
          <w:p w14:paraId="4A427D93" w14:textId="77777777" w:rsidR="00B828A5" w:rsidRDefault="00B828A5" w:rsidP="00F94176">
            <w:r>
              <w:t>4.58</w:t>
            </w:r>
          </w:p>
        </w:tc>
      </w:tr>
    </w:tbl>
    <w:p w14:paraId="4233F0D4" w14:textId="248CB16B" w:rsidR="00B828A5" w:rsidRDefault="00B828A5" w:rsidP="00B828A5">
      <w:pPr>
        <w:ind w:firstLine="720"/>
        <w:jc w:val="center"/>
        <w:rPr>
          <w:color w:val="000000"/>
          <w:lang w:val="en-ID"/>
        </w:rPr>
      </w:pPr>
    </w:p>
    <w:p w14:paraId="447F2B70" w14:textId="5DB25229" w:rsidR="00881AD6" w:rsidRPr="00B828A5" w:rsidRDefault="00881AD6" w:rsidP="00881AD6">
      <w:pPr>
        <w:ind w:firstLine="720"/>
        <w:rPr>
          <w:color w:val="000000"/>
          <w:lang w:val="en-ID"/>
        </w:rPr>
      </w:pPr>
      <w:r w:rsidRPr="00245771">
        <w:rPr>
          <w:color w:val="000000"/>
          <w:lang w:val="en-ID"/>
        </w:rPr>
        <w:t>T</w:t>
      </w:r>
      <w:r>
        <w:rPr>
          <w:color w:val="000000"/>
          <w:lang w:val="en-ID"/>
        </w:rPr>
        <w:t>able 6 depicted that t</w:t>
      </w:r>
      <w:r w:rsidRPr="00245771">
        <w:rPr>
          <w:color w:val="000000"/>
          <w:lang w:val="en-ID"/>
        </w:rPr>
        <w:t xml:space="preserve">here is no significant interaction between surface acting and self-compassion on psychological well-being, </w:t>
      </w:r>
      <w:r w:rsidRPr="00245771">
        <w:rPr>
          <w:i/>
          <w:iCs/>
          <w:color w:val="000000"/>
          <w:lang w:val="en-ID"/>
        </w:rPr>
        <w:t xml:space="preserve">b </w:t>
      </w:r>
      <w:r w:rsidRPr="00245771">
        <w:rPr>
          <w:color w:val="000000"/>
          <w:lang w:val="en-ID"/>
        </w:rPr>
        <w:t xml:space="preserve">= -.17, </w:t>
      </w:r>
      <w:r w:rsidRPr="00245771">
        <w:rPr>
          <w:i/>
          <w:iCs/>
          <w:color w:val="000000"/>
          <w:lang w:val="en-ID"/>
        </w:rPr>
        <w:t>t</w:t>
      </w:r>
      <w:r w:rsidRPr="00245771">
        <w:rPr>
          <w:color w:val="000000"/>
          <w:lang w:val="en-ID"/>
        </w:rPr>
        <w:t xml:space="preserve">(113) = -.41, </w:t>
      </w:r>
      <w:r w:rsidRPr="00245771">
        <w:rPr>
          <w:i/>
          <w:iCs/>
          <w:color w:val="000000"/>
          <w:lang w:val="en-ID"/>
        </w:rPr>
        <w:t>p</w:t>
      </w:r>
      <w:r w:rsidRPr="00245771">
        <w:rPr>
          <w:color w:val="000000"/>
          <w:lang w:val="en-ID"/>
        </w:rPr>
        <w:t xml:space="preserve"> = .682 indicating that self-compassion does not moderate the relationship between surface acting and psychological wellbeing</w:t>
      </w:r>
    </w:p>
    <w:p w14:paraId="0AE8EFB7" w14:textId="0FD0BDFC" w:rsidR="00E55421" w:rsidRDefault="00E55421" w:rsidP="00E55421">
      <w:pPr>
        <w:ind w:firstLine="720"/>
        <w:rPr>
          <w:color w:val="000000"/>
          <w:lang w:val="en-ID"/>
        </w:rPr>
      </w:pPr>
    </w:p>
    <w:p w14:paraId="65CCDFED" w14:textId="2075D600" w:rsidR="00B828A5" w:rsidRPr="00B828A5" w:rsidRDefault="00B828A5" w:rsidP="00B828A5">
      <w:pPr>
        <w:jc w:val="center"/>
        <w:rPr>
          <w:color w:val="000000"/>
          <w:lang w:val="en-ID"/>
        </w:rPr>
      </w:pPr>
      <w:r w:rsidRPr="00B828A5">
        <w:rPr>
          <w:color w:val="000000"/>
          <w:lang w:val="en-ID"/>
        </w:rPr>
        <w:t>Table 7. Model Summary (Surface Acting, Social Support as Moderator)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938"/>
        <w:gridCol w:w="766"/>
        <w:gridCol w:w="566"/>
        <w:gridCol w:w="566"/>
        <w:gridCol w:w="661"/>
        <w:gridCol w:w="683"/>
      </w:tblGrid>
      <w:tr w:rsidR="00B828A5" w14:paraId="125BE29D" w14:textId="77777777" w:rsidTr="00B828A5">
        <w:trPr>
          <w:jc w:val="center"/>
        </w:trPr>
        <w:tc>
          <w:tcPr>
            <w:tcW w:w="0" w:type="auto"/>
            <w:tcBorders>
              <w:top w:val="single" w:sz="4" w:space="0" w:color="auto"/>
            </w:tcBorders>
          </w:tcPr>
          <w:p w14:paraId="5B64975E" w14:textId="77777777" w:rsidR="00B828A5" w:rsidRDefault="00B828A5" w:rsidP="00F94176">
            <w:r>
              <w:t>R</w:t>
            </w:r>
          </w:p>
        </w:tc>
        <w:tc>
          <w:tcPr>
            <w:tcW w:w="0" w:type="auto"/>
            <w:tcBorders>
              <w:top w:val="single" w:sz="4" w:space="0" w:color="auto"/>
            </w:tcBorders>
          </w:tcPr>
          <w:p w14:paraId="3D0FC6F1" w14:textId="77777777" w:rsidR="00B828A5" w:rsidRDefault="00B828A5" w:rsidP="00F94176">
            <w:r>
              <w:t>R-square</w:t>
            </w:r>
          </w:p>
        </w:tc>
        <w:tc>
          <w:tcPr>
            <w:tcW w:w="0" w:type="auto"/>
            <w:tcBorders>
              <w:top w:val="single" w:sz="4" w:space="0" w:color="auto"/>
            </w:tcBorders>
          </w:tcPr>
          <w:p w14:paraId="214FE491" w14:textId="77777777" w:rsidR="00B828A5" w:rsidRDefault="00B828A5" w:rsidP="00F94176">
            <w:r>
              <w:t>MSE</w:t>
            </w:r>
          </w:p>
        </w:tc>
        <w:tc>
          <w:tcPr>
            <w:tcW w:w="0" w:type="auto"/>
            <w:tcBorders>
              <w:top w:val="single" w:sz="4" w:space="0" w:color="auto"/>
            </w:tcBorders>
          </w:tcPr>
          <w:p w14:paraId="1100606D" w14:textId="77777777" w:rsidR="00B828A5" w:rsidRDefault="00B828A5" w:rsidP="00F94176">
            <w:r>
              <w:t>F</w:t>
            </w:r>
          </w:p>
        </w:tc>
        <w:tc>
          <w:tcPr>
            <w:tcW w:w="0" w:type="auto"/>
            <w:tcBorders>
              <w:top w:val="single" w:sz="4" w:space="0" w:color="auto"/>
            </w:tcBorders>
          </w:tcPr>
          <w:p w14:paraId="567FEF97" w14:textId="77777777" w:rsidR="00B828A5" w:rsidRDefault="00B828A5" w:rsidP="00F94176">
            <w:r>
              <w:t>df1</w:t>
            </w:r>
          </w:p>
        </w:tc>
        <w:tc>
          <w:tcPr>
            <w:tcW w:w="0" w:type="auto"/>
            <w:tcBorders>
              <w:top w:val="single" w:sz="4" w:space="0" w:color="auto"/>
            </w:tcBorders>
          </w:tcPr>
          <w:p w14:paraId="05176454" w14:textId="77777777" w:rsidR="00B828A5" w:rsidRDefault="00B828A5" w:rsidP="00F94176">
            <w:r>
              <w:t>df2</w:t>
            </w:r>
          </w:p>
        </w:tc>
        <w:tc>
          <w:tcPr>
            <w:tcW w:w="0" w:type="auto"/>
            <w:tcBorders>
              <w:top w:val="single" w:sz="4" w:space="0" w:color="auto"/>
            </w:tcBorders>
          </w:tcPr>
          <w:p w14:paraId="6D709047" w14:textId="77777777" w:rsidR="00B828A5" w:rsidRDefault="00B828A5" w:rsidP="00F94176">
            <w:r>
              <w:t>p</w:t>
            </w:r>
          </w:p>
        </w:tc>
      </w:tr>
      <w:tr w:rsidR="00B828A5" w14:paraId="7B44CB9E" w14:textId="77777777" w:rsidTr="00B828A5">
        <w:trPr>
          <w:jc w:val="center"/>
        </w:trPr>
        <w:tc>
          <w:tcPr>
            <w:tcW w:w="0" w:type="auto"/>
            <w:tcBorders>
              <w:bottom w:val="single" w:sz="4" w:space="0" w:color="auto"/>
            </w:tcBorders>
          </w:tcPr>
          <w:p w14:paraId="6A116D63" w14:textId="77777777" w:rsidR="00B828A5" w:rsidRDefault="00B828A5" w:rsidP="00F94176">
            <w:r>
              <w:t>.39</w:t>
            </w:r>
          </w:p>
        </w:tc>
        <w:tc>
          <w:tcPr>
            <w:tcW w:w="0" w:type="auto"/>
            <w:tcBorders>
              <w:bottom w:val="single" w:sz="4" w:space="0" w:color="auto"/>
            </w:tcBorders>
          </w:tcPr>
          <w:p w14:paraId="399E4C54" w14:textId="77777777" w:rsidR="00B828A5" w:rsidRDefault="00B828A5" w:rsidP="00F94176">
            <w:r>
              <w:t>.15</w:t>
            </w:r>
          </w:p>
        </w:tc>
        <w:tc>
          <w:tcPr>
            <w:tcW w:w="0" w:type="auto"/>
            <w:tcBorders>
              <w:bottom w:val="single" w:sz="4" w:space="0" w:color="auto"/>
            </w:tcBorders>
          </w:tcPr>
          <w:p w14:paraId="08E2F26F" w14:textId="77777777" w:rsidR="00B828A5" w:rsidRDefault="00B828A5" w:rsidP="00F94176">
            <w:r>
              <w:t>224.49</w:t>
            </w:r>
          </w:p>
        </w:tc>
        <w:tc>
          <w:tcPr>
            <w:tcW w:w="0" w:type="auto"/>
            <w:tcBorders>
              <w:bottom w:val="single" w:sz="4" w:space="0" w:color="auto"/>
            </w:tcBorders>
          </w:tcPr>
          <w:p w14:paraId="057B3D7B" w14:textId="77777777" w:rsidR="00B828A5" w:rsidRDefault="00B828A5" w:rsidP="00F94176">
            <w:r>
              <w:t>2.95</w:t>
            </w:r>
          </w:p>
        </w:tc>
        <w:tc>
          <w:tcPr>
            <w:tcW w:w="0" w:type="auto"/>
            <w:tcBorders>
              <w:bottom w:val="single" w:sz="4" w:space="0" w:color="auto"/>
            </w:tcBorders>
          </w:tcPr>
          <w:p w14:paraId="63F25127" w14:textId="77777777" w:rsidR="00B828A5" w:rsidRDefault="00B828A5" w:rsidP="00F94176">
            <w:r>
              <w:t>7</w:t>
            </w:r>
          </w:p>
        </w:tc>
        <w:tc>
          <w:tcPr>
            <w:tcW w:w="0" w:type="auto"/>
            <w:tcBorders>
              <w:bottom w:val="single" w:sz="4" w:space="0" w:color="auto"/>
            </w:tcBorders>
          </w:tcPr>
          <w:p w14:paraId="62202B38" w14:textId="77777777" w:rsidR="00B828A5" w:rsidRDefault="00B828A5" w:rsidP="00F94176">
            <w:r>
              <w:t>113</w:t>
            </w:r>
          </w:p>
        </w:tc>
        <w:tc>
          <w:tcPr>
            <w:tcW w:w="0" w:type="auto"/>
            <w:tcBorders>
              <w:bottom w:val="single" w:sz="4" w:space="0" w:color="auto"/>
            </w:tcBorders>
          </w:tcPr>
          <w:p w14:paraId="0726EC52" w14:textId="77777777" w:rsidR="00B828A5" w:rsidRDefault="00B828A5" w:rsidP="00F94176">
            <w:r>
              <w:t>.007</w:t>
            </w:r>
          </w:p>
        </w:tc>
      </w:tr>
      <w:tr w:rsidR="00B828A5" w14:paraId="66857148" w14:textId="77777777" w:rsidTr="00B828A5">
        <w:trPr>
          <w:jc w:val="center"/>
        </w:trPr>
        <w:tc>
          <w:tcPr>
            <w:tcW w:w="0" w:type="auto"/>
            <w:tcBorders>
              <w:top w:val="single" w:sz="4" w:space="0" w:color="auto"/>
            </w:tcBorders>
          </w:tcPr>
          <w:p w14:paraId="16C6BC46" w14:textId="77777777" w:rsidR="00B828A5" w:rsidRDefault="00B828A5" w:rsidP="00F94176"/>
        </w:tc>
        <w:tc>
          <w:tcPr>
            <w:tcW w:w="0" w:type="auto"/>
            <w:tcBorders>
              <w:top w:val="single" w:sz="4" w:space="0" w:color="auto"/>
            </w:tcBorders>
          </w:tcPr>
          <w:p w14:paraId="6131915C" w14:textId="77777777" w:rsidR="00B828A5" w:rsidRDefault="00B828A5" w:rsidP="00F94176">
            <w:r>
              <w:t>coeff</w:t>
            </w:r>
          </w:p>
        </w:tc>
        <w:tc>
          <w:tcPr>
            <w:tcW w:w="0" w:type="auto"/>
            <w:tcBorders>
              <w:top w:val="single" w:sz="4" w:space="0" w:color="auto"/>
            </w:tcBorders>
          </w:tcPr>
          <w:p w14:paraId="45A25EA6" w14:textId="77777777" w:rsidR="00B828A5" w:rsidRDefault="00B828A5" w:rsidP="00F94176">
            <w:r>
              <w:t>se</w:t>
            </w:r>
          </w:p>
        </w:tc>
        <w:tc>
          <w:tcPr>
            <w:tcW w:w="0" w:type="auto"/>
            <w:tcBorders>
              <w:top w:val="single" w:sz="4" w:space="0" w:color="auto"/>
            </w:tcBorders>
          </w:tcPr>
          <w:p w14:paraId="0115D32F" w14:textId="77777777" w:rsidR="00B828A5" w:rsidRDefault="00B828A5" w:rsidP="00F94176">
            <w:r>
              <w:t>t</w:t>
            </w:r>
          </w:p>
        </w:tc>
        <w:tc>
          <w:tcPr>
            <w:tcW w:w="0" w:type="auto"/>
            <w:tcBorders>
              <w:top w:val="single" w:sz="4" w:space="0" w:color="auto"/>
            </w:tcBorders>
          </w:tcPr>
          <w:p w14:paraId="3D53737D" w14:textId="77777777" w:rsidR="00B828A5" w:rsidRDefault="00B828A5" w:rsidP="00F94176">
            <w:r>
              <w:t>p</w:t>
            </w:r>
          </w:p>
        </w:tc>
        <w:tc>
          <w:tcPr>
            <w:tcW w:w="0" w:type="auto"/>
            <w:tcBorders>
              <w:top w:val="single" w:sz="4" w:space="0" w:color="auto"/>
            </w:tcBorders>
          </w:tcPr>
          <w:p w14:paraId="45824BD7" w14:textId="77777777" w:rsidR="00B828A5" w:rsidRDefault="00B828A5" w:rsidP="00F94176">
            <w:r>
              <w:t>LLCI</w:t>
            </w:r>
          </w:p>
        </w:tc>
        <w:tc>
          <w:tcPr>
            <w:tcW w:w="0" w:type="auto"/>
            <w:tcBorders>
              <w:top w:val="single" w:sz="4" w:space="0" w:color="auto"/>
            </w:tcBorders>
          </w:tcPr>
          <w:p w14:paraId="32A45CB6" w14:textId="77777777" w:rsidR="00B828A5" w:rsidRDefault="00B828A5" w:rsidP="00F94176">
            <w:r>
              <w:t>ULCI</w:t>
            </w:r>
          </w:p>
        </w:tc>
      </w:tr>
      <w:tr w:rsidR="00B828A5" w14:paraId="0B684D4D" w14:textId="77777777" w:rsidTr="00B828A5">
        <w:trPr>
          <w:jc w:val="center"/>
        </w:trPr>
        <w:tc>
          <w:tcPr>
            <w:tcW w:w="0" w:type="auto"/>
          </w:tcPr>
          <w:p w14:paraId="2857B5B8" w14:textId="77777777" w:rsidR="00B828A5" w:rsidRDefault="00B828A5" w:rsidP="00F94176">
            <w:r>
              <w:t>Surface_Acting</w:t>
            </w:r>
          </w:p>
        </w:tc>
        <w:tc>
          <w:tcPr>
            <w:tcW w:w="0" w:type="auto"/>
          </w:tcPr>
          <w:p w14:paraId="47E31029" w14:textId="77777777" w:rsidR="00B828A5" w:rsidRDefault="00B828A5" w:rsidP="00F94176">
            <w:r>
              <w:t>1.82</w:t>
            </w:r>
          </w:p>
        </w:tc>
        <w:tc>
          <w:tcPr>
            <w:tcW w:w="0" w:type="auto"/>
          </w:tcPr>
          <w:p w14:paraId="6CEFD733" w14:textId="77777777" w:rsidR="00B828A5" w:rsidRDefault="00B828A5" w:rsidP="00F94176">
            <w:r>
              <w:t>5.73</w:t>
            </w:r>
          </w:p>
        </w:tc>
        <w:tc>
          <w:tcPr>
            <w:tcW w:w="0" w:type="auto"/>
          </w:tcPr>
          <w:p w14:paraId="481FA55B" w14:textId="77777777" w:rsidR="00B828A5" w:rsidRDefault="00B828A5" w:rsidP="00F94176">
            <w:r>
              <w:t>.32</w:t>
            </w:r>
          </w:p>
        </w:tc>
        <w:tc>
          <w:tcPr>
            <w:tcW w:w="0" w:type="auto"/>
          </w:tcPr>
          <w:p w14:paraId="01176835" w14:textId="77777777" w:rsidR="00B828A5" w:rsidRDefault="00B828A5" w:rsidP="00F94176">
            <w:r>
              <w:t>.751</w:t>
            </w:r>
          </w:p>
        </w:tc>
        <w:tc>
          <w:tcPr>
            <w:tcW w:w="0" w:type="auto"/>
          </w:tcPr>
          <w:p w14:paraId="7A056C0D" w14:textId="77777777" w:rsidR="00B828A5" w:rsidRDefault="00B828A5" w:rsidP="00F94176">
            <w:r>
              <w:t>-9.53</w:t>
            </w:r>
          </w:p>
        </w:tc>
        <w:tc>
          <w:tcPr>
            <w:tcW w:w="0" w:type="auto"/>
          </w:tcPr>
          <w:p w14:paraId="3D0F34C5" w14:textId="77777777" w:rsidR="00B828A5" w:rsidRDefault="00B828A5" w:rsidP="00F94176">
            <w:r>
              <w:t>13.18</w:t>
            </w:r>
          </w:p>
        </w:tc>
      </w:tr>
      <w:tr w:rsidR="00B828A5" w14:paraId="2A8B6625" w14:textId="77777777" w:rsidTr="00B828A5">
        <w:trPr>
          <w:jc w:val="center"/>
        </w:trPr>
        <w:tc>
          <w:tcPr>
            <w:tcW w:w="0" w:type="auto"/>
          </w:tcPr>
          <w:p w14:paraId="3B6A2D62" w14:textId="77777777" w:rsidR="00B828A5" w:rsidRDefault="00B828A5" w:rsidP="00F94176">
            <w:r>
              <w:t>Social_Support</w:t>
            </w:r>
          </w:p>
        </w:tc>
        <w:tc>
          <w:tcPr>
            <w:tcW w:w="0" w:type="auto"/>
          </w:tcPr>
          <w:p w14:paraId="735BDB18" w14:textId="77777777" w:rsidR="00B828A5" w:rsidRDefault="00B828A5" w:rsidP="00F94176">
            <w:r>
              <w:t>.36</w:t>
            </w:r>
          </w:p>
        </w:tc>
        <w:tc>
          <w:tcPr>
            <w:tcW w:w="0" w:type="auto"/>
          </w:tcPr>
          <w:p w14:paraId="25F12766" w14:textId="77777777" w:rsidR="00B828A5" w:rsidRDefault="00B828A5" w:rsidP="00F94176">
            <w:r>
              <w:t>.31</w:t>
            </w:r>
          </w:p>
        </w:tc>
        <w:tc>
          <w:tcPr>
            <w:tcW w:w="0" w:type="auto"/>
          </w:tcPr>
          <w:p w14:paraId="2F813B50" w14:textId="77777777" w:rsidR="00B828A5" w:rsidRDefault="00B828A5" w:rsidP="00F94176">
            <w:r>
              <w:t>1.16</w:t>
            </w:r>
          </w:p>
        </w:tc>
        <w:tc>
          <w:tcPr>
            <w:tcW w:w="0" w:type="auto"/>
          </w:tcPr>
          <w:p w14:paraId="0BCD3BF1" w14:textId="77777777" w:rsidR="00B828A5" w:rsidRDefault="00B828A5" w:rsidP="00F94176">
            <w:r>
              <w:t>.250</w:t>
            </w:r>
          </w:p>
        </w:tc>
        <w:tc>
          <w:tcPr>
            <w:tcW w:w="0" w:type="auto"/>
          </w:tcPr>
          <w:p w14:paraId="5B8131CA" w14:textId="77777777" w:rsidR="00B828A5" w:rsidRDefault="00B828A5" w:rsidP="00F94176">
            <w:r>
              <w:t>-.26</w:t>
            </w:r>
          </w:p>
        </w:tc>
        <w:tc>
          <w:tcPr>
            <w:tcW w:w="0" w:type="auto"/>
          </w:tcPr>
          <w:p w14:paraId="065FF6CA" w14:textId="77777777" w:rsidR="00B828A5" w:rsidRDefault="00B828A5" w:rsidP="00F94176">
            <w:r>
              <w:t>.98</w:t>
            </w:r>
          </w:p>
        </w:tc>
      </w:tr>
      <w:tr w:rsidR="00B828A5" w14:paraId="0179238B" w14:textId="77777777" w:rsidTr="00B828A5">
        <w:trPr>
          <w:jc w:val="center"/>
        </w:trPr>
        <w:tc>
          <w:tcPr>
            <w:tcW w:w="0" w:type="auto"/>
            <w:tcBorders>
              <w:bottom w:val="single" w:sz="4" w:space="0" w:color="auto"/>
            </w:tcBorders>
          </w:tcPr>
          <w:p w14:paraId="40DA6D36" w14:textId="77777777" w:rsidR="00B828A5" w:rsidRDefault="00B828A5" w:rsidP="00F94176">
            <w:r>
              <w:t>Int_l</w:t>
            </w:r>
          </w:p>
        </w:tc>
        <w:tc>
          <w:tcPr>
            <w:tcW w:w="0" w:type="auto"/>
            <w:tcBorders>
              <w:bottom w:val="single" w:sz="4" w:space="0" w:color="auto"/>
            </w:tcBorders>
          </w:tcPr>
          <w:p w14:paraId="169C8D4E" w14:textId="77777777" w:rsidR="00B828A5" w:rsidRDefault="00B828A5" w:rsidP="00F94176">
            <w:r>
              <w:t>-.06</w:t>
            </w:r>
          </w:p>
        </w:tc>
        <w:tc>
          <w:tcPr>
            <w:tcW w:w="0" w:type="auto"/>
            <w:tcBorders>
              <w:bottom w:val="single" w:sz="4" w:space="0" w:color="auto"/>
            </w:tcBorders>
          </w:tcPr>
          <w:p w14:paraId="0EE5B744" w14:textId="77777777" w:rsidR="00B828A5" w:rsidRDefault="00B828A5" w:rsidP="00F94176">
            <w:r>
              <w:t>.09</w:t>
            </w:r>
          </w:p>
        </w:tc>
        <w:tc>
          <w:tcPr>
            <w:tcW w:w="0" w:type="auto"/>
            <w:tcBorders>
              <w:bottom w:val="single" w:sz="4" w:space="0" w:color="auto"/>
            </w:tcBorders>
          </w:tcPr>
          <w:p w14:paraId="1DB45B96" w14:textId="77777777" w:rsidR="00B828A5" w:rsidRDefault="00B828A5" w:rsidP="00F94176">
            <w:r>
              <w:t>-.67</w:t>
            </w:r>
          </w:p>
        </w:tc>
        <w:tc>
          <w:tcPr>
            <w:tcW w:w="0" w:type="auto"/>
            <w:tcBorders>
              <w:bottom w:val="single" w:sz="4" w:space="0" w:color="auto"/>
            </w:tcBorders>
          </w:tcPr>
          <w:p w14:paraId="2B2A3F98" w14:textId="77777777" w:rsidR="00B828A5" w:rsidRDefault="00B828A5" w:rsidP="00F94176">
            <w:r>
              <w:t>.506</w:t>
            </w:r>
          </w:p>
        </w:tc>
        <w:tc>
          <w:tcPr>
            <w:tcW w:w="0" w:type="auto"/>
            <w:tcBorders>
              <w:bottom w:val="single" w:sz="4" w:space="0" w:color="auto"/>
            </w:tcBorders>
          </w:tcPr>
          <w:p w14:paraId="0ED6633E" w14:textId="77777777" w:rsidR="00B828A5" w:rsidRDefault="00B828A5" w:rsidP="00F94176">
            <w:r>
              <w:t>-.25</w:t>
            </w:r>
          </w:p>
        </w:tc>
        <w:tc>
          <w:tcPr>
            <w:tcW w:w="0" w:type="auto"/>
            <w:tcBorders>
              <w:bottom w:val="single" w:sz="4" w:space="0" w:color="auto"/>
            </w:tcBorders>
          </w:tcPr>
          <w:p w14:paraId="51A9FDC4" w14:textId="77777777" w:rsidR="00B828A5" w:rsidRDefault="00B828A5" w:rsidP="00F94176">
            <w:r>
              <w:t>.12</w:t>
            </w:r>
          </w:p>
        </w:tc>
      </w:tr>
    </w:tbl>
    <w:p w14:paraId="03EE2973" w14:textId="77777777" w:rsidR="00881AD6" w:rsidRDefault="00881AD6" w:rsidP="00E55421">
      <w:pPr>
        <w:ind w:firstLine="720"/>
        <w:rPr>
          <w:color w:val="000000"/>
          <w:lang w:val="en-ID"/>
        </w:rPr>
      </w:pPr>
    </w:p>
    <w:p w14:paraId="561534A0" w14:textId="05E02B6A" w:rsidR="0060110B" w:rsidRDefault="00881AD6" w:rsidP="00E55421">
      <w:pPr>
        <w:ind w:firstLine="720"/>
        <w:rPr>
          <w:color w:val="000000"/>
          <w:lang w:val="en-ID"/>
        </w:rPr>
      </w:pPr>
      <w:r>
        <w:rPr>
          <w:color w:val="000000"/>
          <w:lang w:val="en-ID"/>
        </w:rPr>
        <w:t>Table 7 illustrated that t</w:t>
      </w:r>
      <w:r w:rsidRPr="00245771">
        <w:rPr>
          <w:color w:val="000000"/>
          <w:lang w:val="en-ID"/>
        </w:rPr>
        <w:t xml:space="preserve">here is no significant interaction between surface acting and social support on psychological well-being, </w:t>
      </w:r>
      <w:r w:rsidRPr="00245771">
        <w:rPr>
          <w:i/>
          <w:iCs/>
          <w:color w:val="000000"/>
          <w:lang w:val="en-ID"/>
        </w:rPr>
        <w:t xml:space="preserve">b </w:t>
      </w:r>
      <w:r w:rsidRPr="00245771">
        <w:rPr>
          <w:color w:val="000000"/>
          <w:lang w:val="en-ID"/>
        </w:rPr>
        <w:t xml:space="preserve">= -.06, </w:t>
      </w:r>
      <w:r w:rsidRPr="00245771">
        <w:rPr>
          <w:i/>
          <w:iCs/>
          <w:color w:val="000000"/>
          <w:lang w:val="en-ID"/>
        </w:rPr>
        <w:t>t</w:t>
      </w:r>
      <w:r w:rsidRPr="00245771">
        <w:rPr>
          <w:color w:val="000000"/>
          <w:lang w:val="en-ID"/>
        </w:rPr>
        <w:t xml:space="preserve">(113) = -.67, </w:t>
      </w:r>
      <w:r w:rsidRPr="00245771">
        <w:rPr>
          <w:i/>
          <w:iCs/>
          <w:color w:val="000000"/>
          <w:lang w:val="en-ID"/>
        </w:rPr>
        <w:t>p</w:t>
      </w:r>
      <w:r w:rsidRPr="00245771">
        <w:rPr>
          <w:color w:val="000000"/>
          <w:lang w:val="en-ID"/>
        </w:rPr>
        <w:t xml:space="preserve"> = .506, indicating that social support does not moderate the relationship between surface acting and psychological wellbeing.</w:t>
      </w:r>
    </w:p>
    <w:p w14:paraId="28F37E99" w14:textId="77777777" w:rsidR="00881AD6" w:rsidRDefault="00881AD6" w:rsidP="00E55421">
      <w:pPr>
        <w:ind w:firstLine="720"/>
        <w:rPr>
          <w:color w:val="000000"/>
          <w:lang w:val="en-ID"/>
        </w:rPr>
      </w:pPr>
    </w:p>
    <w:p w14:paraId="1AD1B52D" w14:textId="69CD15D7" w:rsidR="00D260C3" w:rsidRPr="000B67D6" w:rsidRDefault="00D260C3" w:rsidP="000B67D6">
      <w:pPr>
        <w:jc w:val="center"/>
      </w:pPr>
      <w:r w:rsidRPr="000B67D6">
        <w:t>Table 8.</w:t>
      </w:r>
      <w:r w:rsidR="000B67D6" w:rsidRPr="000B67D6">
        <w:t xml:space="preserve"> </w:t>
      </w:r>
      <w:r w:rsidRPr="000B67D6">
        <w:t>Model Summary (Deep, Self-Compassion as Moderator)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938"/>
        <w:gridCol w:w="766"/>
        <w:gridCol w:w="566"/>
        <w:gridCol w:w="566"/>
        <w:gridCol w:w="666"/>
        <w:gridCol w:w="683"/>
      </w:tblGrid>
      <w:tr w:rsidR="00D260C3" w14:paraId="6C4BEAF7" w14:textId="77777777" w:rsidTr="000B67D6">
        <w:trPr>
          <w:jc w:val="center"/>
        </w:trPr>
        <w:tc>
          <w:tcPr>
            <w:tcW w:w="0" w:type="auto"/>
            <w:tcBorders>
              <w:top w:val="single" w:sz="4" w:space="0" w:color="auto"/>
            </w:tcBorders>
          </w:tcPr>
          <w:p w14:paraId="4016DCA7" w14:textId="77777777" w:rsidR="00D260C3" w:rsidRDefault="00D260C3" w:rsidP="000B67D6">
            <w:r>
              <w:t>R</w:t>
            </w:r>
          </w:p>
        </w:tc>
        <w:tc>
          <w:tcPr>
            <w:tcW w:w="0" w:type="auto"/>
            <w:tcBorders>
              <w:top w:val="single" w:sz="4" w:space="0" w:color="auto"/>
            </w:tcBorders>
          </w:tcPr>
          <w:p w14:paraId="481BC982" w14:textId="77777777" w:rsidR="00D260C3" w:rsidRDefault="00D260C3" w:rsidP="000B67D6">
            <w:r>
              <w:t>R-square</w:t>
            </w:r>
          </w:p>
        </w:tc>
        <w:tc>
          <w:tcPr>
            <w:tcW w:w="0" w:type="auto"/>
            <w:tcBorders>
              <w:top w:val="single" w:sz="4" w:space="0" w:color="auto"/>
            </w:tcBorders>
          </w:tcPr>
          <w:p w14:paraId="6D0E6E12" w14:textId="77777777" w:rsidR="00D260C3" w:rsidRDefault="00D260C3" w:rsidP="000B67D6">
            <w:r>
              <w:t>MSE</w:t>
            </w:r>
          </w:p>
        </w:tc>
        <w:tc>
          <w:tcPr>
            <w:tcW w:w="0" w:type="auto"/>
            <w:tcBorders>
              <w:top w:val="single" w:sz="4" w:space="0" w:color="auto"/>
            </w:tcBorders>
          </w:tcPr>
          <w:p w14:paraId="5DA18D51" w14:textId="77777777" w:rsidR="00D260C3" w:rsidRDefault="00D260C3" w:rsidP="000B67D6">
            <w:r>
              <w:t>F</w:t>
            </w:r>
          </w:p>
        </w:tc>
        <w:tc>
          <w:tcPr>
            <w:tcW w:w="0" w:type="auto"/>
            <w:tcBorders>
              <w:top w:val="single" w:sz="4" w:space="0" w:color="auto"/>
            </w:tcBorders>
          </w:tcPr>
          <w:p w14:paraId="19B7421B" w14:textId="77777777" w:rsidR="00D260C3" w:rsidRDefault="00D260C3" w:rsidP="000B67D6">
            <w:r>
              <w:t>df1</w:t>
            </w:r>
          </w:p>
        </w:tc>
        <w:tc>
          <w:tcPr>
            <w:tcW w:w="0" w:type="auto"/>
            <w:tcBorders>
              <w:top w:val="single" w:sz="4" w:space="0" w:color="auto"/>
            </w:tcBorders>
          </w:tcPr>
          <w:p w14:paraId="266FCBF2" w14:textId="77777777" w:rsidR="00D260C3" w:rsidRDefault="00D260C3" w:rsidP="000B67D6">
            <w:r>
              <w:t>df2</w:t>
            </w:r>
          </w:p>
        </w:tc>
        <w:tc>
          <w:tcPr>
            <w:tcW w:w="0" w:type="auto"/>
            <w:tcBorders>
              <w:top w:val="single" w:sz="4" w:space="0" w:color="auto"/>
            </w:tcBorders>
          </w:tcPr>
          <w:p w14:paraId="29EFB6FE" w14:textId="77777777" w:rsidR="00D260C3" w:rsidRDefault="00D260C3" w:rsidP="000B67D6">
            <w:r>
              <w:t>p</w:t>
            </w:r>
          </w:p>
        </w:tc>
      </w:tr>
      <w:tr w:rsidR="00D260C3" w14:paraId="7BB4E775" w14:textId="77777777" w:rsidTr="000B67D6">
        <w:trPr>
          <w:jc w:val="center"/>
        </w:trPr>
        <w:tc>
          <w:tcPr>
            <w:tcW w:w="0" w:type="auto"/>
            <w:tcBorders>
              <w:bottom w:val="single" w:sz="4" w:space="0" w:color="auto"/>
            </w:tcBorders>
          </w:tcPr>
          <w:p w14:paraId="3781E484" w14:textId="77777777" w:rsidR="00D260C3" w:rsidRDefault="00D260C3" w:rsidP="000B67D6">
            <w:r>
              <w:t>.44</w:t>
            </w:r>
          </w:p>
        </w:tc>
        <w:tc>
          <w:tcPr>
            <w:tcW w:w="0" w:type="auto"/>
            <w:tcBorders>
              <w:bottom w:val="single" w:sz="4" w:space="0" w:color="auto"/>
            </w:tcBorders>
          </w:tcPr>
          <w:p w14:paraId="0D286D41" w14:textId="77777777" w:rsidR="00D260C3" w:rsidRDefault="00D260C3" w:rsidP="000B67D6">
            <w:r>
              <w:t>.20</w:t>
            </w:r>
          </w:p>
        </w:tc>
        <w:tc>
          <w:tcPr>
            <w:tcW w:w="0" w:type="auto"/>
            <w:tcBorders>
              <w:bottom w:val="single" w:sz="4" w:space="0" w:color="auto"/>
            </w:tcBorders>
          </w:tcPr>
          <w:p w14:paraId="62F40D29" w14:textId="77777777" w:rsidR="00D260C3" w:rsidRDefault="00D260C3" w:rsidP="000B67D6">
            <w:r>
              <w:t>213.31</w:t>
            </w:r>
          </w:p>
        </w:tc>
        <w:tc>
          <w:tcPr>
            <w:tcW w:w="0" w:type="auto"/>
            <w:tcBorders>
              <w:bottom w:val="single" w:sz="4" w:space="0" w:color="auto"/>
            </w:tcBorders>
          </w:tcPr>
          <w:p w14:paraId="47A9C0BA" w14:textId="77777777" w:rsidR="00D260C3" w:rsidRDefault="00D260C3" w:rsidP="000B67D6">
            <w:r>
              <w:t>3.95</w:t>
            </w:r>
          </w:p>
        </w:tc>
        <w:tc>
          <w:tcPr>
            <w:tcW w:w="0" w:type="auto"/>
            <w:tcBorders>
              <w:bottom w:val="single" w:sz="4" w:space="0" w:color="auto"/>
            </w:tcBorders>
          </w:tcPr>
          <w:p w14:paraId="56536973" w14:textId="77777777" w:rsidR="00D260C3" w:rsidRDefault="00D260C3" w:rsidP="000B67D6">
            <w:r>
              <w:t>7</w:t>
            </w:r>
          </w:p>
        </w:tc>
        <w:tc>
          <w:tcPr>
            <w:tcW w:w="0" w:type="auto"/>
            <w:tcBorders>
              <w:bottom w:val="single" w:sz="4" w:space="0" w:color="auto"/>
            </w:tcBorders>
          </w:tcPr>
          <w:p w14:paraId="59013E5D" w14:textId="77777777" w:rsidR="00D260C3" w:rsidRDefault="00D260C3" w:rsidP="000B67D6">
            <w:r>
              <w:t>113</w:t>
            </w:r>
          </w:p>
        </w:tc>
        <w:tc>
          <w:tcPr>
            <w:tcW w:w="0" w:type="auto"/>
            <w:tcBorders>
              <w:bottom w:val="single" w:sz="4" w:space="0" w:color="auto"/>
            </w:tcBorders>
          </w:tcPr>
          <w:p w14:paraId="1FC24A9B" w14:textId="77777777" w:rsidR="00D260C3" w:rsidRDefault="00D260C3" w:rsidP="000B67D6">
            <w:r>
              <w:t>.001</w:t>
            </w:r>
          </w:p>
        </w:tc>
      </w:tr>
      <w:tr w:rsidR="000B67D6" w14:paraId="146765FC" w14:textId="77777777" w:rsidTr="000B67D6">
        <w:trPr>
          <w:jc w:val="center"/>
        </w:trPr>
        <w:tc>
          <w:tcPr>
            <w:tcW w:w="1628" w:type="dxa"/>
            <w:tcBorders>
              <w:top w:val="single" w:sz="4" w:space="0" w:color="auto"/>
            </w:tcBorders>
          </w:tcPr>
          <w:p w14:paraId="7E0B4885" w14:textId="77777777" w:rsidR="000B67D6" w:rsidRDefault="000B67D6" w:rsidP="000B67D6"/>
        </w:tc>
        <w:tc>
          <w:tcPr>
            <w:tcW w:w="938" w:type="dxa"/>
            <w:tcBorders>
              <w:top w:val="single" w:sz="4" w:space="0" w:color="auto"/>
            </w:tcBorders>
          </w:tcPr>
          <w:p w14:paraId="11EA030A" w14:textId="77777777" w:rsidR="000B67D6" w:rsidRDefault="000B67D6" w:rsidP="000B67D6">
            <w:r>
              <w:t>coeff</w:t>
            </w:r>
          </w:p>
        </w:tc>
        <w:tc>
          <w:tcPr>
            <w:tcW w:w="766" w:type="dxa"/>
            <w:tcBorders>
              <w:top w:val="single" w:sz="4" w:space="0" w:color="auto"/>
            </w:tcBorders>
          </w:tcPr>
          <w:p w14:paraId="59835FB0" w14:textId="77777777" w:rsidR="000B67D6" w:rsidRDefault="000B67D6" w:rsidP="000B67D6">
            <w:r>
              <w:t>se</w:t>
            </w:r>
          </w:p>
        </w:tc>
        <w:tc>
          <w:tcPr>
            <w:tcW w:w="566" w:type="dxa"/>
            <w:tcBorders>
              <w:top w:val="single" w:sz="4" w:space="0" w:color="auto"/>
            </w:tcBorders>
          </w:tcPr>
          <w:p w14:paraId="1FFAC09A" w14:textId="77777777" w:rsidR="000B67D6" w:rsidRDefault="000B67D6" w:rsidP="000B67D6">
            <w:r>
              <w:t>t</w:t>
            </w:r>
          </w:p>
        </w:tc>
        <w:tc>
          <w:tcPr>
            <w:tcW w:w="566" w:type="dxa"/>
            <w:tcBorders>
              <w:top w:val="single" w:sz="4" w:space="0" w:color="auto"/>
            </w:tcBorders>
          </w:tcPr>
          <w:p w14:paraId="71BB895E" w14:textId="77777777" w:rsidR="000B67D6" w:rsidRDefault="000B67D6" w:rsidP="000B67D6">
            <w:r>
              <w:t>p</w:t>
            </w:r>
          </w:p>
        </w:tc>
        <w:tc>
          <w:tcPr>
            <w:tcW w:w="666" w:type="dxa"/>
            <w:tcBorders>
              <w:top w:val="single" w:sz="4" w:space="0" w:color="auto"/>
            </w:tcBorders>
          </w:tcPr>
          <w:p w14:paraId="4291C88B" w14:textId="77777777" w:rsidR="000B67D6" w:rsidRDefault="000B67D6" w:rsidP="000B67D6">
            <w:r>
              <w:t>LLCI</w:t>
            </w:r>
          </w:p>
        </w:tc>
        <w:tc>
          <w:tcPr>
            <w:tcW w:w="683" w:type="dxa"/>
            <w:tcBorders>
              <w:top w:val="single" w:sz="4" w:space="0" w:color="auto"/>
            </w:tcBorders>
          </w:tcPr>
          <w:p w14:paraId="6DC75DD3" w14:textId="77777777" w:rsidR="000B67D6" w:rsidRDefault="000B67D6" w:rsidP="000B67D6">
            <w:r>
              <w:t>ULCI</w:t>
            </w:r>
          </w:p>
        </w:tc>
      </w:tr>
      <w:tr w:rsidR="000B67D6" w14:paraId="57E3C60E" w14:textId="77777777" w:rsidTr="000B67D6">
        <w:trPr>
          <w:jc w:val="center"/>
        </w:trPr>
        <w:tc>
          <w:tcPr>
            <w:tcW w:w="1628" w:type="dxa"/>
          </w:tcPr>
          <w:p w14:paraId="5DC0319D" w14:textId="77777777" w:rsidR="000B67D6" w:rsidRDefault="000B67D6" w:rsidP="000B67D6">
            <w:r>
              <w:t>Deep_Acting</w:t>
            </w:r>
          </w:p>
        </w:tc>
        <w:tc>
          <w:tcPr>
            <w:tcW w:w="938" w:type="dxa"/>
          </w:tcPr>
          <w:p w14:paraId="313C2F4D" w14:textId="77777777" w:rsidR="000B67D6" w:rsidRDefault="000B67D6" w:rsidP="000B67D6">
            <w:r>
              <w:t>-1.51</w:t>
            </w:r>
          </w:p>
        </w:tc>
        <w:tc>
          <w:tcPr>
            <w:tcW w:w="766" w:type="dxa"/>
          </w:tcPr>
          <w:p w14:paraId="6CEF5996" w14:textId="77777777" w:rsidR="000B67D6" w:rsidRDefault="000B67D6" w:rsidP="000B67D6">
            <w:r>
              <w:t>6.09</w:t>
            </w:r>
          </w:p>
        </w:tc>
        <w:tc>
          <w:tcPr>
            <w:tcW w:w="566" w:type="dxa"/>
          </w:tcPr>
          <w:p w14:paraId="354CCDAC" w14:textId="77777777" w:rsidR="000B67D6" w:rsidRDefault="000B67D6" w:rsidP="000B67D6">
            <w:r>
              <w:t>-.25</w:t>
            </w:r>
          </w:p>
        </w:tc>
        <w:tc>
          <w:tcPr>
            <w:tcW w:w="566" w:type="dxa"/>
          </w:tcPr>
          <w:p w14:paraId="5E7B14D3" w14:textId="77777777" w:rsidR="000B67D6" w:rsidRDefault="000B67D6" w:rsidP="000B67D6">
            <w:r>
              <w:t>.805</w:t>
            </w:r>
          </w:p>
        </w:tc>
        <w:tc>
          <w:tcPr>
            <w:tcW w:w="666" w:type="dxa"/>
          </w:tcPr>
          <w:p w14:paraId="32DADE96" w14:textId="77777777" w:rsidR="000B67D6" w:rsidRDefault="000B67D6" w:rsidP="000B67D6">
            <w:r>
              <w:t>-13.57</w:t>
            </w:r>
          </w:p>
        </w:tc>
        <w:tc>
          <w:tcPr>
            <w:tcW w:w="683" w:type="dxa"/>
          </w:tcPr>
          <w:p w14:paraId="1199E49B" w14:textId="77777777" w:rsidR="000B67D6" w:rsidRDefault="000B67D6" w:rsidP="000B67D6">
            <w:r>
              <w:t>10.57</w:t>
            </w:r>
          </w:p>
        </w:tc>
      </w:tr>
      <w:tr w:rsidR="000B67D6" w14:paraId="709FD033" w14:textId="77777777" w:rsidTr="000B67D6">
        <w:trPr>
          <w:jc w:val="center"/>
        </w:trPr>
        <w:tc>
          <w:tcPr>
            <w:tcW w:w="1628" w:type="dxa"/>
          </w:tcPr>
          <w:p w14:paraId="5831E652" w14:textId="77777777" w:rsidR="000B67D6" w:rsidRDefault="000B67D6" w:rsidP="000B67D6">
            <w:r>
              <w:t>Self_Compassion</w:t>
            </w:r>
          </w:p>
        </w:tc>
        <w:tc>
          <w:tcPr>
            <w:tcW w:w="938" w:type="dxa"/>
          </w:tcPr>
          <w:p w14:paraId="0D5DAC76" w14:textId="77777777" w:rsidR="000B67D6" w:rsidRDefault="000B67D6" w:rsidP="000B67D6">
            <w:r>
              <w:t>.86</w:t>
            </w:r>
          </w:p>
        </w:tc>
        <w:tc>
          <w:tcPr>
            <w:tcW w:w="766" w:type="dxa"/>
          </w:tcPr>
          <w:p w14:paraId="5DADE815" w14:textId="77777777" w:rsidR="000B67D6" w:rsidRDefault="000B67D6" w:rsidP="000B67D6">
            <w:r>
              <w:t>1.18</w:t>
            </w:r>
          </w:p>
        </w:tc>
        <w:tc>
          <w:tcPr>
            <w:tcW w:w="566" w:type="dxa"/>
          </w:tcPr>
          <w:p w14:paraId="73AD56D3" w14:textId="77777777" w:rsidR="000B67D6" w:rsidRDefault="000B67D6" w:rsidP="000B67D6">
            <w:r>
              <w:t>.73</w:t>
            </w:r>
          </w:p>
        </w:tc>
        <w:tc>
          <w:tcPr>
            <w:tcW w:w="566" w:type="dxa"/>
          </w:tcPr>
          <w:p w14:paraId="5BE8DDC1" w14:textId="77777777" w:rsidR="000B67D6" w:rsidRDefault="000B67D6" w:rsidP="000B67D6">
            <w:r>
              <w:t>.468</w:t>
            </w:r>
          </w:p>
        </w:tc>
        <w:tc>
          <w:tcPr>
            <w:tcW w:w="666" w:type="dxa"/>
          </w:tcPr>
          <w:p w14:paraId="0F900DC2" w14:textId="77777777" w:rsidR="000B67D6" w:rsidRDefault="000B67D6" w:rsidP="000B67D6">
            <w:r>
              <w:t>-1.48</w:t>
            </w:r>
          </w:p>
        </w:tc>
        <w:tc>
          <w:tcPr>
            <w:tcW w:w="683" w:type="dxa"/>
          </w:tcPr>
          <w:p w14:paraId="246C7A62" w14:textId="77777777" w:rsidR="000B67D6" w:rsidRDefault="000B67D6" w:rsidP="000B67D6">
            <w:r>
              <w:t>3.20</w:t>
            </w:r>
          </w:p>
        </w:tc>
      </w:tr>
      <w:tr w:rsidR="000B67D6" w14:paraId="569858C3" w14:textId="77777777" w:rsidTr="000B67D6">
        <w:trPr>
          <w:jc w:val="center"/>
        </w:trPr>
        <w:tc>
          <w:tcPr>
            <w:tcW w:w="1628" w:type="dxa"/>
            <w:tcBorders>
              <w:bottom w:val="single" w:sz="4" w:space="0" w:color="auto"/>
            </w:tcBorders>
          </w:tcPr>
          <w:p w14:paraId="3E03231F" w14:textId="77777777" w:rsidR="000B67D6" w:rsidRDefault="000B67D6" w:rsidP="000B67D6">
            <w:r>
              <w:t>Int_l</w:t>
            </w:r>
          </w:p>
        </w:tc>
        <w:tc>
          <w:tcPr>
            <w:tcW w:w="938" w:type="dxa"/>
            <w:tcBorders>
              <w:bottom w:val="single" w:sz="4" w:space="0" w:color="auto"/>
            </w:tcBorders>
          </w:tcPr>
          <w:p w14:paraId="19673A00" w14:textId="77777777" w:rsidR="000B67D6" w:rsidRDefault="000B67D6" w:rsidP="000B67D6">
            <w:r>
              <w:t>.13</w:t>
            </w:r>
          </w:p>
        </w:tc>
        <w:tc>
          <w:tcPr>
            <w:tcW w:w="766" w:type="dxa"/>
            <w:tcBorders>
              <w:bottom w:val="single" w:sz="4" w:space="0" w:color="auto"/>
            </w:tcBorders>
          </w:tcPr>
          <w:p w14:paraId="2828CE65" w14:textId="77777777" w:rsidR="000B67D6" w:rsidRDefault="000B67D6" w:rsidP="000B67D6">
            <w:r>
              <w:t>.32</w:t>
            </w:r>
          </w:p>
        </w:tc>
        <w:tc>
          <w:tcPr>
            <w:tcW w:w="566" w:type="dxa"/>
            <w:tcBorders>
              <w:bottom w:val="single" w:sz="4" w:space="0" w:color="auto"/>
            </w:tcBorders>
          </w:tcPr>
          <w:p w14:paraId="4082BB9A" w14:textId="77777777" w:rsidR="000B67D6" w:rsidRDefault="000B67D6" w:rsidP="000B67D6">
            <w:r>
              <w:t>.40</w:t>
            </w:r>
          </w:p>
        </w:tc>
        <w:tc>
          <w:tcPr>
            <w:tcW w:w="566" w:type="dxa"/>
            <w:tcBorders>
              <w:bottom w:val="single" w:sz="4" w:space="0" w:color="auto"/>
            </w:tcBorders>
          </w:tcPr>
          <w:p w14:paraId="7263E4A6" w14:textId="77777777" w:rsidR="000B67D6" w:rsidRDefault="000B67D6" w:rsidP="000B67D6">
            <w:r>
              <w:t>.688</w:t>
            </w:r>
          </w:p>
        </w:tc>
        <w:tc>
          <w:tcPr>
            <w:tcW w:w="666" w:type="dxa"/>
            <w:tcBorders>
              <w:bottom w:val="single" w:sz="4" w:space="0" w:color="auto"/>
            </w:tcBorders>
          </w:tcPr>
          <w:p w14:paraId="7D47AF1C" w14:textId="77777777" w:rsidR="000B67D6" w:rsidRDefault="000B67D6" w:rsidP="000B67D6">
            <w:r>
              <w:t>-.51</w:t>
            </w:r>
          </w:p>
        </w:tc>
        <w:tc>
          <w:tcPr>
            <w:tcW w:w="683" w:type="dxa"/>
            <w:tcBorders>
              <w:bottom w:val="single" w:sz="4" w:space="0" w:color="auto"/>
            </w:tcBorders>
          </w:tcPr>
          <w:p w14:paraId="4215BA49" w14:textId="77777777" w:rsidR="000B67D6" w:rsidRDefault="000B67D6" w:rsidP="000B67D6">
            <w:r>
              <w:t>.77</w:t>
            </w:r>
          </w:p>
        </w:tc>
      </w:tr>
    </w:tbl>
    <w:p w14:paraId="66207AD3" w14:textId="36CAE292" w:rsidR="00D260C3" w:rsidRDefault="00881AD6" w:rsidP="00D260C3">
      <w:r>
        <w:tab/>
      </w:r>
    </w:p>
    <w:p w14:paraId="2062D99A" w14:textId="74DC72CB" w:rsidR="00881AD6" w:rsidRDefault="00881AD6" w:rsidP="00D260C3">
      <w:r>
        <w:tab/>
        <w:t xml:space="preserve">As can be seen in Table 8, </w:t>
      </w:r>
      <w:r>
        <w:rPr>
          <w:color w:val="000000"/>
          <w:lang w:val="en-ID"/>
        </w:rPr>
        <w:t>t</w:t>
      </w:r>
      <w:r w:rsidRPr="00245771">
        <w:rPr>
          <w:color w:val="000000"/>
          <w:lang w:val="en-ID"/>
        </w:rPr>
        <w:t xml:space="preserve">here is no significant interaction between deep acting and self-compassion on psychological well-being, </w:t>
      </w:r>
      <w:r w:rsidRPr="00245771">
        <w:rPr>
          <w:i/>
          <w:iCs/>
          <w:color w:val="000000"/>
          <w:lang w:val="en-ID"/>
        </w:rPr>
        <w:t xml:space="preserve">b </w:t>
      </w:r>
      <w:r w:rsidRPr="00245771">
        <w:rPr>
          <w:color w:val="000000"/>
          <w:lang w:val="en-ID"/>
        </w:rPr>
        <w:t xml:space="preserve">= .13, </w:t>
      </w:r>
      <w:r w:rsidRPr="00245771">
        <w:rPr>
          <w:i/>
          <w:iCs/>
          <w:color w:val="000000"/>
          <w:lang w:val="en-ID"/>
        </w:rPr>
        <w:t>t</w:t>
      </w:r>
      <w:r w:rsidRPr="00245771">
        <w:rPr>
          <w:color w:val="000000"/>
          <w:lang w:val="en-ID"/>
        </w:rPr>
        <w:t xml:space="preserve">(113) = .40, </w:t>
      </w:r>
      <w:r w:rsidRPr="00245771">
        <w:rPr>
          <w:i/>
          <w:iCs/>
          <w:color w:val="000000"/>
          <w:lang w:val="en-ID"/>
        </w:rPr>
        <w:t>p</w:t>
      </w:r>
      <w:r w:rsidRPr="00245771">
        <w:rPr>
          <w:color w:val="000000"/>
          <w:lang w:val="en-ID"/>
        </w:rPr>
        <w:t xml:space="preserve"> = .688, indicating that self-compassion does not moderate the relationship between deep acting and psychological wellbeing.</w:t>
      </w:r>
    </w:p>
    <w:p w14:paraId="334D4786" w14:textId="77777777" w:rsidR="00D260C3" w:rsidRDefault="00D260C3" w:rsidP="00D260C3"/>
    <w:p w14:paraId="233EA622" w14:textId="6893D043" w:rsidR="00D260C3" w:rsidRPr="000B67D6" w:rsidRDefault="00D260C3" w:rsidP="000B67D6">
      <w:pPr>
        <w:jc w:val="center"/>
      </w:pPr>
      <w:r w:rsidRPr="000B67D6">
        <w:t>Table 9. Model Summary (Deep Acting, Social Support as Moderator)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938"/>
        <w:gridCol w:w="766"/>
        <w:gridCol w:w="566"/>
        <w:gridCol w:w="566"/>
        <w:gridCol w:w="733"/>
        <w:gridCol w:w="683"/>
      </w:tblGrid>
      <w:tr w:rsidR="00D260C3" w14:paraId="714D830D" w14:textId="77777777" w:rsidTr="000B67D6">
        <w:trPr>
          <w:jc w:val="center"/>
        </w:trPr>
        <w:tc>
          <w:tcPr>
            <w:tcW w:w="0" w:type="auto"/>
            <w:tcBorders>
              <w:top w:val="single" w:sz="4" w:space="0" w:color="auto"/>
            </w:tcBorders>
          </w:tcPr>
          <w:p w14:paraId="6029B625" w14:textId="77777777" w:rsidR="00D260C3" w:rsidRDefault="00D260C3" w:rsidP="000B67D6">
            <w:r>
              <w:t>R</w:t>
            </w:r>
          </w:p>
        </w:tc>
        <w:tc>
          <w:tcPr>
            <w:tcW w:w="0" w:type="auto"/>
            <w:tcBorders>
              <w:top w:val="single" w:sz="4" w:space="0" w:color="auto"/>
            </w:tcBorders>
          </w:tcPr>
          <w:p w14:paraId="3B3D9710" w14:textId="77777777" w:rsidR="00D260C3" w:rsidRDefault="00D260C3" w:rsidP="000B67D6">
            <w:r>
              <w:t>R-square</w:t>
            </w:r>
          </w:p>
        </w:tc>
        <w:tc>
          <w:tcPr>
            <w:tcW w:w="0" w:type="auto"/>
            <w:tcBorders>
              <w:top w:val="single" w:sz="4" w:space="0" w:color="auto"/>
            </w:tcBorders>
          </w:tcPr>
          <w:p w14:paraId="44D910B0" w14:textId="77777777" w:rsidR="00D260C3" w:rsidRDefault="00D260C3" w:rsidP="000B67D6">
            <w:r>
              <w:t>MSE</w:t>
            </w:r>
          </w:p>
        </w:tc>
        <w:tc>
          <w:tcPr>
            <w:tcW w:w="0" w:type="auto"/>
            <w:tcBorders>
              <w:top w:val="single" w:sz="4" w:space="0" w:color="auto"/>
            </w:tcBorders>
          </w:tcPr>
          <w:p w14:paraId="5661FB8A" w14:textId="77777777" w:rsidR="00D260C3" w:rsidRDefault="00D260C3" w:rsidP="000B67D6">
            <w:r>
              <w:t>F</w:t>
            </w:r>
          </w:p>
        </w:tc>
        <w:tc>
          <w:tcPr>
            <w:tcW w:w="0" w:type="auto"/>
            <w:tcBorders>
              <w:top w:val="single" w:sz="4" w:space="0" w:color="auto"/>
            </w:tcBorders>
          </w:tcPr>
          <w:p w14:paraId="07FBC18A" w14:textId="77777777" w:rsidR="00D260C3" w:rsidRDefault="00D260C3" w:rsidP="000B67D6">
            <w:r>
              <w:t>df1</w:t>
            </w:r>
          </w:p>
        </w:tc>
        <w:tc>
          <w:tcPr>
            <w:tcW w:w="0" w:type="auto"/>
            <w:tcBorders>
              <w:top w:val="single" w:sz="4" w:space="0" w:color="auto"/>
            </w:tcBorders>
          </w:tcPr>
          <w:p w14:paraId="603C8DE4" w14:textId="77777777" w:rsidR="00D260C3" w:rsidRDefault="00D260C3" w:rsidP="000B67D6">
            <w:r>
              <w:t>df2</w:t>
            </w:r>
          </w:p>
        </w:tc>
        <w:tc>
          <w:tcPr>
            <w:tcW w:w="0" w:type="auto"/>
            <w:tcBorders>
              <w:top w:val="single" w:sz="4" w:space="0" w:color="auto"/>
            </w:tcBorders>
          </w:tcPr>
          <w:p w14:paraId="0E1C5DF7" w14:textId="77777777" w:rsidR="00D260C3" w:rsidRDefault="00D260C3" w:rsidP="000B67D6">
            <w:r>
              <w:t>p</w:t>
            </w:r>
          </w:p>
        </w:tc>
      </w:tr>
      <w:tr w:rsidR="00D260C3" w14:paraId="2F2C3A13" w14:textId="77777777" w:rsidTr="000B67D6">
        <w:trPr>
          <w:jc w:val="center"/>
        </w:trPr>
        <w:tc>
          <w:tcPr>
            <w:tcW w:w="0" w:type="auto"/>
            <w:tcBorders>
              <w:bottom w:val="single" w:sz="4" w:space="0" w:color="auto"/>
            </w:tcBorders>
          </w:tcPr>
          <w:p w14:paraId="45A97E03" w14:textId="77777777" w:rsidR="00D260C3" w:rsidRDefault="00D260C3" w:rsidP="000B67D6">
            <w:r>
              <w:t>.38</w:t>
            </w:r>
          </w:p>
        </w:tc>
        <w:tc>
          <w:tcPr>
            <w:tcW w:w="0" w:type="auto"/>
            <w:tcBorders>
              <w:bottom w:val="single" w:sz="4" w:space="0" w:color="auto"/>
            </w:tcBorders>
          </w:tcPr>
          <w:p w14:paraId="12540F56" w14:textId="77777777" w:rsidR="00D260C3" w:rsidRDefault="00D260C3" w:rsidP="000B67D6">
            <w:r>
              <w:t>.15</w:t>
            </w:r>
          </w:p>
        </w:tc>
        <w:tc>
          <w:tcPr>
            <w:tcW w:w="0" w:type="auto"/>
            <w:tcBorders>
              <w:bottom w:val="single" w:sz="4" w:space="0" w:color="auto"/>
            </w:tcBorders>
          </w:tcPr>
          <w:p w14:paraId="3DDD0C57" w14:textId="77777777" w:rsidR="00D260C3" w:rsidRDefault="00D260C3" w:rsidP="000B67D6">
            <w:r>
              <w:t>226.68</w:t>
            </w:r>
          </w:p>
        </w:tc>
        <w:tc>
          <w:tcPr>
            <w:tcW w:w="0" w:type="auto"/>
            <w:tcBorders>
              <w:bottom w:val="single" w:sz="4" w:space="0" w:color="auto"/>
            </w:tcBorders>
          </w:tcPr>
          <w:p w14:paraId="642F44FD" w14:textId="77777777" w:rsidR="00D260C3" w:rsidRDefault="00D260C3" w:rsidP="000B67D6">
            <w:r>
              <w:t>2.76</w:t>
            </w:r>
          </w:p>
        </w:tc>
        <w:tc>
          <w:tcPr>
            <w:tcW w:w="0" w:type="auto"/>
            <w:tcBorders>
              <w:bottom w:val="single" w:sz="4" w:space="0" w:color="auto"/>
            </w:tcBorders>
          </w:tcPr>
          <w:p w14:paraId="04768085" w14:textId="77777777" w:rsidR="00D260C3" w:rsidRDefault="00D260C3" w:rsidP="000B67D6">
            <w:r>
              <w:t>7</w:t>
            </w:r>
          </w:p>
        </w:tc>
        <w:tc>
          <w:tcPr>
            <w:tcW w:w="0" w:type="auto"/>
            <w:tcBorders>
              <w:bottom w:val="single" w:sz="4" w:space="0" w:color="auto"/>
            </w:tcBorders>
          </w:tcPr>
          <w:p w14:paraId="512D234A" w14:textId="77777777" w:rsidR="00D260C3" w:rsidRDefault="00D260C3" w:rsidP="000B67D6">
            <w:r>
              <w:t>113</w:t>
            </w:r>
          </w:p>
        </w:tc>
        <w:tc>
          <w:tcPr>
            <w:tcW w:w="0" w:type="auto"/>
            <w:tcBorders>
              <w:bottom w:val="single" w:sz="4" w:space="0" w:color="auto"/>
            </w:tcBorders>
          </w:tcPr>
          <w:p w14:paraId="4BAFB7D5" w14:textId="77777777" w:rsidR="00D260C3" w:rsidRDefault="00D260C3" w:rsidP="000B67D6">
            <w:r>
              <w:t>.011</w:t>
            </w:r>
          </w:p>
        </w:tc>
      </w:tr>
      <w:tr w:rsidR="000B67D6" w14:paraId="014664B0" w14:textId="77777777" w:rsidTr="000B67D6">
        <w:trPr>
          <w:jc w:val="center"/>
        </w:trPr>
        <w:tc>
          <w:tcPr>
            <w:tcW w:w="0" w:type="auto"/>
            <w:tcBorders>
              <w:top w:val="single" w:sz="4" w:space="0" w:color="auto"/>
            </w:tcBorders>
          </w:tcPr>
          <w:p w14:paraId="594F5B47" w14:textId="77777777" w:rsidR="000B67D6" w:rsidRDefault="000B67D6" w:rsidP="00F94176"/>
        </w:tc>
        <w:tc>
          <w:tcPr>
            <w:tcW w:w="0" w:type="auto"/>
            <w:tcBorders>
              <w:top w:val="single" w:sz="4" w:space="0" w:color="auto"/>
            </w:tcBorders>
          </w:tcPr>
          <w:p w14:paraId="546D8CEE" w14:textId="77777777" w:rsidR="000B67D6" w:rsidRDefault="000B67D6" w:rsidP="00F94176">
            <w:r>
              <w:t>coeff</w:t>
            </w:r>
          </w:p>
        </w:tc>
        <w:tc>
          <w:tcPr>
            <w:tcW w:w="0" w:type="auto"/>
            <w:tcBorders>
              <w:top w:val="single" w:sz="4" w:space="0" w:color="auto"/>
            </w:tcBorders>
          </w:tcPr>
          <w:p w14:paraId="09C47402" w14:textId="77777777" w:rsidR="000B67D6" w:rsidRDefault="000B67D6" w:rsidP="00F94176">
            <w:r>
              <w:t>se</w:t>
            </w:r>
          </w:p>
        </w:tc>
        <w:tc>
          <w:tcPr>
            <w:tcW w:w="0" w:type="auto"/>
            <w:tcBorders>
              <w:top w:val="single" w:sz="4" w:space="0" w:color="auto"/>
            </w:tcBorders>
          </w:tcPr>
          <w:p w14:paraId="50A339A2" w14:textId="77777777" w:rsidR="000B67D6" w:rsidRDefault="000B67D6" w:rsidP="00F94176">
            <w:r>
              <w:t>t</w:t>
            </w:r>
          </w:p>
        </w:tc>
        <w:tc>
          <w:tcPr>
            <w:tcW w:w="0" w:type="auto"/>
            <w:tcBorders>
              <w:top w:val="single" w:sz="4" w:space="0" w:color="auto"/>
            </w:tcBorders>
          </w:tcPr>
          <w:p w14:paraId="20E6CB94" w14:textId="77777777" w:rsidR="000B67D6" w:rsidRDefault="000B67D6" w:rsidP="00F94176">
            <w:r>
              <w:t>p</w:t>
            </w:r>
          </w:p>
        </w:tc>
        <w:tc>
          <w:tcPr>
            <w:tcW w:w="0" w:type="auto"/>
            <w:tcBorders>
              <w:top w:val="single" w:sz="4" w:space="0" w:color="auto"/>
            </w:tcBorders>
          </w:tcPr>
          <w:p w14:paraId="511CAA6E" w14:textId="77777777" w:rsidR="000B67D6" w:rsidRDefault="000B67D6" w:rsidP="00F94176">
            <w:r>
              <w:t>LLCI</w:t>
            </w:r>
          </w:p>
        </w:tc>
        <w:tc>
          <w:tcPr>
            <w:tcW w:w="0" w:type="auto"/>
            <w:tcBorders>
              <w:top w:val="single" w:sz="4" w:space="0" w:color="auto"/>
            </w:tcBorders>
          </w:tcPr>
          <w:p w14:paraId="53C32A9B" w14:textId="77777777" w:rsidR="000B67D6" w:rsidRDefault="000B67D6" w:rsidP="00F94176">
            <w:r>
              <w:t>ULCI</w:t>
            </w:r>
          </w:p>
        </w:tc>
      </w:tr>
      <w:tr w:rsidR="000B67D6" w14:paraId="1E70245D" w14:textId="77777777" w:rsidTr="000B67D6">
        <w:trPr>
          <w:jc w:val="center"/>
        </w:trPr>
        <w:tc>
          <w:tcPr>
            <w:tcW w:w="0" w:type="auto"/>
          </w:tcPr>
          <w:p w14:paraId="04916864" w14:textId="77777777" w:rsidR="000B67D6" w:rsidRDefault="000B67D6" w:rsidP="00F94176">
            <w:r>
              <w:t>Deep_Acting</w:t>
            </w:r>
          </w:p>
        </w:tc>
        <w:tc>
          <w:tcPr>
            <w:tcW w:w="0" w:type="auto"/>
          </w:tcPr>
          <w:p w14:paraId="595E7D80" w14:textId="77777777" w:rsidR="000B67D6" w:rsidRDefault="000B67D6" w:rsidP="00F94176">
            <w:r>
              <w:t>-3.26</w:t>
            </w:r>
          </w:p>
        </w:tc>
        <w:tc>
          <w:tcPr>
            <w:tcW w:w="0" w:type="auto"/>
          </w:tcPr>
          <w:p w14:paraId="19016D2E" w14:textId="77777777" w:rsidR="000B67D6" w:rsidRDefault="000B67D6" w:rsidP="00F94176">
            <w:r>
              <w:t>5.79</w:t>
            </w:r>
          </w:p>
        </w:tc>
        <w:tc>
          <w:tcPr>
            <w:tcW w:w="0" w:type="auto"/>
          </w:tcPr>
          <w:p w14:paraId="66C6317C" w14:textId="77777777" w:rsidR="000B67D6" w:rsidRDefault="000B67D6" w:rsidP="00F94176">
            <w:r>
              <w:t>-.56</w:t>
            </w:r>
          </w:p>
        </w:tc>
        <w:tc>
          <w:tcPr>
            <w:tcW w:w="0" w:type="auto"/>
          </w:tcPr>
          <w:p w14:paraId="5C654F97" w14:textId="77777777" w:rsidR="000B67D6" w:rsidRDefault="000B67D6" w:rsidP="00F94176">
            <w:r>
              <w:t>.575</w:t>
            </w:r>
          </w:p>
        </w:tc>
        <w:tc>
          <w:tcPr>
            <w:tcW w:w="0" w:type="auto"/>
          </w:tcPr>
          <w:p w14:paraId="35AB4320" w14:textId="77777777" w:rsidR="000B67D6" w:rsidRDefault="000B67D6" w:rsidP="00F94176">
            <w:r>
              <w:t>-14.73</w:t>
            </w:r>
          </w:p>
        </w:tc>
        <w:tc>
          <w:tcPr>
            <w:tcW w:w="0" w:type="auto"/>
          </w:tcPr>
          <w:p w14:paraId="063AF25A" w14:textId="77777777" w:rsidR="000B67D6" w:rsidRDefault="000B67D6" w:rsidP="00F94176">
            <w:r>
              <w:t>8.22</w:t>
            </w:r>
          </w:p>
        </w:tc>
      </w:tr>
      <w:tr w:rsidR="000B67D6" w14:paraId="07466E9B" w14:textId="77777777" w:rsidTr="000B67D6">
        <w:trPr>
          <w:jc w:val="center"/>
        </w:trPr>
        <w:tc>
          <w:tcPr>
            <w:tcW w:w="0" w:type="auto"/>
          </w:tcPr>
          <w:p w14:paraId="4F2FCA11" w14:textId="77777777" w:rsidR="000B67D6" w:rsidRDefault="000B67D6" w:rsidP="00F94176">
            <w:r>
              <w:lastRenderedPageBreak/>
              <w:t>Social_Support</w:t>
            </w:r>
          </w:p>
        </w:tc>
        <w:tc>
          <w:tcPr>
            <w:tcW w:w="0" w:type="auto"/>
          </w:tcPr>
          <w:p w14:paraId="7767D68C" w14:textId="77777777" w:rsidR="000B67D6" w:rsidRDefault="000B67D6" w:rsidP="00F94176">
            <w:r>
              <w:t>-.04</w:t>
            </w:r>
          </w:p>
        </w:tc>
        <w:tc>
          <w:tcPr>
            <w:tcW w:w="0" w:type="auto"/>
          </w:tcPr>
          <w:p w14:paraId="659EBA09" w14:textId="77777777" w:rsidR="000B67D6" w:rsidRDefault="000B67D6" w:rsidP="00F94176">
            <w:r>
              <w:t>.32</w:t>
            </w:r>
          </w:p>
        </w:tc>
        <w:tc>
          <w:tcPr>
            <w:tcW w:w="0" w:type="auto"/>
          </w:tcPr>
          <w:p w14:paraId="1553CACE" w14:textId="77777777" w:rsidR="000B67D6" w:rsidRDefault="000B67D6" w:rsidP="00F94176">
            <w:r>
              <w:t>-.14</w:t>
            </w:r>
          </w:p>
        </w:tc>
        <w:tc>
          <w:tcPr>
            <w:tcW w:w="0" w:type="auto"/>
          </w:tcPr>
          <w:p w14:paraId="4A980B04" w14:textId="77777777" w:rsidR="000B67D6" w:rsidRDefault="000B67D6" w:rsidP="00F94176">
            <w:r>
              <w:t>.892</w:t>
            </w:r>
          </w:p>
        </w:tc>
        <w:tc>
          <w:tcPr>
            <w:tcW w:w="0" w:type="auto"/>
          </w:tcPr>
          <w:p w14:paraId="45EB6B8C" w14:textId="77777777" w:rsidR="000B67D6" w:rsidRDefault="000B67D6" w:rsidP="00F94176">
            <w:r>
              <w:t>-.68</w:t>
            </w:r>
          </w:p>
        </w:tc>
        <w:tc>
          <w:tcPr>
            <w:tcW w:w="0" w:type="auto"/>
          </w:tcPr>
          <w:p w14:paraId="7389C48E" w14:textId="77777777" w:rsidR="000B67D6" w:rsidRDefault="000B67D6" w:rsidP="00F94176">
            <w:r>
              <w:t>.60</w:t>
            </w:r>
          </w:p>
        </w:tc>
      </w:tr>
      <w:tr w:rsidR="000B67D6" w14:paraId="043CBEF9" w14:textId="77777777" w:rsidTr="000B67D6">
        <w:trPr>
          <w:jc w:val="center"/>
        </w:trPr>
        <w:tc>
          <w:tcPr>
            <w:tcW w:w="0" w:type="auto"/>
            <w:tcBorders>
              <w:bottom w:val="single" w:sz="4" w:space="0" w:color="auto"/>
            </w:tcBorders>
          </w:tcPr>
          <w:p w14:paraId="340DDCE4" w14:textId="77777777" w:rsidR="000B67D6" w:rsidRDefault="000B67D6" w:rsidP="00F94176">
            <w:r>
              <w:t>Int_l</w:t>
            </w:r>
          </w:p>
        </w:tc>
        <w:tc>
          <w:tcPr>
            <w:tcW w:w="0" w:type="auto"/>
            <w:tcBorders>
              <w:bottom w:val="single" w:sz="4" w:space="0" w:color="auto"/>
            </w:tcBorders>
          </w:tcPr>
          <w:p w14:paraId="12DFF398" w14:textId="77777777" w:rsidR="000B67D6" w:rsidRDefault="000B67D6" w:rsidP="00F94176">
            <w:r>
              <w:t>.07</w:t>
            </w:r>
          </w:p>
        </w:tc>
        <w:tc>
          <w:tcPr>
            <w:tcW w:w="0" w:type="auto"/>
            <w:tcBorders>
              <w:bottom w:val="single" w:sz="4" w:space="0" w:color="auto"/>
            </w:tcBorders>
          </w:tcPr>
          <w:p w14:paraId="3490BCC0" w14:textId="77777777" w:rsidR="000B67D6" w:rsidRDefault="000B67D6" w:rsidP="00F94176">
            <w:r>
              <w:t>.09</w:t>
            </w:r>
          </w:p>
        </w:tc>
        <w:tc>
          <w:tcPr>
            <w:tcW w:w="0" w:type="auto"/>
            <w:tcBorders>
              <w:bottom w:val="single" w:sz="4" w:space="0" w:color="auto"/>
            </w:tcBorders>
          </w:tcPr>
          <w:p w14:paraId="2FA5E3DF" w14:textId="77777777" w:rsidR="000B67D6" w:rsidRDefault="000B67D6" w:rsidP="00F94176">
            <w:r>
              <w:t>.73</w:t>
            </w:r>
          </w:p>
        </w:tc>
        <w:tc>
          <w:tcPr>
            <w:tcW w:w="0" w:type="auto"/>
            <w:tcBorders>
              <w:bottom w:val="single" w:sz="4" w:space="0" w:color="auto"/>
            </w:tcBorders>
          </w:tcPr>
          <w:p w14:paraId="0A23BEDA" w14:textId="77777777" w:rsidR="000B67D6" w:rsidRDefault="000B67D6" w:rsidP="00F94176">
            <w:r>
              <w:t>.466</w:t>
            </w:r>
          </w:p>
        </w:tc>
        <w:tc>
          <w:tcPr>
            <w:tcW w:w="0" w:type="auto"/>
            <w:tcBorders>
              <w:bottom w:val="single" w:sz="4" w:space="0" w:color="auto"/>
            </w:tcBorders>
          </w:tcPr>
          <w:p w14:paraId="185D66B2" w14:textId="77777777" w:rsidR="000B67D6" w:rsidRDefault="000B67D6" w:rsidP="00F94176">
            <w:r>
              <w:t>-.12</w:t>
            </w:r>
          </w:p>
        </w:tc>
        <w:tc>
          <w:tcPr>
            <w:tcW w:w="0" w:type="auto"/>
            <w:tcBorders>
              <w:bottom w:val="single" w:sz="4" w:space="0" w:color="auto"/>
            </w:tcBorders>
          </w:tcPr>
          <w:p w14:paraId="523988AA" w14:textId="77777777" w:rsidR="000B67D6" w:rsidRDefault="000B67D6" w:rsidP="00F94176">
            <w:r>
              <w:t>.25</w:t>
            </w:r>
          </w:p>
        </w:tc>
      </w:tr>
    </w:tbl>
    <w:p w14:paraId="4EBCC09F" w14:textId="77777777" w:rsidR="00D260C3" w:rsidRDefault="00D260C3" w:rsidP="000B67D6"/>
    <w:p w14:paraId="202B5530" w14:textId="77777777" w:rsidR="00D260C3" w:rsidRDefault="00D260C3" w:rsidP="00D260C3"/>
    <w:p w14:paraId="309EBF7E" w14:textId="1CC090C9" w:rsidR="00245771" w:rsidRPr="00245771" w:rsidRDefault="00881AD6" w:rsidP="00245771">
      <w:pPr>
        <w:ind w:firstLine="426"/>
        <w:rPr>
          <w:color w:val="000000"/>
          <w:lang w:val="en-ID"/>
        </w:rPr>
      </w:pPr>
      <w:r>
        <w:rPr>
          <w:color w:val="000000"/>
          <w:lang w:val="en-ID"/>
        </w:rPr>
        <w:t>Table 9 showed n</w:t>
      </w:r>
      <w:r w:rsidR="00245771" w:rsidRPr="00245771">
        <w:rPr>
          <w:color w:val="000000"/>
          <w:lang w:val="en-ID"/>
        </w:rPr>
        <w:t xml:space="preserve">o significant interaction between deep acting and social support on psychological well-being, </w:t>
      </w:r>
      <w:r w:rsidR="00245771" w:rsidRPr="00245771">
        <w:rPr>
          <w:i/>
          <w:iCs/>
          <w:color w:val="000000"/>
          <w:lang w:val="en-ID"/>
        </w:rPr>
        <w:t xml:space="preserve">b </w:t>
      </w:r>
      <w:r w:rsidR="00245771" w:rsidRPr="00245771">
        <w:rPr>
          <w:color w:val="000000"/>
          <w:lang w:val="en-ID"/>
        </w:rPr>
        <w:t xml:space="preserve">= .07, </w:t>
      </w:r>
      <w:r w:rsidR="00245771" w:rsidRPr="00245771">
        <w:rPr>
          <w:i/>
          <w:iCs/>
          <w:color w:val="000000"/>
          <w:lang w:val="en-ID"/>
        </w:rPr>
        <w:t>t</w:t>
      </w:r>
      <w:r w:rsidR="00245771" w:rsidRPr="00245771">
        <w:rPr>
          <w:color w:val="000000"/>
          <w:lang w:val="en-ID"/>
        </w:rPr>
        <w:t xml:space="preserve">(113) = .73, </w:t>
      </w:r>
      <w:r w:rsidR="00245771" w:rsidRPr="00245771">
        <w:rPr>
          <w:i/>
          <w:iCs/>
          <w:color w:val="000000"/>
          <w:lang w:val="en-ID"/>
        </w:rPr>
        <w:t>p</w:t>
      </w:r>
      <w:r w:rsidR="00245771" w:rsidRPr="00245771">
        <w:rPr>
          <w:color w:val="000000"/>
          <w:lang w:val="en-ID"/>
        </w:rPr>
        <w:t xml:space="preserve"> = .466, indicating that social support does not moderate the relationship between deep acting and psychological wellbeing. </w:t>
      </w:r>
    </w:p>
    <w:p w14:paraId="5C7DDA73" w14:textId="63326224" w:rsidR="00D260C3" w:rsidRDefault="00D260C3" w:rsidP="008D6091">
      <w:pPr>
        <w:ind w:firstLine="426"/>
        <w:rPr>
          <w:color w:val="000000"/>
          <w:lang w:val="en-ID"/>
        </w:rPr>
      </w:pPr>
    </w:p>
    <w:p w14:paraId="7EF21FE5" w14:textId="77777777" w:rsidR="00AA7456" w:rsidRPr="007F1A04" w:rsidRDefault="00AA7456" w:rsidP="00AA7456">
      <w:pPr>
        <w:pStyle w:val="Heading2"/>
      </w:pPr>
      <w:r w:rsidRPr="007F1A04">
        <w:t>3.</w:t>
      </w:r>
      <w:r w:rsidR="0062083B" w:rsidRPr="007F1A04">
        <w:t>4</w:t>
      </w:r>
      <w:r w:rsidRPr="007F1A04">
        <w:tab/>
        <w:t>Discussions</w:t>
      </w:r>
    </w:p>
    <w:p w14:paraId="137D8B1B" w14:textId="524E396A" w:rsidR="00236C48" w:rsidRDefault="00236C48" w:rsidP="007F1A04">
      <w:pPr>
        <w:ind w:firstLine="426"/>
        <w:rPr>
          <w:bCs/>
        </w:rPr>
      </w:pPr>
    </w:p>
    <w:p w14:paraId="1ED5764D" w14:textId="5F312DC1" w:rsidR="00236C48" w:rsidRPr="00236C48" w:rsidRDefault="00236C48" w:rsidP="00236C48">
      <w:pPr>
        <w:ind w:firstLine="426"/>
        <w:rPr>
          <w:bCs/>
          <w:lang w:val="en-ID"/>
        </w:rPr>
      </w:pPr>
      <w:r w:rsidRPr="00236C48">
        <w:rPr>
          <w:bCs/>
          <w:lang w:val="en-ID"/>
        </w:rPr>
        <w:t xml:space="preserve">This study has four hypotheses. Hypothesis 1 is </w:t>
      </w:r>
      <w:r w:rsidR="005A1959" w:rsidRPr="00236C48">
        <w:rPr>
          <w:bCs/>
          <w:lang w:val="en-ID"/>
        </w:rPr>
        <w:t>supported;</w:t>
      </w:r>
      <w:r w:rsidRPr="00236C48">
        <w:rPr>
          <w:bCs/>
          <w:lang w:val="en-ID"/>
        </w:rPr>
        <w:t xml:space="preserve"> surface acting is negatively correlated with psychological well-being. Hypothesis 2 is not </w:t>
      </w:r>
      <w:r w:rsidR="005A1959" w:rsidRPr="00236C48">
        <w:rPr>
          <w:bCs/>
          <w:lang w:val="en-ID"/>
        </w:rPr>
        <w:t>supported;</w:t>
      </w:r>
      <w:r w:rsidRPr="00236C48">
        <w:rPr>
          <w:bCs/>
          <w:lang w:val="en-ID"/>
        </w:rPr>
        <w:t xml:space="preserve"> deep acting is not positively correlated with psychological well-being. Hypothesis 3 is not supported, the relationship between leader emotional </w:t>
      </w:r>
      <w:r w:rsidR="006429B0">
        <w:rPr>
          <w:bCs/>
          <w:lang w:val="en-ID"/>
        </w:rPr>
        <w:t>labor</w:t>
      </w:r>
      <w:r w:rsidRPr="00236C48">
        <w:rPr>
          <w:bCs/>
          <w:lang w:val="en-ID"/>
        </w:rPr>
        <w:t xml:space="preserve"> and psychological well-being was not moderated by self-compassion. Hypothesis 4 is not supported, the relationship between leader emotional </w:t>
      </w:r>
      <w:r w:rsidR="006429B0">
        <w:rPr>
          <w:bCs/>
          <w:lang w:val="en-ID"/>
        </w:rPr>
        <w:t>labor</w:t>
      </w:r>
      <w:r w:rsidRPr="00236C48">
        <w:rPr>
          <w:bCs/>
          <w:lang w:val="en-ID"/>
        </w:rPr>
        <w:t xml:space="preserve"> and psychological wellbeing was not moderated by self-compassion.</w:t>
      </w:r>
    </w:p>
    <w:p w14:paraId="37E2C608" w14:textId="124DF7EA" w:rsidR="00236C48" w:rsidRPr="00236C48" w:rsidRDefault="00236C48" w:rsidP="00236C48">
      <w:pPr>
        <w:ind w:firstLine="426"/>
        <w:rPr>
          <w:lang w:val="en-ID"/>
        </w:rPr>
      </w:pPr>
      <w:r w:rsidRPr="00236C48">
        <w:rPr>
          <w:lang w:val="en-ID"/>
        </w:rPr>
        <w:t>The reason why the results are not significant as hypothesi</w:t>
      </w:r>
      <w:r w:rsidR="006429B0">
        <w:rPr>
          <w:lang w:val="en-ID"/>
        </w:rPr>
        <w:t>z</w:t>
      </w:r>
      <w:r w:rsidRPr="00236C48">
        <w:rPr>
          <w:lang w:val="en-ID"/>
        </w:rPr>
        <w:t>ed may be due to social identity. According to Schaubroeck &amp; Jones</w:t>
      </w:r>
      <w:sdt>
        <w:sdtPr>
          <w:rPr>
            <w:lang w:val="en-ID"/>
          </w:rPr>
          <w:id w:val="-305404768"/>
          <w:citation/>
        </w:sdtPr>
        <w:sdtEndPr/>
        <w:sdtContent>
          <w:r w:rsidR="00D244C4">
            <w:rPr>
              <w:lang w:val="en-ID"/>
            </w:rPr>
            <w:fldChar w:fldCharType="begin"/>
          </w:r>
          <w:r w:rsidR="00D244C4">
            <w:instrText xml:space="preserve">CITATION Sch00 \n  \t  \l 1033 </w:instrText>
          </w:r>
          <w:r w:rsidR="00D244C4">
            <w:rPr>
              <w:lang w:val="en-ID"/>
            </w:rPr>
            <w:fldChar w:fldCharType="separate"/>
          </w:r>
          <w:r w:rsidR="005F0E23">
            <w:rPr>
              <w:noProof/>
            </w:rPr>
            <w:t xml:space="preserve"> [33]</w:t>
          </w:r>
          <w:r w:rsidR="00D244C4">
            <w:rPr>
              <w:lang w:val="en-ID"/>
            </w:rPr>
            <w:fldChar w:fldCharType="end"/>
          </w:r>
        </w:sdtContent>
      </w:sdt>
      <w:r w:rsidRPr="00236C48">
        <w:rPr>
          <w:lang w:val="en-ID"/>
        </w:rPr>
        <w:t xml:space="preserve">, people who strongly identify with the </w:t>
      </w:r>
      <w:r w:rsidR="006429B0">
        <w:rPr>
          <w:lang w:val="en-ID"/>
        </w:rPr>
        <w:t>organization</w:t>
      </w:r>
      <w:r w:rsidRPr="00236C48">
        <w:rPr>
          <w:lang w:val="en-ID"/>
        </w:rPr>
        <w:t xml:space="preserve">’s goals or their own cultural identity are less likely to be exhausted from suppressing their emotions. As the participants in this study are leaders, they may have </w:t>
      </w:r>
      <w:r w:rsidR="006429B0">
        <w:rPr>
          <w:lang w:val="en-ID"/>
        </w:rPr>
        <w:t xml:space="preserve">a </w:t>
      </w:r>
      <w:r w:rsidRPr="00236C48">
        <w:rPr>
          <w:lang w:val="en-ID"/>
        </w:rPr>
        <w:t xml:space="preserve">higher degree of </w:t>
      </w:r>
      <w:r w:rsidR="006429B0">
        <w:rPr>
          <w:lang w:val="en-ID"/>
        </w:rPr>
        <w:t>organizational</w:t>
      </w:r>
      <w:r w:rsidRPr="00236C48">
        <w:rPr>
          <w:lang w:val="en-ID"/>
        </w:rPr>
        <w:t xml:space="preserve"> identification as they are more likely to be in the company longer and are more engaged with the company</w:t>
      </w:r>
      <w:sdt>
        <w:sdtPr>
          <w:rPr>
            <w:lang w:val="en-ID"/>
          </w:rPr>
          <w:id w:val="797874240"/>
          <w:citation/>
        </w:sdtPr>
        <w:sdtEndPr/>
        <w:sdtContent>
          <w:r w:rsidR="008842B3">
            <w:rPr>
              <w:lang w:val="en-ID"/>
            </w:rPr>
            <w:fldChar w:fldCharType="begin"/>
          </w:r>
          <w:r w:rsidR="008842B3">
            <w:instrText xml:space="preserve"> CITATION Bha95 \l 1033 </w:instrText>
          </w:r>
          <w:r w:rsidR="00EC36B1">
            <w:instrText xml:space="preserve"> \m Sch00</w:instrText>
          </w:r>
          <w:r w:rsidR="008842B3">
            <w:rPr>
              <w:lang w:val="en-ID"/>
            </w:rPr>
            <w:fldChar w:fldCharType="separate"/>
          </w:r>
          <w:r w:rsidR="005F0E23">
            <w:rPr>
              <w:noProof/>
            </w:rPr>
            <w:t xml:space="preserve"> [34, 33]</w:t>
          </w:r>
          <w:r w:rsidR="008842B3">
            <w:rPr>
              <w:lang w:val="en-ID"/>
            </w:rPr>
            <w:fldChar w:fldCharType="end"/>
          </w:r>
        </w:sdtContent>
      </w:sdt>
      <w:r w:rsidRPr="00236C48">
        <w:rPr>
          <w:lang w:val="en-ID"/>
        </w:rPr>
        <w:t>. Furthermore, the participant pool mainly consists of Asians in this study. In a study conducted by Allen, Diefendorff, &amp; Ma</w:t>
      </w:r>
      <w:sdt>
        <w:sdtPr>
          <w:rPr>
            <w:lang w:val="en-ID"/>
          </w:rPr>
          <w:id w:val="-1376234349"/>
          <w:citation/>
        </w:sdtPr>
        <w:sdtEndPr/>
        <w:sdtContent>
          <w:r w:rsidR="0098311C">
            <w:rPr>
              <w:lang w:val="en-ID"/>
            </w:rPr>
            <w:fldChar w:fldCharType="begin"/>
          </w:r>
          <w:r w:rsidR="0098311C">
            <w:instrText xml:space="preserve">CITATION All14 \n  \t  \l 1033 </w:instrText>
          </w:r>
          <w:r w:rsidR="0098311C">
            <w:rPr>
              <w:lang w:val="en-ID"/>
            </w:rPr>
            <w:fldChar w:fldCharType="separate"/>
          </w:r>
          <w:r w:rsidR="005F0E23">
            <w:rPr>
              <w:noProof/>
            </w:rPr>
            <w:t xml:space="preserve"> [35]</w:t>
          </w:r>
          <w:r w:rsidR="0098311C">
            <w:rPr>
              <w:lang w:val="en-ID"/>
            </w:rPr>
            <w:fldChar w:fldCharType="end"/>
          </w:r>
        </w:sdtContent>
      </w:sdt>
      <w:r w:rsidRPr="00236C48">
        <w:rPr>
          <w:lang w:val="en-ID"/>
        </w:rPr>
        <w:t>, Asians are less likely to be affected by the negative effect of surface acting as compared to their American counterparts. These may be the reason why surface acting is only moderately correlated with psychological wellbeing and also the reason why self-compassion and social support do not seem to have the moderating effect.</w:t>
      </w:r>
    </w:p>
    <w:p w14:paraId="08593054" w14:textId="0AD052E9" w:rsidR="00236C48" w:rsidRPr="00236C48" w:rsidRDefault="00236C48" w:rsidP="005A1959">
      <w:pPr>
        <w:ind w:firstLine="426"/>
        <w:rPr>
          <w:lang w:val="en-ID"/>
        </w:rPr>
      </w:pPr>
      <w:r w:rsidRPr="00236C48">
        <w:rPr>
          <w:lang w:val="en-ID"/>
        </w:rPr>
        <w:t xml:space="preserve">Dealing with superiors as opposed to co-workers or subordinates </w:t>
      </w:r>
      <w:r w:rsidR="006429B0">
        <w:rPr>
          <w:lang w:val="en-ID"/>
        </w:rPr>
        <w:t>is</w:t>
      </w:r>
      <w:r w:rsidRPr="00236C48">
        <w:rPr>
          <w:lang w:val="en-ID"/>
        </w:rPr>
        <w:t xml:space="preserve"> also remarked to require more emotional regulation due to the perceived power dynamics and low solidarity</w:t>
      </w:r>
      <w:sdt>
        <w:sdtPr>
          <w:rPr>
            <w:lang w:val="en-ID"/>
          </w:rPr>
          <w:id w:val="1348980835"/>
          <w:citation/>
        </w:sdtPr>
        <w:sdtEndPr/>
        <w:sdtContent>
          <w:r w:rsidR="00A423AC">
            <w:rPr>
              <w:lang w:val="en-ID"/>
            </w:rPr>
            <w:fldChar w:fldCharType="begin"/>
          </w:r>
          <w:r w:rsidR="00A423AC">
            <w:instrText xml:space="preserve"> CITATION Die10 \l 1033 </w:instrText>
          </w:r>
          <w:r w:rsidR="00A423AC">
            <w:rPr>
              <w:lang w:val="en-ID"/>
            </w:rPr>
            <w:fldChar w:fldCharType="separate"/>
          </w:r>
          <w:r w:rsidR="005F0E23">
            <w:rPr>
              <w:noProof/>
            </w:rPr>
            <w:t xml:space="preserve"> [36]</w:t>
          </w:r>
          <w:r w:rsidR="00A423AC">
            <w:rPr>
              <w:lang w:val="en-ID"/>
            </w:rPr>
            <w:fldChar w:fldCharType="end"/>
          </w:r>
        </w:sdtContent>
      </w:sdt>
      <w:r w:rsidRPr="00236C48">
        <w:rPr>
          <w:lang w:val="en-ID"/>
        </w:rPr>
        <w:t xml:space="preserve">. It may be the reason why the leaders are less affected by emotional </w:t>
      </w:r>
      <w:r w:rsidR="006429B0">
        <w:rPr>
          <w:lang w:val="en-ID"/>
        </w:rPr>
        <w:t>labor</w:t>
      </w:r>
      <w:r w:rsidRPr="00236C48">
        <w:rPr>
          <w:lang w:val="en-ID"/>
        </w:rPr>
        <w:t xml:space="preserve"> (including surface acting and deep acting) than their subordinates.</w:t>
      </w:r>
      <w:r w:rsidR="00A423AC">
        <w:rPr>
          <w:lang w:val="en-ID"/>
        </w:rPr>
        <w:t xml:space="preserve"> </w:t>
      </w:r>
      <w:r w:rsidRPr="00236C48">
        <w:rPr>
          <w:lang w:val="en-ID"/>
        </w:rPr>
        <w:t xml:space="preserve">Social support, and self-compassion are also shown to be abnormally distributed, which may contribute to the interaction not being significant. Deep acting is also shown to be abnormally distributed, which may contribute to why it is not significantly correlated with psychological wellbeing. </w:t>
      </w:r>
    </w:p>
    <w:p w14:paraId="609FAA1B" w14:textId="4F8AAFFA" w:rsidR="00236C48" w:rsidRPr="00236C48" w:rsidRDefault="00236C48" w:rsidP="005A1959">
      <w:pPr>
        <w:ind w:firstLine="426"/>
        <w:rPr>
          <w:bCs/>
          <w:lang w:val="en-ID"/>
        </w:rPr>
      </w:pPr>
      <w:r w:rsidRPr="00236C48">
        <w:rPr>
          <w:bCs/>
          <w:lang w:val="en-ID"/>
        </w:rPr>
        <w:t xml:space="preserve">Interestingly, there is a </w:t>
      </w:r>
      <w:r w:rsidR="005A1959">
        <w:rPr>
          <w:bCs/>
          <w:lang w:val="en-ID"/>
        </w:rPr>
        <w:t>highly</w:t>
      </w:r>
      <w:r w:rsidRPr="00236C48">
        <w:rPr>
          <w:bCs/>
          <w:lang w:val="en-ID"/>
        </w:rPr>
        <w:t xml:space="preserve"> significant positive correlation between age and psychological wellbeing. There is also a significant positive correlation between age and social support along with age and self-compassion. This may indicate that with age, leaders learn to be more self-compassionate and to seek out more social support which contributes to their psychological wellbeing.</w:t>
      </w:r>
    </w:p>
    <w:p w14:paraId="279FFE7F" w14:textId="77777777" w:rsidR="002622CD" w:rsidRPr="00236C48" w:rsidRDefault="002622CD" w:rsidP="00904D6D"/>
    <w:p w14:paraId="3FF30B47" w14:textId="77777777" w:rsidR="00904D6D" w:rsidRPr="007F1A04" w:rsidRDefault="00F33C08" w:rsidP="00D74C5F">
      <w:pPr>
        <w:numPr>
          <w:ilvl w:val="0"/>
          <w:numId w:val="15"/>
        </w:numPr>
        <w:tabs>
          <w:tab w:val="left" w:pos="426"/>
        </w:tabs>
        <w:ind w:left="426" w:hanging="426"/>
        <w:rPr>
          <w:b/>
          <w:bCs/>
        </w:rPr>
      </w:pPr>
      <w:r w:rsidRPr="007F1A04">
        <w:rPr>
          <w:b/>
          <w:bCs/>
        </w:rPr>
        <w:t>CONCLUSION</w:t>
      </w:r>
    </w:p>
    <w:p w14:paraId="6A048506" w14:textId="7DB34860" w:rsidR="00951946" w:rsidRPr="007F1A04" w:rsidRDefault="007F1A04" w:rsidP="00951946">
      <w:pPr>
        <w:widowControl w:val="0"/>
        <w:autoSpaceDE w:val="0"/>
        <w:autoSpaceDN w:val="0"/>
        <w:adjustRightInd w:val="0"/>
        <w:ind w:firstLine="426"/>
        <w:rPr>
          <w:bCs/>
        </w:rPr>
      </w:pPr>
      <w:r w:rsidRPr="007F1A04">
        <w:t xml:space="preserve">Our findings indicated that among the students who believe that they matter to their respective universities, the development of any depressive symptom would not immediately lead them to develop suicide ideation. Their sense of university mattering would likely regulate the contribution of their depression through life satisfaction, to eventually reduce the likelihood of the development of suicide ideation or suicidal thoughts. Therefore, it is suggested for all higher education stakeholders to consider systematic methods to make students believe that they matter to the university, that the university cares about their wellbeing. </w:t>
      </w:r>
    </w:p>
    <w:p w14:paraId="4A70160A" w14:textId="77777777" w:rsidR="007027BB" w:rsidRPr="007F1A04" w:rsidRDefault="007027BB" w:rsidP="00904D6D">
      <w:pPr>
        <w:ind w:firstLine="720"/>
        <w:jc w:val="both"/>
      </w:pPr>
    </w:p>
    <w:p w14:paraId="490A55D3" w14:textId="77777777" w:rsidR="0088233C" w:rsidRPr="007F1A04" w:rsidRDefault="0088233C" w:rsidP="00904D6D">
      <w:pPr>
        <w:rPr>
          <w:b/>
          <w:bCs/>
        </w:rPr>
      </w:pPr>
    </w:p>
    <w:p w14:paraId="2C8B517A" w14:textId="77777777" w:rsidR="00951946" w:rsidRPr="007F1A04" w:rsidRDefault="00F33C08" w:rsidP="00904D6D">
      <w:pPr>
        <w:rPr>
          <w:rStyle w:val="apple-style-span"/>
          <w:b/>
          <w:color w:val="000000"/>
        </w:rPr>
      </w:pPr>
      <w:r w:rsidRPr="007F1A04">
        <w:rPr>
          <w:rStyle w:val="apple-style-span"/>
          <w:b/>
          <w:color w:val="000000"/>
        </w:rPr>
        <w:t xml:space="preserve">ACKNOWLEDGEMENTS </w:t>
      </w:r>
    </w:p>
    <w:p w14:paraId="006FBDFE" w14:textId="1CBA3B62" w:rsidR="00951946" w:rsidRDefault="00951946" w:rsidP="00EF0E61">
      <w:pPr>
        <w:ind w:firstLine="426"/>
        <w:jc w:val="both"/>
      </w:pPr>
      <w:r w:rsidRPr="007F1A04">
        <w:t xml:space="preserve">This study is facilitated and funded by </w:t>
      </w:r>
      <w:r w:rsidR="003952B5">
        <w:t xml:space="preserve">Faculty of Psychology, </w:t>
      </w:r>
      <w:r w:rsidR="003952B5">
        <w:rPr>
          <w:sz w:val="18"/>
          <w:szCs w:val="18"/>
        </w:rPr>
        <w:t>UIN Maulana Malik Ibrahim, Malang, Indonesia</w:t>
      </w:r>
    </w:p>
    <w:p w14:paraId="629394FE" w14:textId="52C7C7F6" w:rsidR="005A1959" w:rsidRDefault="005A1959" w:rsidP="00EF0E61">
      <w:pPr>
        <w:ind w:firstLine="426"/>
        <w:jc w:val="both"/>
      </w:pPr>
    </w:p>
    <w:p w14:paraId="554F1397" w14:textId="55AF5EEC" w:rsidR="005A1959" w:rsidRDefault="005A1959" w:rsidP="00EF0E61">
      <w:pPr>
        <w:ind w:firstLine="426"/>
        <w:jc w:val="both"/>
      </w:pPr>
    </w:p>
    <w:p w14:paraId="274F3D5E" w14:textId="77777777" w:rsidR="003952B5" w:rsidRDefault="003952B5" w:rsidP="003952B5">
      <w:pPr>
        <w:rPr>
          <w:b/>
          <w:bCs/>
        </w:rPr>
      </w:pPr>
      <w:r w:rsidRPr="005A1959">
        <w:rPr>
          <w:b/>
          <w:bCs/>
        </w:rPr>
        <w:t>REFERENCES</w:t>
      </w:r>
    </w:p>
    <w:sdt>
      <w:sdtPr>
        <w:rPr>
          <w:b w:val="0"/>
          <w:bCs w:val="0"/>
          <w:lang w:val="en-US"/>
        </w:rPr>
        <w:id w:val="620656730"/>
        <w:docPartObj>
          <w:docPartGallery w:val="Bibliographies"/>
          <w:docPartUnique/>
        </w:docPartObj>
      </w:sdtPr>
      <w:sdtEndPr/>
      <w:sdtContent>
        <w:sdt>
          <w:sdtPr>
            <w:rPr>
              <w:b w:val="0"/>
              <w:bCs w:val="0"/>
              <w:lang w:val="en-US"/>
            </w:rPr>
            <w:id w:val="111145805"/>
            <w:bibliography/>
          </w:sdtPr>
          <w:sdtEndPr/>
          <w:sdtContent>
            <w:p w14:paraId="74D5763E" w14:textId="77777777" w:rsidR="005F0E23" w:rsidRDefault="00B95B67" w:rsidP="003952B5">
              <w:pPr>
                <w:pStyle w:val="Heading1"/>
                <w:numPr>
                  <w:ilvl w:val="0"/>
                  <w:numId w:val="0"/>
                </w:numPr>
                <w:rPr>
                  <w:noProof/>
                </w:rPr>
              </w:pPr>
              <w:r>
                <w:rPr>
                  <w:b w:val="0"/>
                  <w:bCs w:val="0"/>
                </w:rPr>
                <w:fldChar w:fldCharType="begin"/>
              </w:r>
              <w:r>
                <w:instrText xml:space="preserve"> BIBLIOGRAPHY </w:instrText>
              </w:r>
              <w:r>
                <w:rPr>
                  <w:b w:val="0"/>
                  <w:bCs w:val="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379"/>
              </w:tblGrid>
              <w:tr w:rsidR="005F0E23" w14:paraId="07A7F684" w14:textId="77777777">
                <w:trPr>
                  <w:divId w:val="802651944"/>
                  <w:tblCellSpacing w:w="15" w:type="dxa"/>
                </w:trPr>
                <w:tc>
                  <w:tcPr>
                    <w:tcW w:w="50" w:type="pct"/>
                    <w:hideMark/>
                  </w:tcPr>
                  <w:p w14:paraId="785CDE9B" w14:textId="26FDE20B" w:rsidR="005F0E23" w:rsidRDefault="005F0E23">
                    <w:pPr>
                      <w:pStyle w:val="Bibliography"/>
                      <w:rPr>
                        <w:noProof/>
                        <w:sz w:val="24"/>
                        <w:szCs w:val="24"/>
                      </w:rPr>
                    </w:pPr>
                    <w:r>
                      <w:rPr>
                        <w:noProof/>
                      </w:rPr>
                      <w:t xml:space="preserve">[1] </w:t>
                    </w:r>
                  </w:p>
                </w:tc>
                <w:tc>
                  <w:tcPr>
                    <w:tcW w:w="0" w:type="auto"/>
                    <w:hideMark/>
                  </w:tcPr>
                  <w:p w14:paraId="1DD4CC22" w14:textId="77777777" w:rsidR="005F0E23" w:rsidRDefault="005F0E23">
                    <w:pPr>
                      <w:pStyle w:val="Bibliography"/>
                      <w:rPr>
                        <w:noProof/>
                      </w:rPr>
                    </w:pPr>
                    <w:r>
                      <w:rPr>
                        <w:noProof/>
                      </w:rPr>
                      <w:t xml:space="preserve">H. K. Knudsen, L. J. Ducharme and P. M. Roman, "Turnover intention and emotional exhaustion "at the top": Adapting the job demands-resources model to leaders of addiction treatment organizations.," </w:t>
                    </w:r>
                    <w:r>
                      <w:rPr>
                        <w:i/>
                        <w:iCs/>
                        <w:noProof/>
                      </w:rPr>
                      <w:t xml:space="preserve">Journal of Occupational Health Psychology, </w:t>
                    </w:r>
                    <w:r>
                      <w:rPr>
                        <w:noProof/>
                      </w:rPr>
                      <w:t xml:space="preserve">vol. 14, no. 1, pp. 84-95. doi: 10.1037/a0013822, 2009. </w:t>
                    </w:r>
                  </w:p>
                </w:tc>
              </w:tr>
              <w:tr w:rsidR="005F0E23" w14:paraId="33BBCA7C" w14:textId="77777777">
                <w:trPr>
                  <w:divId w:val="802651944"/>
                  <w:tblCellSpacing w:w="15" w:type="dxa"/>
                </w:trPr>
                <w:tc>
                  <w:tcPr>
                    <w:tcW w:w="50" w:type="pct"/>
                    <w:hideMark/>
                  </w:tcPr>
                  <w:p w14:paraId="51A8E857" w14:textId="77777777" w:rsidR="005F0E23" w:rsidRDefault="005F0E23">
                    <w:pPr>
                      <w:pStyle w:val="Bibliography"/>
                      <w:rPr>
                        <w:noProof/>
                      </w:rPr>
                    </w:pPr>
                    <w:r>
                      <w:rPr>
                        <w:noProof/>
                      </w:rPr>
                      <w:t xml:space="preserve">[2] </w:t>
                    </w:r>
                  </w:p>
                </w:tc>
                <w:tc>
                  <w:tcPr>
                    <w:tcW w:w="0" w:type="auto"/>
                    <w:hideMark/>
                  </w:tcPr>
                  <w:p w14:paraId="57E628E5" w14:textId="77777777" w:rsidR="005F0E23" w:rsidRDefault="005F0E23">
                    <w:pPr>
                      <w:pStyle w:val="Bibliography"/>
                      <w:rPr>
                        <w:noProof/>
                      </w:rPr>
                    </w:pPr>
                    <w:r>
                      <w:rPr>
                        <w:noProof/>
                      </w:rPr>
                      <w:t xml:space="preserve">N. Wirtz, T. Rigotti, K. Otto and C. Loeb, "What about the leader? Crossover of emotional exhaustion and work engagement from followers to leaders.," </w:t>
                    </w:r>
                    <w:r>
                      <w:rPr>
                        <w:i/>
                        <w:iCs/>
                        <w:noProof/>
                      </w:rPr>
                      <w:t xml:space="preserve">Journal of Occupational Health Psychology, </w:t>
                    </w:r>
                    <w:r>
                      <w:rPr>
                        <w:noProof/>
                      </w:rPr>
                      <w:t xml:space="preserve">vol. 22, no. 1, pp. 86-97. doi: 10.1037/ocp0000024, 2017. </w:t>
                    </w:r>
                  </w:p>
                </w:tc>
              </w:tr>
              <w:tr w:rsidR="005F0E23" w14:paraId="749C0A38" w14:textId="77777777">
                <w:trPr>
                  <w:divId w:val="802651944"/>
                  <w:tblCellSpacing w:w="15" w:type="dxa"/>
                </w:trPr>
                <w:tc>
                  <w:tcPr>
                    <w:tcW w:w="50" w:type="pct"/>
                    <w:hideMark/>
                  </w:tcPr>
                  <w:p w14:paraId="4653C319" w14:textId="77777777" w:rsidR="005F0E23" w:rsidRDefault="005F0E23">
                    <w:pPr>
                      <w:pStyle w:val="Bibliography"/>
                      <w:rPr>
                        <w:noProof/>
                      </w:rPr>
                    </w:pPr>
                    <w:r>
                      <w:rPr>
                        <w:noProof/>
                      </w:rPr>
                      <w:lastRenderedPageBreak/>
                      <w:t xml:space="preserve">[3] </w:t>
                    </w:r>
                  </w:p>
                </w:tc>
                <w:tc>
                  <w:tcPr>
                    <w:tcW w:w="0" w:type="auto"/>
                    <w:hideMark/>
                  </w:tcPr>
                  <w:p w14:paraId="16707DEF" w14:textId="77777777" w:rsidR="005F0E23" w:rsidRDefault="005F0E23">
                    <w:pPr>
                      <w:pStyle w:val="Bibliography"/>
                      <w:rPr>
                        <w:noProof/>
                      </w:rPr>
                    </w:pPr>
                    <w:r>
                      <w:rPr>
                        <w:noProof/>
                      </w:rPr>
                      <w:t xml:space="preserve">D. Zapf, C. Seifert, B. Schmutte, H. Mertini and M. Holz, "Emotion work and job stressors and their effects on burnout.," </w:t>
                    </w:r>
                    <w:r>
                      <w:rPr>
                        <w:i/>
                        <w:iCs/>
                        <w:noProof/>
                      </w:rPr>
                      <w:t xml:space="preserve">Psychology &amp; Health, </w:t>
                    </w:r>
                    <w:r>
                      <w:rPr>
                        <w:noProof/>
                      </w:rPr>
                      <w:t xml:space="preserve">vol. 16, no. 5, pp. 527-545. doi: 10.1080/08870440108405525, 2001. </w:t>
                    </w:r>
                  </w:p>
                </w:tc>
              </w:tr>
              <w:tr w:rsidR="005F0E23" w14:paraId="1A24F460" w14:textId="77777777">
                <w:trPr>
                  <w:divId w:val="802651944"/>
                  <w:tblCellSpacing w:w="15" w:type="dxa"/>
                </w:trPr>
                <w:tc>
                  <w:tcPr>
                    <w:tcW w:w="50" w:type="pct"/>
                    <w:hideMark/>
                  </w:tcPr>
                  <w:p w14:paraId="214102BA" w14:textId="77777777" w:rsidR="005F0E23" w:rsidRDefault="005F0E23">
                    <w:pPr>
                      <w:pStyle w:val="Bibliography"/>
                      <w:rPr>
                        <w:noProof/>
                      </w:rPr>
                    </w:pPr>
                    <w:r>
                      <w:rPr>
                        <w:noProof/>
                      </w:rPr>
                      <w:t xml:space="preserve">[4] </w:t>
                    </w:r>
                  </w:p>
                </w:tc>
                <w:tc>
                  <w:tcPr>
                    <w:tcW w:w="0" w:type="auto"/>
                    <w:hideMark/>
                  </w:tcPr>
                  <w:p w14:paraId="56126120" w14:textId="77777777" w:rsidR="005F0E23" w:rsidRDefault="005F0E23">
                    <w:pPr>
                      <w:pStyle w:val="Bibliography"/>
                      <w:rPr>
                        <w:noProof/>
                      </w:rPr>
                    </w:pPr>
                    <w:r>
                      <w:rPr>
                        <w:noProof/>
                      </w:rPr>
                      <w:t xml:space="preserve">B. M. Staw, "The Consequences of Turnover," </w:t>
                    </w:r>
                    <w:r>
                      <w:rPr>
                        <w:i/>
                        <w:iCs/>
                        <w:noProof/>
                      </w:rPr>
                      <w:t xml:space="preserve">Journal of Occupational Behaviour, </w:t>
                    </w:r>
                    <w:r>
                      <w:rPr>
                        <w:noProof/>
                      </w:rPr>
                      <w:t xml:space="preserve">vol. 1, no. 4, pp. 253-273, 1980. </w:t>
                    </w:r>
                  </w:p>
                </w:tc>
              </w:tr>
              <w:tr w:rsidR="005F0E23" w14:paraId="7A268062" w14:textId="77777777">
                <w:trPr>
                  <w:divId w:val="802651944"/>
                  <w:tblCellSpacing w:w="15" w:type="dxa"/>
                </w:trPr>
                <w:tc>
                  <w:tcPr>
                    <w:tcW w:w="50" w:type="pct"/>
                    <w:hideMark/>
                  </w:tcPr>
                  <w:p w14:paraId="16BFC1FF" w14:textId="77777777" w:rsidR="005F0E23" w:rsidRDefault="005F0E23">
                    <w:pPr>
                      <w:pStyle w:val="Bibliography"/>
                      <w:rPr>
                        <w:noProof/>
                      </w:rPr>
                    </w:pPr>
                    <w:r>
                      <w:rPr>
                        <w:noProof/>
                      </w:rPr>
                      <w:t xml:space="preserve">[5] </w:t>
                    </w:r>
                  </w:p>
                </w:tc>
                <w:tc>
                  <w:tcPr>
                    <w:tcW w:w="0" w:type="auto"/>
                    <w:hideMark/>
                  </w:tcPr>
                  <w:p w14:paraId="5582132D" w14:textId="77777777" w:rsidR="005F0E23" w:rsidRDefault="005F0E23">
                    <w:pPr>
                      <w:pStyle w:val="Bibliography"/>
                      <w:rPr>
                        <w:noProof/>
                      </w:rPr>
                    </w:pPr>
                    <w:r>
                      <w:rPr>
                        <w:noProof/>
                      </w:rPr>
                      <w:t xml:space="preserve">K. D. Prihadi and L. G. Calvin K.W. Chang, "Keeping millennials from quitting due to work stress: The roles of mattering, commitment and entrepreneurship orientation," </w:t>
                    </w:r>
                    <w:r>
                      <w:rPr>
                        <w:i/>
                        <w:iCs/>
                        <w:noProof/>
                      </w:rPr>
                      <w:t xml:space="preserve">International Journal of Public Health Science (IJPHS), </w:t>
                    </w:r>
                    <w:r>
                      <w:rPr>
                        <w:noProof/>
                      </w:rPr>
                      <w:t xml:space="preserve">vol. 10, no. 2, pp. 445-450, 2021. </w:t>
                    </w:r>
                  </w:p>
                </w:tc>
              </w:tr>
              <w:tr w:rsidR="005F0E23" w14:paraId="15A5FA87" w14:textId="77777777">
                <w:trPr>
                  <w:divId w:val="802651944"/>
                  <w:tblCellSpacing w:w="15" w:type="dxa"/>
                </w:trPr>
                <w:tc>
                  <w:tcPr>
                    <w:tcW w:w="50" w:type="pct"/>
                    <w:hideMark/>
                  </w:tcPr>
                  <w:p w14:paraId="3218240B" w14:textId="77777777" w:rsidR="005F0E23" w:rsidRDefault="005F0E23">
                    <w:pPr>
                      <w:pStyle w:val="Bibliography"/>
                      <w:rPr>
                        <w:noProof/>
                      </w:rPr>
                    </w:pPr>
                    <w:r>
                      <w:rPr>
                        <w:noProof/>
                      </w:rPr>
                      <w:t xml:space="preserve">[6] </w:t>
                    </w:r>
                  </w:p>
                </w:tc>
                <w:tc>
                  <w:tcPr>
                    <w:tcW w:w="0" w:type="auto"/>
                    <w:hideMark/>
                  </w:tcPr>
                  <w:p w14:paraId="632B77F6" w14:textId="77777777" w:rsidR="005F0E23" w:rsidRDefault="005F0E23">
                    <w:pPr>
                      <w:pStyle w:val="Bibliography"/>
                      <w:rPr>
                        <w:noProof/>
                      </w:rPr>
                    </w:pPr>
                    <w:r>
                      <w:rPr>
                        <w:noProof/>
                      </w:rPr>
                      <w:t xml:space="preserve">K. D. Prihadi, E. S. Lim, K. Chan, S. M. Lee and A. Ridwan, "Efficacy of Working from Home among Urban Professionals in Malaysia during the Pandemic: The Robust Predictive Role of Mattering.," </w:t>
                    </w:r>
                    <w:r>
                      <w:rPr>
                        <w:i/>
                        <w:iCs/>
                        <w:noProof/>
                      </w:rPr>
                      <w:t xml:space="preserve">International Journal of Public Health Science (IJPHS), </w:t>
                    </w:r>
                    <w:r>
                      <w:rPr>
                        <w:noProof/>
                      </w:rPr>
                      <w:t xml:space="preserve">vol. 10, no. 1, pp. 215-220, 2021. </w:t>
                    </w:r>
                  </w:p>
                </w:tc>
              </w:tr>
              <w:tr w:rsidR="005F0E23" w14:paraId="736A2524" w14:textId="77777777">
                <w:trPr>
                  <w:divId w:val="802651944"/>
                  <w:tblCellSpacing w:w="15" w:type="dxa"/>
                </w:trPr>
                <w:tc>
                  <w:tcPr>
                    <w:tcW w:w="50" w:type="pct"/>
                    <w:hideMark/>
                  </w:tcPr>
                  <w:p w14:paraId="1B88BE93" w14:textId="77777777" w:rsidR="005F0E23" w:rsidRDefault="005F0E23">
                    <w:pPr>
                      <w:pStyle w:val="Bibliography"/>
                      <w:rPr>
                        <w:noProof/>
                      </w:rPr>
                    </w:pPr>
                    <w:r>
                      <w:rPr>
                        <w:noProof/>
                      </w:rPr>
                      <w:t xml:space="preserve">[7] </w:t>
                    </w:r>
                  </w:p>
                </w:tc>
                <w:tc>
                  <w:tcPr>
                    <w:tcW w:w="0" w:type="auto"/>
                    <w:hideMark/>
                  </w:tcPr>
                  <w:p w14:paraId="6803C359" w14:textId="77777777" w:rsidR="005F0E23" w:rsidRDefault="005F0E23">
                    <w:pPr>
                      <w:pStyle w:val="Bibliography"/>
                      <w:rPr>
                        <w:noProof/>
                      </w:rPr>
                    </w:pPr>
                    <w:r>
                      <w:rPr>
                        <w:noProof/>
                      </w:rPr>
                      <w:t xml:space="preserve">M. Kim, T. A. Beehr and M. S. Prewett, "Employee responses to empowering leadership: A meta-analysis," </w:t>
                    </w:r>
                    <w:r>
                      <w:rPr>
                        <w:i/>
                        <w:iCs/>
                        <w:noProof/>
                      </w:rPr>
                      <w:t xml:space="preserve">Journal of Leadership &amp; Organizational Studies, </w:t>
                    </w:r>
                    <w:r>
                      <w:rPr>
                        <w:noProof/>
                      </w:rPr>
                      <w:t xml:space="preserve">vol. 25, no. 3, pp. 257-276, 2018. </w:t>
                    </w:r>
                  </w:p>
                </w:tc>
              </w:tr>
              <w:tr w:rsidR="005F0E23" w14:paraId="0D60D050" w14:textId="77777777">
                <w:trPr>
                  <w:divId w:val="802651944"/>
                  <w:tblCellSpacing w:w="15" w:type="dxa"/>
                </w:trPr>
                <w:tc>
                  <w:tcPr>
                    <w:tcW w:w="50" w:type="pct"/>
                    <w:hideMark/>
                  </w:tcPr>
                  <w:p w14:paraId="4A1FC0ED" w14:textId="77777777" w:rsidR="005F0E23" w:rsidRDefault="005F0E23">
                    <w:pPr>
                      <w:pStyle w:val="Bibliography"/>
                      <w:rPr>
                        <w:noProof/>
                      </w:rPr>
                    </w:pPr>
                    <w:r>
                      <w:rPr>
                        <w:noProof/>
                      </w:rPr>
                      <w:t xml:space="preserve">[8] </w:t>
                    </w:r>
                  </w:p>
                </w:tc>
                <w:tc>
                  <w:tcPr>
                    <w:tcW w:w="0" w:type="auto"/>
                    <w:hideMark/>
                  </w:tcPr>
                  <w:p w14:paraId="3F391ED6" w14:textId="77777777" w:rsidR="005F0E23" w:rsidRDefault="005F0E23">
                    <w:pPr>
                      <w:pStyle w:val="Bibliography"/>
                      <w:rPr>
                        <w:noProof/>
                      </w:rPr>
                    </w:pPr>
                    <w:r>
                      <w:rPr>
                        <w:noProof/>
                      </w:rPr>
                      <w:t xml:space="preserve">A. Drigas and C. Papoutsi, "Emotional Intelligence as an Important Asset for HR in Organizations: Leaders and Employees," </w:t>
                    </w:r>
                    <w:r>
                      <w:rPr>
                        <w:i/>
                        <w:iCs/>
                        <w:noProof/>
                      </w:rPr>
                      <w:t xml:space="preserve">International Journal of Advanced Corporate Learning, </w:t>
                    </w:r>
                    <w:r>
                      <w:rPr>
                        <w:noProof/>
                      </w:rPr>
                      <w:t xml:space="preserve">vol. 12, no. 1, 2019. </w:t>
                    </w:r>
                  </w:p>
                </w:tc>
              </w:tr>
              <w:tr w:rsidR="005F0E23" w14:paraId="3E8B6810" w14:textId="77777777">
                <w:trPr>
                  <w:divId w:val="802651944"/>
                  <w:tblCellSpacing w:w="15" w:type="dxa"/>
                </w:trPr>
                <w:tc>
                  <w:tcPr>
                    <w:tcW w:w="50" w:type="pct"/>
                    <w:hideMark/>
                  </w:tcPr>
                  <w:p w14:paraId="56243500" w14:textId="77777777" w:rsidR="005F0E23" w:rsidRDefault="005F0E23">
                    <w:pPr>
                      <w:pStyle w:val="Bibliography"/>
                      <w:rPr>
                        <w:noProof/>
                      </w:rPr>
                    </w:pPr>
                    <w:r>
                      <w:rPr>
                        <w:noProof/>
                      </w:rPr>
                      <w:t xml:space="preserve">[9] </w:t>
                    </w:r>
                  </w:p>
                </w:tc>
                <w:tc>
                  <w:tcPr>
                    <w:tcW w:w="0" w:type="auto"/>
                    <w:hideMark/>
                  </w:tcPr>
                  <w:p w14:paraId="461213B9" w14:textId="77777777" w:rsidR="005F0E23" w:rsidRDefault="005F0E23">
                    <w:pPr>
                      <w:pStyle w:val="Bibliography"/>
                      <w:rPr>
                        <w:noProof/>
                      </w:rPr>
                    </w:pPr>
                    <w:r>
                      <w:rPr>
                        <w:noProof/>
                      </w:rPr>
                      <w:t xml:space="preserve">A. A. Grandey, "Emotional regulation in the workplace: A new way to conceptualize emotional labor.," </w:t>
                    </w:r>
                    <w:r>
                      <w:rPr>
                        <w:i/>
                        <w:iCs/>
                        <w:noProof/>
                      </w:rPr>
                      <w:t xml:space="preserve">Journal of Occupational Health Psychology, </w:t>
                    </w:r>
                    <w:r>
                      <w:rPr>
                        <w:noProof/>
                      </w:rPr>
                      <w:t xml:space="preserve">vol. 5, no. 1, pp. 95-110. doi: 10.1037/1076-8998.5.1.95, 2000. </w:t>
                    </w:r>
                  </w:p>
                </w:tc>
              </w:tr>
              <w:tr w:rsidR="005F0E23" w14:paraId="1698CD2C" w14:textId="77777777">
                <w:trPr>
                  <w:divId w:val="802651944"/>
                  <w:tblCellSpacing w:w="15" w:type="dxa"/>
                </w:trPr>
                <w:tc>
                  <w:tcPr>
                    <w:tcW w:w="50" w:type="pct"/>
                    <w:hideMark/>
                  </w:tcPr>
                  <w:p w14:paraId="05240F13" w14:textId="77777777" w:rsidR="005F0E23" w:rsidRDefault="005F0E23">
                    <w:pPr>
                      <w:pStyle w:val="Bibliography"/>
                      <w:rPr>
                        <w:noProof/>
                      </w:rPr>
                    </w:pPr>
                    <w:r>
                      <w:rPr>
                        <w:noProof/>
                      </w:rPr>
                      <w:t xml:space="preserve">[10] </w:t>
                    </w:r>
                  </w:p>
                </w:tc>
                <w:tc>
                  <w:tcPr>
                    <w:tcW w:w="0" w:type="auto"/>
                    <w:hideMark/>
                  </w:tcPr>
                  <w:p w14:paraId="5362F689" w14:textId="77777777" w:rsidR="005F0E23" w:rsidRDefault="005F0E23">
                    <w:pPr>
                      <w:pStyle w:val="Bibliography"/>
                      <w:rPr>
                        <w:noProof/>
                      </w:rPr>
                    </w:pPr>
                    <w:r>
                      <w:rPr>
                        <w:noProof/>
                      </w:rPr>
                      <w:t xml:space="preserve">K. Pugliesi, "The consequences of emotional labor: Effects on work stress, job satisfaction, and well-being," </w:t>
                    </w:r>
                    <w:r>
                      <w:rPr>
                        <w:i/>
                        <w:iCs/>
                        <w:noProof/>
                      </w:rPr>
                      <w:t xml:space="preserve">Motivation and Emotion, </w:t>
                    </w:r>
                    <w:r>
                      <w:rPr>
                        <w:noProof/>
                      </w:rPr>
                      <w:t xml:space="preserve">vol. 23, no. 2, pp. 125-154. doi: 10.1023/A:1021329112679, 1999. </w:t>
                    </w:r>
                  </w:p>
                </w:tc>
              </w:tr>
              <w:tr w:rsidR="005F0E23" w14:paraId="2F638E80" w14:textId="77777777">
                <w:trPr>
                  <w:divId w:val="802651944"/>
                  <w:tblCellSpacing w:w="15" w:type="dxa"/>
                </w:trPr>
                <w:tc>
                  <w:tcPr>
                    <w:tcW w:w="50" w:type="pct"/>
                    <w:hideMark/>
                  </w:tcPr>
                  <w:p w14:paraId="7F03DDEF" w14:textId="77777777" w:rsidR="005F0E23" w:rsidRDefault="005F0E23">
                    <w:pPr>
                      <w:pStyle w:val="Bibliography"/>
                      <w:rPr>
                        <w:noProof/>
                      </w:rPr>
                    </w:pPr>
                    <w:r>
                      <w:rPr>
                        <w:noProof/>
                      </w:rPr>
                      <w:t xml:space="preserve">[11] </w:t>
                    </w:r>
                  </w:p>
                </w:tc>
                <w:tc>
                  <w:tcPr>
                    <w:tcW w:w="0" w:type="auto"/>
                    <w:hideMark/>
                  </w:tcPr>
                  <w:p w14:paraId="52660891" w14:textId="77777777" w:rsidR="005F0E23" w:rsidRDefault="005F0E23">
                    <w:pPr>
                      <w:pStyle w:val="Bibliography"/>
                      <w:rPr>
                        <w:noProof/>
                      </w:rPr>
                    </w:pPr>
                    <w:r>
                      <w:rPr>
                        <w:noProof/>
                      </w:rPr>
                      <w:t xml:space="preserve">K. Pugliesi and S. L. Shook, "Gender, Jobs, and Emotional Labor in a Complex Organization," </w:t>
                    </w:r>
                    <w:r>
                      <w:rPr>
                        <w:i/>
                        <w:iCs/>
                        <w:noProof/>
                      </w:rPr>
                      <w:t xml:space="preserve">Social perspectives on emotion, </w:t>
                    </w:r>
                    <w:r>
                      <w:rPr>
                        <w:noProof/>
                      </w:rPr>
                      <w:t xml:space="preserve">vol. 4, pp. 283-316, 1997. </w:t>
                    </w:r>
                  </w:p>
                </w:tc>
              </w:tr>
              <w:tr w:rsidR="005F0E23" w14:paraId="64BCFAD7" w14:textId="77777777">
                <w:trPr>
                  <w:divId w:val="802651944"/>
                  <w:tblCellSpacing w:w="15" w:type="dxa"/>
                </w:trPr>
                <w:tc>
                  <w:tcPr>
                    <w:tcW w:w="50" w:type="pct"/>
                    <w:hideMark/>
                  </w:tcPr>
                  <w:p w14:paraId="195E8697" w14:textId="77777777" w:rsidR="005F0E23" w:rsidRDefault="005F0E23">
                    <w:pPr>
                      <w:pStyle w:val="Bibliography"/>
                      <w:rPr>
                        <w:noProof/>
                      </w:rPr>
                    </w:pPr>
                    <w:r>
                      <w:rPr>
                        <w:noProof/>
                      </w:rPr>
                      <w:t xml:space="preserve">[12] </w:t>
                    </w:r>
                  </w:p>
                </w:tc>
                <w:tc>
                  <w:tcPr>
                    <w:tcW w:w="0" w:type="auto"/>
                    <w:hideMark/>
                  </w:tcPr>
                  <w:p w14:paraId="5A5E0A46" w14:textId="77777777" w:rsidR="005F0E23" w:rsidRDefault="005F0E23">
                    <w:pPr>
                      <w:pStyle w:val="Bibliography"/>
                      <w:rPr>
                        <w:noProof/>
                      </w:rPr>
                    </w:pPr>
                    <w:r>
                      <w:rPr>
                        <w:noProof/>
                      </w:rPr>
                      <w:t xml:space="preserve">C. M. Brotheridge and A. A. Grandey, "Emotional Labor and Burnout: Comparing Two Perspectives of “People Work”," </w:t>
                    </w:r>
                    <w:r>
                      <w:rPr>
                        <w:i/>
                        <w:iCs/>
                        <w:noProof/>
                      </w:rPr>
                      <w:t xml:space="preserve">Journal of Vocational Behavior, </w:t>
                    </w:r>
                    <w:r>
                      <w:rPr>
                        <w:noProof/>
                      </w:rPr>
                      <w:t xml:space="preserve">vol. 60, no. 1, pp. 17-39. doi: 10.1006/jvbe.2001.1815, 2002. </w:t>
                    </w:r>
                  </w:p>
                </w:tc>
              </w:tr>
              <w:tr w:rsidR="005F0E23" w14:paraId="65BD9634" w14:textId="77777777">
                <w:trPr>
                  <w:divId w:val="802651944"/>
                  <w:tblCellSpacing w:w="15" w:type="dxa"/>
                </w:trPr>
                <w:tc>
                  <w:tcPr>
                    <w:tcW w:w="50" w:type="pct"/>
                    <w:hideMark/>
                  </w:tcPr>
                  <w:p w14:paraId="40EFFB06" w14:textId="77777777" w:rsidR="005F0E23" w:rsidRDefault="005F0E23">
                    <w:pPr>
                      <w:pStyle w:val="Bibliography"/>
                      <w:rPr>
                        <w:noProof/>
                      </w:rPr>
                    </w:pPr>
                    <w:r>
                      <w:rPr>
                        <w:noProof/>
                      </w:rPr>
                      <w:t xml:space="preserve">[13] </w:t>
                    </w:r>
                  </w:p>
                </w:tc>
                <w:tc>
                  <w:tcPr>
                    <w:tcW w:w="0" w:type="auto"/>
                    <w:hideMark/>
                  </w:tcPr>
                  <w:p w14:paraId="517DE4C1" w14:textId="77777777" w:rsidR="005F0E23" w:rsidRDefault="005F0E23">
                    <w:pPr>
                      <w:pStyle w:val="Bibliography"/>
                      <w:rPr>
                        <w:noProof/>
                      </w:rPr>
                    </w:pPr>
                    <w:r>
                      <w:rPr>
                        <w:noProof/>
                      </w:rPr>
                      <w:t xml:space="preserve">P. K. Adelmann, "Emotional labor as a potential source of job stress.," in </w:t>
                    </w:r>
                    <w:r>
                      <w:rPr>
                        <w:i/>
                        <w:iCs/>
                        <w:noProof/>
                      </w:rPr>
                      <w:t>Organizational risk factors for job stress.</w:t>
                    </w:r>
                    <w:r>
                      <w:rPr>
                        <w:noProof/>
                      </w:rPr>
                      <w:t>, Washington, American Psychological Association, 1995, pp. 371-381. doi: 10.1037/10173-023.</w:t>
                    </w:r>
                  </w:p>
                </w:tc>
              </w:tr>
              <w:tr w:rsidR="005F0E23" w14:paraId="225C333B" w14:textId="77777777">
                <w:trPr>
                  <w:divId w:val="802651944"/>
                  <w:tblCellSpacing w:w="15" w:type="dxa"/>
                </w:trPr>
                <w:tc>
                  <w:tcPr>
                    <w:tcW w:w="50" w:type="pct"/>
                    <w:hideMark/>
                  </w:tcPr>
                  <w:p w14:paraId="35383DC8" w14:textId="77777777" w:rsidR="005F0E23" w:rsidRDefault="005F0E23">
                    <w:pPr>
                      <w:pStyle w:val="Bibliography"/>
                      <w:rPr>
                        <w:noProof/>
                      </w:rPr>
                    </w:pPr>
                    <w:r>
                      <w:rPr>
                        <w:noProof/>
                      </w:rPr>
                      <w:t xml:space="preserve">[14] </w:t>
                    </w:r>
                  </w:p>
                </w:tc>
                <w:tc>
                  <w:tcPr>
                    <w:tcW w:w="0" w:type="auto"/>
                    <w:hideMark/>
                  </w:tcPr>
                  <w:p w14:paraId="49A6E2EB" w14:textId="77777777" w:rsidR="005F0E23" w:rsidRDefault="005F0E23">
                    <w:pPr>
                      <w:pStyle w:val="Bibliography"/>
                      <w:rPr>
                        <w:noProof/>
                      </w:rPr>
                    </w:pPr>
                    <w:r>
                      <w:rPr>
                        <w:noProof/>
                      </w:rPr>
                      <w:t xml:space="preserve">K. D. Neff, "The Development and Validation of a Scale to Measure Self-Compassion," </w:t>
                    </w:r>
                    <w:r>
                      <w:rPr>
                        <w:i/>
                        <w:iCs/>
                        <w:noProof/>
                      </w:rPr>
                      <w:t xml:space="preserve">Self and Identity, </w:t>
                    </w:r>
                    <w:r>
                      <w:rPr>
                        <w:noProof/>
                      </w:rPr>
                      <w:t xml:space="preserve">vol. 2, no. 3, pp. 223-250. doi: 10.1080/15298860309027, 2003. </w:t>
                    </w:r>
                  </w:p>
                </w:tc>
              </w:tr>
              <w:tr w:rsidR="005F0E23" w14:paraId="0A23C95B" w14:textId="77777777">
                <w:trPr>
                  <w:divId w:val="802651944"/>
                  <w:tblCellSpacing w:w="15" w:type="dxa"/>
                </w:trPr>
                <w:tc>
                  <w:tcPr>
                    <w:tcW w:w="50" w:type="pct"/>
                    <w:hideMark/>
                  </w:tcPr>
                  <w:p w14:paraId="46261A73" w14:textId="77777777" w:rsidR="005F0E23" w:rsidRDefault="005F0E23">
                    <w:pPr>
                      <w:pStyle w:val="Bibliography"/>
                      <w:rPr>
                        <w:noProof/>
                      </w:rPr>
                    </w:pPr>
                    <w:r>
                      <w:rPr>
                        <w:noProof/>
                      </w:rPr>
                      <w:t xml:space="preserve">[15] </w:t>
                    </w:r>
                  </w:p>
                </w:tc>
                <w:tc>
                  <w:tcPr>
                    <w:tcW w:w="0" w:type="auto"/>
                    <w:hideMark/>
                  </w:tcPr>
                  <w:p w14:paraId="3ED19A93" w14:textId="77777777" w:rsidR="005F0E23" w:rsidRDefault="005F0E23">
                    <w:pPr>
                      <w:pStyle w:val="Bibliography"/>
                      <w:rPr>
                        <w:noProof/>
                      </w:rPr>
                    </w:pPr>
                    <w:r>
                      <w:rPr>
                        <w:noProof/>
                      </w:rPr>
                      <w:t xml:space="preserve">K. D. Neff, K. L. Kirkpatrick and S. S. Rude, "Self-compassion and adaptive psychological functioning," </w:t>
                    </w:r>
                    <w:r>
                      <w:rPr>
                        <w:i/>
                        <w:iCs/>
                        <w:noProof/>
                      </w:rPr>
                      <w:t xml:space="preserve">Journal of Research in Personality, </w:t>
                    </w:r>
                    <w:r>
                      <w:rPr>
                        <w:noProof/>
                      </w:rPr>
                      <w:t xml:space="preserve">vol. 41, no. 1, pp. 139-154. doi: 10.1016/j.jrp.2006.03.004, 2007. </w:t>
                    </w:r>
                  </w:p>
                </w:tc>
              </w:tr>
              <w:tr w:rsidR="005F0E23" w14:paraId="56A9710B" w14:textId="77777777">
                <w:trPr>
                  <w:divId w:val="802651944"/>
                  <w:tblCellSpacing w:w="15" w:type="dxa"/>
                </w:trPr>
                <w:tc>
                  <w:tcPr>
                    <w:tcW w:w="50" w:type="pct"/>
                    <w:hideMark/>
                  </w:tcPr>
                  <w:p w14:paraId="19F05445" w14:textId="77777777" w:rsidR="005F0E23" w:rsidRDefault="005F0E23">
                    <w:pPr>
                      <w:pStyle w:val="Bibliography"/>
                      <w:rPr>
                        <w:noProof/>
                      </w:rPr>
                    </w:pPr>
                    <w:r>
                      <w:rPr>
                        <w:noProof/>
                      </w:rPr>
                      <w:t xml:space="preserve">[16] </w:t>
                    </w:r>
                  </w:p>
                </w:tc>
                <w:tc>
                  <w:tcPr>
                    <w:tcW w:w="0" w:type="auto"/>
                    <w:hideMark/>
                  </w:tcPr>
                  <w:p w14:paraId="33DD94FD" w14:textId="77777777" w:rsidR="005F0E23" w:rsidRDefault="005F0E23">
                    <w:pPr>
                      <w:pStyle w:val="Bibliography"/>
                      <w:rPr>
                        <w:noProof/>
                      </w:rPr>
                    </w:pPr>
                    <w:r>
                      <w:rPr>
                        <w:noProof/>
                      </w:rPr>
                      <w:t xml:space="preserve">K. D. Neff, "Self-Compassion, Self-Esteem, and Well-Being: Self-Compassion, Self-Esteem, and Well-Being," </w:t>
                    </w:r>
                    <w:r>
                      <w:rPr>
                        <w:i/>
                        <w:iCs/>
                        <w:noProof/>
                      </w:rPr>
                      <w:t xml:space="preserve">Social and Personality Psychology Compass, </w:t>
                    </w:r>
                    <w:r>
                      <w:rPr>
                        <w:noProof/>
                      </w:rPr>
                      <w:t xml:space="preserve">vol. 5, no. 1, pp. 1-12. doi: 10.1111/j.1751-9004.2010.00330.x, 2011. </w:t>
                    </w:r>
                  </w:p>
                </w:tc>
              </w:tr>
              <w:tr w:rsidR="005F0E23" w14:paraId="7577F4E9" w14:textId="77777777">
                <w:trPr>
                  <w:divId w:val="802651944"/>
                  <w:tblCellSpacing w:w="15" w:type="dxa"/>
                </w:trPr>
                <w:tc>
                  <w:tcPr>
                    <w:tcW w:w="50" w:type="pct"/>
                    <w:hideMark/>
                  </w:tcPr>
                  <w:p w14:paraId="3D62A99C" w14:textId="77777777" w:rsidR="005F0E23" w:rsidRDefault="005F0E23">
                    <w:pPr>
                      <w:pStyle w:val="Bibliography"/>
                      <w:rPr>
                        <w:noProof/>
                      </w:rPr>
                    </w:pPr>
                    <w:r>
                      <w:rPr>
                        <w:noProof/>
                      </w:rPr>
                      <w:t xml:space="preserve">[17] </w:t>
                    </w:r>
                  </w:p>
                </w:tc>
                <w:tc>
                  <w:tcPr>
                    <w:tcW w:w="0" w:type="auto"/>
                    <w:hideMark/>
                  </w:tcPr>
                  <w:p w14:paraId="0D118DC2" w14:textId="77777777" w:rsidR="005F0E23" w:rsidRDefault="005F0E23">
                    <w:pPr>
                      <w:pStyle w:val="Bibliography"/>
                      <w:rPr>
                        <w:noProof/>
                      </w:rPr>
                    </w:pPr>
                    <w:r>
                      <w:rPr>
                        <w:noProof/>
                      </w:rPr>
                      <w:t xml:space="preserve">U. Zessin, O. Dickhäuser and S. Garbade, "The Relationship Between Self-Compassion and Well-Being: A Meta-Analysis," </w:t>
                    </w:r>
                    <w:r>
                      <w:rPr>
                        <w:i/>
                        <w:iCs/>
                        <w:noProof/>
                      </w:rPr>
                      <w:t xml:space="preserve">Applied Psychology: Health and Well-Being, </w:t>
                    </w:r>
                    <w:r>
                      <w:rPr>
                        <w:noProof/>
                      </w:rPr>
                      <w:t xml:space="preserve">vol. 7, no. 3, pp. 340-364. doi: 10.1111/aphw.12051, 2015. </w:t>
                    </w:r>
                  </w:p>
                </w:tc>
              </w:tr>
              <w:tr w:rsidR="005F0E23" w14:paraId="39DDDB32" w14:textId="77777777">
                <w:trPr>
                  <w:divId w:val="802651944"/>
                  <w:tblCellSpacing w:w="15" w:type="dxa"/>
                </w:trPr>
                <w:tc>
                  <w:tcPr>
                    <w:tcW w:w="50" w:type="pct"/>
                    <w:hideMark/>
                  </w:tcPr>
                  <w:p w14:paraId="15FB79A5" w14:textId="77777777" w:rsidR="005F0E23" w:rsidRDefault="005F0E23">
                    <w:pPr>
                      <w:pStyle w:val="Bibliography"/>
                      <w:rPr>
                        <w:noProof/>
                      </w:rPr>
                    </w:pPr>
                    <w:r>
                      <w:rPr>
                        <w:noProof/>
                      </w:rPr>
                      <w:t xml:space="preserve">[18] </w:t>
                    </w:r>
                  </w:p>
                </w:tc>
                <w:tc>
                  <w:tcPr>
                    <w:tcW w:w="0" w:type="auto"/>
                    <w:hideMark/>
                  </w:tcPr>
                  <w:p w14:paraId="6B76711A" w14:textId="77777777" w:rsidR="005F0E23" w:rsidRDefault="005F0E23">
                    <w:pPr>
                      <w:pStyle w:val="Bibliography"/>
                      <w:rPr>
                        <w:noProof/>
                      </w:rPr>
                    </w:pPr>
                    <w:r>
                      <w:rPr>
                        <w:noProof/>
                      </w:rPr>
                      <w:t xml:space="preserve">D. J. Terry, M. Nielsen and L. Perchard, "Effects of work stress on psychological well-being and job satisfaction: The stress-buffering role of social support," </w:t>
                    </w:r>
                    <w:r>
                      <w:rPr>
                        <w:i/>
                        <w:iCs/>
                        <w:noProof/>
                      </w:rPr>
                      <w:t xml:space="preserve">Australian Journal of Psychology, </w:t>
                    </w:r>
                    <w:r>
                      <w:rPr>
                        <w:noProof/>
                      </w:rPr>
                      <w:t xml:space="preserve">vol. 45, no. 3, pp. 168-175. doi: 10.1080/00049539308259135, 1993. </w:t>
                    </w:r>
                  </w:p>
                </w:tc>
              </w:tr>
              <w:tr w:rsidR="005F0E23" w14:paraId="78256D28" w14:textId="77777777">
                <w:trPr>
                  <w:divId w:val="802651944"/>
                  <w:tblCellSpacing w:w="15" w:type="dxa"/>
                </w:trPr>
                <w:tc>
                  <w:tcPr>
                    <w:tcW w:w="50" w:type="pct"/>
                    <w:hideMark/>
                  </w:tcPr>
                  <w:p w14:paraId="0F2EE49C" w14:textId="77777777" w:rsidR="005F0E23" w:rsidRDefault="005F0E23">
                    <w:pPr>
                      <w:pStyle w:val="Bibliography"/>
                      <w:rPr>
                        <w:noProof/>
                      </w:rPr>
                    </w:pPr>
                    <w:r>
                      <w:rPr>
                        <w:noProof/>
                      </w:rPr>
                      <w:t xml:space="preserve">[19] </w:t>
                    </w:r>
                  </w:p>
                </w:tc>
                <w:tc>
                  <w:tcPr>
                    <w:tcW w:w="0" w:type="auto"/>
                    <w:hideMark/>
                  </w:tcPr>
                  <w:p w14:paraId="1504E72D" w14:textId="77777777" w:rsidR="005F0E23" w:rsidRDefault="005F0E23">
                    <w:pPr>
                      <w:pStyle w:val="Bibliography"/>
                      <w:rPr>
                        <w:noProof/>
                      </w:rPr>
                    </w:pPr>
                    <w:r>
                      <w:rPr>
                        <w:noProof/>
                      </w:rPr>
                      <w:t xml:space="preserve">C. Viswesvaran, J. I. Sanchez and J. Fisher, "The Role of Social Support in the Process of Work Stress: A Meta-Analysis," </w:t>
                    </w:r>
                    <w:r>
                      <w:rPr>
                        <w:i/>
                        <w:iCs/>
                        <w:noProof/>
                      </w:rPr>
                      <w:t xml:space="preserve">Journal of Vocational Behavior, </w:t>
                    </w:r>
                    <w:r>
                      <w:rPr>
                        <w:noProof/>
                      </w:rPr>
                      <w:t xml:space="preserve">vol. 54, no. 2, pp. 314-334. doi: 10.1006/jvbe.1998.1661, 1999. </w:t>
                    </w:r>
                  </w:p>
                </w:tc>
              </w:tr>
              <w:tr w:rsidR="005F0E23" w14:paraId="14522FED" w14:textId="77777777">
                <w:trPr>
                  <w:divId w:val="802651944"/>
                  <w:tblCellSpacing w:w="15" w:type="dxa"/>
                </w:trPr>
                <w:tc>
                  <w:tcPr>
                    <w:tcW w:w="50" w:type="pct"/>
                    <w:hideMark/>
                  </w:tcPr>
                  <w:p w14:paraId="4ED98021" w14:textId="77777777" w:rsidR="005F0E23" w:rsidRDefault="005F0E23">
                    <w:pPr>
                      <w:pStyle w:val="Bibliography"/>
                      <w:rPr>
                        <w:noProof/>
                      </w:rPr>
                    </w:pPr>
                    <w:r>
                      <w:rPr>
                        <w:noProof/>
                      </w:rPr>
                      <w:t xml:space="preserve">[20] </w:t>
                    </w:r>
                  </w:p>
                </w:tc>
                <w:tc>
                  <w:tcPr>
                    <w:tcW w:w="0" w:type="auto"/>
                    <w:hideMark/>
                  </w:tcPr>
                  <w:p w14:paraId="091561B6" w14:textId="77777777" w:rsidR="005F0E23" w:rsidRDefault="005F0E23">
                    <w:pPr>
                      <w:pStyle w:val="Bibliography"/>
                      <w:rPr>
                        <w:noProof/>
                      </w:rPr>
                    </w:pPr>
                    <w:r>
                      <w:rPr>
                        <w:noProof/>
                      </w:rPr>
                      <w:t xml:space="preserve">G. D. Zimet, N. W. Dahlem, S. G. Zimet and G. K. Farley, "The Multidimensional Scale of Perceived Social Support," </w:t>
                    </w:r>
                    <w:r>
                      <w:rPr>
                        <w:i/>
                        <w:iCs/>
                        <w:noProof/>
                      </w:rPr>
                      <w:t xml:space="preserve">Journal of Personality Assessment, </w:t>
                    </w:r>
                    <w:r>
                      <w:rPr>
                        <w:noProof/>
                      </w:rPr>
                      <w:t xml:space="preserve">vol. 52, no. 1, pp. 30-41. doi: 10.1207/s15327752jpa5201_2, 1988. </w:t>
                    </w:r>
                  </w:p>
                </w:tc>
              </w:tr>
              <w:tr w:rsidR="005F0E23" w14:paraId="702F2A85" w14:textId="77777777">
                <w:trPr>
                  <w:divId w:val="802651944"/>
                  <w:tblCellSpacing w:w="15" w:type="dxa"/>
                </w:trPr>
                <w:tc>
                  <w:tcPr>
                    <w:tcW w:w="50" w:type="pct"/>
                    <w:hideMark/>
                  </w:tcPr>
                  <w:p w14:paraId="30056267" w14:textId="77777777" w:rsidR="005F0E23" w:rsidRDefault="005F0E23">
                    <w:pPr>
                      <w:pStyle w:val="Bibliography"/>
                      <w:rPr>
                        <w:noProof/>
                      </w:rPr>
                    </w:pPr>
                    <w:r>
                      <w:rPr>
                        <w:noProof/>
                      </w:rPr>
                      <w:t xml:space="preserve">[21] </w:t>
                    </w:r>
                  </w:p>
                </w:tc>
                <w:tc>
                  <w:tcPr>
                    <w:tcW w:w="0" w:type="auto"/>
                    <w:hideMark/>
                  </w:tcPr>
                  <w:p w14:paraId="599CD1F3" w14:textId="77777777" w:rsidR="005F0E23" w:rsidRDefault="005F0E23">
                    <w:pPr>
                      <w:pStyle w:val="Bibliography"/>
                      <w:rPr>
                        <w:noProof/>
                      </w:rPr>
                    </w:pPr>
                    <w:r>
                      <w:rPr>
                        <w:noProof/>
                      </w:rPr>
                      <w:t xml:space="preserve">E. N. Gallagher and D. A. Vella-Brodrick, "Social support and emotional intelligence as predictors of subjective well-being," </w:t>
                    </w:r>
                    <w:r>
                      <w:rPr>
                        <w:i/>
                        <w:iCs/>
                        <w:noProof/>
                      </w:rPr>
                      <w:t xml:space="preserve">Personality and Individual Differences, </w:t>
                    </w:r>
                    <w:r>
                      <w:rPr>
                        <w:noProof/>
                      </w:rPr>
                      <w:t xml:space="preserve">vol. 44, no. 7, pp. 1551-1561. doi: 10.1016/j.paid.2008.01.011, 2008. </w:t>
                    </w:r>
                  </w:p>
                </w:tc>
              </w:tr>
              <w:tr w:rsidR="005F0E23" w14:paraId="26FCCF16" w14:textId="77777777">
                <w:trPr>
                  <w:divId w:val="802651944"/>
                  <w:tblCellSpacing w:w="15" w:type="dxa"/>
                </w:trPr>
                <w:tc>
                  <w:tcPr>
                    <w:tcW w:w="50" w:type="pct"/>
                    <w:hideMark/>
                  </w:tcPr>
                  <w:p w14:paraId="5C7F28F3" w14:textId="77777777" w:rsidR="005F0E23" w:rsidRDefault="005F0E23">
                    <w:pPr>
                      <w:pStyle w:val="Bibliography"/>
                      <w:rPr>
                        <w:noProof/>
                      </w:rPr>
                    </w:pPr>
                    <w:r>
                      <w:rPr>
                        <w:noProof/>
                      </w:rPr>
                      <w:t xml:space="preserve">[22] </w:t>
                    </w:r>
                  </w:p>
                </w:tc>
                <w:tc>
                  <w:tcPr>
                    <w:tcW w:w="0" w:type="auto"/>
                    <w:hideMark/>
                  </w:tcPr>
                  <w:p w14:paraId="1552DD34" w14:textId="77777777" w:rsidR="005F0E23" w:rsidRDefault="005F0E23">
                    <w:pPr>
                      <w:pStyle w:val="Bibliography"/>
                      <w:rPr>
                        <w:noProof/>
                      </w:rPr>
                    </w:pPr>
                    <w:r>
                      <w:rPr>
                        <w:noProof/>
                      </w:rPr>
                      <w:t xml:space="preserve">G. Kinman, S. Wray and C. Strange, "Emotional labour, burnout and job satisfaction in UK teachers: the role of workplace social support," </w:t>
                    </w:r>
                    <w:r>
                      <w:rPr>
                        <w:i/>
                        <w:iCs/>
                        <w:noProof/>
                      </w:rPr>
                      <w:t xml:space="preserve">Educational Psychology, </w:t>
                    </w:r>
                    <w:r>
                      <w:rPr>
                        <w:noProof/>
                      </w:rPr>
                      <w:t xml:space="preserve">vol. 31, no. 7, pp. 843-856. doi: 10.1080/01443410.2011.608650, 2011. </w:t>
                    </w:r>
                  </w:p>
                </w:tc>
              </w:tr>
              <w:tr w:rsidR="005F0E23" w14:paraId="230CD553" w14:textId="77777777">
                <w:trPr>
                  <w:divId w:val="802651944"/>
                  <w:tblCellSpacing w:w="15" w:type="dxa"/>
                </w:trPr>
                <w:tc>
                  <w:tcPr>
                    <w:tcW w:w="50" w:type="pct"/>
                    <w:hideMark/>
                  </w:tcPr>
                  <w:p w14:paraId="4BA14580" w14:textId="77777777" w:rsidR="005F0E23" w:rsidRDefault="005F0E23">
                    <w:pPr>
                      <w:pStyle w:val="Bibliography"/>
                      <w:rPr>
                        <w:noProof/>
                      </w:rPr>
                    </w:pPr>
                    <w:r>
                      <w:rPr>
                        <w:noProof/>
                      </w:rPr>
                      <w:lastRenderedPageBreak/>
                      <w:t xml:space="preserve">[23] </w:t>
                    </w:r>
                  </w:p>
                </w:tc>
                <w:tc>
                  <w:tcPr>
                    <w:tcW w:w="0" w:type="auto"/>
                    <w:hideMark/>
                  </w:tcPr>
                  <w:p w14:paraId="04F4166C" w14:textId="77777777" w:rsidR="005F0E23" w:rsidRDefault="005F0E23">
                    <w:pPr>
                      <w:pStyle w:val="Bibliography"/>
                      <w:rPr>
                        <w:noProof/>
                      </w:rPr>
                    </w:pPr>
                    <w:r>
                      <w:rPr>
                        <w:noProof/>
                      </w:rPr>
                      <w:t xml:space="preserve">S. L. Pisaniello, H. R. Winefield and P. H. Delfabbro, "The influence of emotional labour and emotional work on the occupational health and wellbeing of South Australian hospital nurses," </w:t>
                    </w:r>
                    <w:r>
                      <w:rPr>
                        <w:i/>
                        <w:iCs/>
                        <w:noProof/>
                      </w:rPr>
                      <w:t xml:space="preserve">Journal of Vocational Behavior, </w:t>
                    </w:r>
                    <w:r>
                      <w:rPr>
                        <w:noProof/>
                      </w:rPr>
                      <w:t xml:space="preserve">vol. 80, no. 3, pp. 579-591. doi: 10.1016/j.jvb.2012.01.015, 2012. </w:t>
                    </w:r>
                  </w:p>
                </w:tc>
              </w:tr>
              <w:tr w:rsidR="005F0E23" w14:paraId="5DAE3055" w14:textId="77777777">
                <w:trPr>
                  <w:divId w:val="802651944"/>
                  <w:tblCellSpacing w:w="15" w:type="dxa"/>
                </w:trPr>
                <w:tc>
                  <w:tcPr>
                    <w:tcW w:w="50" w:type="pct"/>
                    <w:hideMark/>
                  </w:tcPr>
                  <w:p w14:paraId="3E608B72" w14:textId="77777777" w:rsidR="005F0E23" w:rsidRDefault="005F0E23">
                    <w:pPr>
                      <w:pStyle w:val="Bibliography"/>
                      <w:rPr>
                        <w:noProof/>
                      </w:rPr>
                    </w:pPr>
                    <w:r>
                      <w:rPr>
                        <w:noProof/>
                      </w:rPr>
                      <w:t xml:space="preserve">[24] </w:t>
                    </w:r>
                  </w:p>
                </w:tc>
                <w:tc>
                  <w:tcPr>
                    <w:tcW w:w="0" w:type="auto"/>
                    <w:hideMark/>
                  </w:tcPr>
                  <w:p w14:paraId="18D27A65" w14:textId="77777777" w:rsidR="005F0E23" w:rsidRDefault="005F0E23">
                    <w:pPr>
                      <w:pStyle w:val="Bibliography"/>
                      <w:rPr>
                        <w:noProof/>
                      </w:rPr>
                    </w:pPr>
                    <w:r>
                      <w:rPr>
                        <w:noProof/>
                      </w:rPr>
                      <w:t xml:space="preserve">D. Martínez-Iñigo, P. Totterdell, C. M. Alcover and D. Holman, "Emotional labour and emotional exhaustion: Interpersonal and intrapersonal mechanisms," </w:t>
                    </w:r>
                    <w:r>
                      <w:rPr>
                        <w:i/>
                        <w:iCs/>
                        <w:noProof/>
                      </w:rPr>
                      <w:t xml:space="preserve">Work &amp; Stress, </w:t>
                    </w:r>
                    <w:r>
                      <w:rPr>
                        <w:noProof/>
                      </w:rPr>
                      <w:t xml:space="preserve">vol. 21, no. 1, pp. 30-47. doi: 10.1080/02678370701234274, 2007. </w:t>
                    </w:r>
                  </w:p>
                </w:tc>
              </w:tr>
              <w:tr w:rsidR="005F0E23" w14:paraId="40E4C2B1" w14:textId="77777777">
                <w:trPr>
                  <w:divId w:val="802651944"/>
                  <w:tblCellSpacing w:w="15" w:type="dxa"/>
                </w:trPr>
                <w:tc>
                  <w:tcPr>
                    <w:tcW w:w="50" w:type="pct"/>
                    <w:hideMark/>
                  </w:tcPr>
                  <w:p w14:paraId="7E811D31" w14:textId="77777777" w:rsidR="005F0E23" w:rsidRDefault="005F0E23">
                    <w:pPr>
                      <w:pStyle w:val="Bibliography"/>
                      <w:rPr>
                        <w:noProof/>
                      </w:rPr>
                    </w:pPr>
                    <w:r>
                      <w:rPr>
                        <w:noProof/>
                      </w:rPr>
                      <w:t xml:space="preserve">[25] </w:t>
                    </w:r>
                  </w:p>
                </w:tc>
                <w:tc>
                  <w:tcPr>
                    <w:tcW w:w="0" w:type="auto"/>
                    <w:hideMark/>
                  </w:tcPr>
                  <w:p w14:paraId="3A49EBB8" w14:textId="77777777" w:rsidR="005F0E23" w:rsidRDefault="005F0E23">
                    <w:pPr>
                      <w:pStyle w:val="Bibliography"/>
                      <w:rPr>
                        <w:noProof/>
                      </w:rPr>
                    </w:pPr>
                    <w:r>
                      <w:rPr>
                        <w:noProof/>
                      </w:rPr>
                      <w:t xml:space="preserve">D. K. Peterson, "The Relationship between Perceptions of Corporate Citizenship and Organizational Commitment," </w:t>
                    </w:r>
                    <w:r>
                      <w:rPr>
                        <w:i/>
                        <w:iCs/>
                        <w:noProof/>
                      </w:rPr>
                      <w:t xml:space="preserve">Business &amp; Society, </w:t>
                    </w:r>
                    <w:r>
                      <w:rPr>
                        <w:noProof/>
                      </w:rPr>
                      <w:t xml:space="preserve">vol. 43, no. 3, pp. 296-319. doi: 10.1177/0007650304268065, 2004. </w:t>
                    </w:r>
                  </w:p>
                </w:tc>
              </w:tr>
              <w:tr w:rsidR="005F0E23" w14:paraId="633D55AF" w14:textId="77777777">
                <w:trPr>
                  <w:divId w:val="802651944"/>
                  <w:tblCellSpacing w:w="15" w:type="dxa"/>
                </w:trPr>
                <w:tc>
                  <w:tcPr>
                    <w:tcW w:w="50" w:type="pct"/>
                    <w:hideMark/>
                  </w:tcPr>
                  <w:p w14:paraId="230DD9C4" w14:textId="77777777" w:rsidR="005F0E23" w:rsidRDefault="005F0E23">
                    <w:pPr>
                      <w:pStyle w:val="Bibliography"/>
                      <w:rPr>
                        <w:noProof/>
                      </w:rPr>
                    </w:pPr>
                    <w:r>
                      <w:rPr>
                        <w:noProof/>
                      </w:rPr>
                      <w:t xml:space="preserve">[26] </w:t>
                    </w:r>
                  </w:p>
                </w:tc>
                <w:tc>
                  <w:tcPr>
                    <w:tcW w:w="0" w:type="auto"/>
                    <w:hideMark/>
                  </w:tcPr>
                  <w:p w14:paraId="65680965" w14:textId="77777777" w:rsidR="005F0E23" w:rsidRDefault="005F0E23">
                    <w:pPr>
                      <w:pStyle w:val="Bibliography"/>
                      <w:rPr>
                        <w:noProof/>
                      </w:rPr>
                    </w:pPr>
                    <w:r>
                      <w:rPr>
                        <w:noProof/>
                      </w:rPr>
                      <w:t xml:space="preserve">J. A. Alexander, J. R. Bloom and B. A. Nuchols, "Nursing Turnover and Hospital Efficiency: An Organization-Level Analysis," </w:t>
                    </w:r>
                    <w:r>
                      <w:rPr>
                        <w:i/>
                        <w:iCs/>
                        <w:noProof/>
                      </w:rPr>
                      <w:t xml:space="preserve">Industrial Relations, </w:t>
                    </w:r>
                    <w:r>
                      <w:rPr>
                        <w:noProof/>
                      </w:rPr>
                      <w:t xml:space="preserve">vol. 33, no. 4, pp. 505-520. doi: 10.1111/j.1468-232X.1994.tb00355.x, 1994. </w:t>
                    </w:r>
                  </w:p>
                </w:tc>
              </w:tr>
              <w:tr w:rsidR="005F0E23" w14:paraId="7BDA09CC" w14:textId="77777777">
                <w:trPr>
                  <w:divId w:val="802651944"/>
                  <w:tblCellSpacing w:w="15" w:type="dxa"/>
                </w:trPr>
                <w:tc>
                  <w:tcPr>
                    <w:tcW w:w="50" w:type="pct"/>
                    <w:hideMark/>
                  </w:tcPr>
                  <w:p w14:paraId="430D0D4A" w14:textId="77777777" w:rsidR="005F0E23" w:rsidRDefault="005F0E23">
                    <w:pPr>
                      <w:pStyle w:val="Bibliography"/>
                      <w:rPr>
                        <w:noProof/>
                      </w:rPr>
                    </w:pPr>
                    <w:r>
                      <w:rPr>
                        <w:noProof/>
                      </w:rPr>
                      <w:t xml:space="preserve">[27] </w:t>
                    </w:r>
                  </w:p>
                </w:tc>
                <w:tc>
                  <w:tcPr>
                    <w:tcW w:w="0" w:type="auto"/>
                    <w:hideMark/>
                  </w:tcPr>
                  <w:p w14:paraId="66C3AD3E" w14:textId="77777777" w:rsidR="005F0E23" w:rsidRDefault="005F0E23">
                    <w:pPr>
                      <w:pStyle w:val="Bibliography"/>
                      <w:rPr>
                        <w:noProof/>
                      </w:rPr>
                    </w:pPr>
                    <w:r>
                      <w:rPr>
                        <w:noProof/>
                      </w:rPr>
                      <w:t xml:space="preserve">M. S. Hossain, S. M. T. Rahman and S. S. Labony, "Effects of Recruitment and Selection Process on Employee Turnover and Its Consequence on Organization s Profitability- A Study on Financial Sector of Bangladesh," </w:t>
                    </w:r>
                    <w:r>
                      <w:rPr>
                        <w:i/>
                        <w:iCs/>
                        <w:noProof/>
                      </w:rPr>
                      <w:t xml:space="preserve">European Journal of Business and Management, </w:t>
                    </w:r>
                    <w:r>
                      <w:rPr>
                        <w:noProof/>
                      </w:rPr>
                      <w:t xml:space="preserve">vol. 7, pp. 36-44, 2015. </w:t>
                    </w:r>
                  </w:p>
                </w:tc>
              </w:tr>
              <w:tr w:rsidR="005F0E23" w14:paraId="6282D826" w14:textId="77777777">
                <w:trPr>
                  <w:divId w:val="802651944"/>
                  <w:tblCellSpacing w:w="15" w:type="dxa"/>
                </w:trPr>
                <w:tc>
                  <w:tcPr>
                    <w:tcW w:w="50" w:type="pct"/>
                    <w:hideMark/>
                  </w:tcPr>
                  <w:p w14:paraId="76B6D4FC" w14:textId="77777777" w:rsidR="005F0E23" w:rsidRDefault="005F0E23">
                    <w:pPr>
                      <w:pStyle w:val="Bibliography"/>
                      <w:rPr>
                        <w:noProof/>
                      </w:rPr>
                    </w:pPr>
                    <w:r>
                      <w:rPr>
                        <w:noProof/>
                      </w:rPr>
                      <w:t xml:space="preserve">[28] </w:t>
                    </w:r>
                  </w:p>
                </w:tc>
                <w:tc>
                  <w:tcPr>
                    <w:tcW w:w="0" w:type="auto"/>
                    <w:hideMark/>
                  </w:tcPr>
                  <w:p w14:paraId="5F15CDBE" w14:textId="77777777" w:rsidR="005F0E23" w:rsidRDefault="005F0E23">
                    <w:pPr>
                      <w:pStyle w:val="Bibliography"/>
                      <w:rPr>
                        <w:noProof/>
                      </w:rPr>
                    </w:pPr>
                    <w:r>
                      <w:rPr>
                        <w:noProof/>
                      </w:rPr>
                      <w:t xml:space="preserve">C. M. Brotheridge and R. T. Lee, "Development and validation of the Emotional Labour Scale," </w:t>
                    </w:r>
                    <w:r>
                      <w:rPr>
                        <w:i/>
                        <w:iCs/>
                        <w:noProof/>
                      </w:rPr>
                      <w:t xml:space="preserve">Journal of Occupational and Organizational Psychology, </w:t>
                    </w:r>
                    <w:r>
                      <w:rPr>
                        <w:noProof/>
                      </w:rPr>
                      <w:t xml:space="preserve">vol. 76, no. 3, pp. 365-379. doi: 10.1348/096317903769647229, 2003. </w:t>
                    </w:r>
                  </w:p>
                </w:tc>
              </w:tr>
              <w:tr w:rsidR="005F0E23" w14:paraId="720A402B" w14:textId="77777777">
                <w:trPr>
                  <w:divId w:val="802651944"/>
                  <w:tblCellSpacing w:w="15" w:type="dxa"/>
                </w:trPr>
                <w:tc>
                  <w:tcPr>
                    <w:tcW w:w="50" w:type="pct"/>
                    <w:hideMark/>
                  </w:tcPr>
                  <w:p w14:paraId="50AB19BF" w14:textId="77777777" w:rsidR="005F0E23" w:rsidRDefault="005F0E23">
                    <w:pPr>
                      <w:pStyle w:val="Bibliography"/>
                      <w:rPr>
                        <w:noProof/>
                      </w:rPr>
                    </w:pPr>
                    <w:r>
                      <w:rPr>
                        <w:noProof/>
                      </w:rPr>
                      <w:t xml:space="preserve">[29] </w:t>
                    </w:r>
                  </w:p>
                </w:tc>
                <w:tc>
                  <w:tcPr>
                    <w:tcW w:w="0" w:type="auto"/>
                    <w:hideMark/>
                  </w:tcPr>
                  <w:p w14:paraId="4F079C76" w14:textId="77777777" w:rsidR="005F0E23" w:rsidRDefault="005F0E23">
                    <w:pPr>
                      <w:pStyle w:val="Bibliography"/>
                      <w:rPr>
                        <w:noProof/>
                      </w:rPr>
                    </w:pPr>
                    <w:r>
                      <w:rPr>
                        <w:noProof/>
                      </w:rPr>
                      <w:t xml:space="preserve">N. T. Van Dam, S. C. Sheppard, J. P. Forsyth and M. Earleywine, "Self-compassion is a better predictor than mindfulness of symptom severity and quality of life in mixed anxiety and depression," </w:t>
                    </w:r>
                    <w:r>
                      <w:rPr>
                        <w:i/>
                        <w:iCs/>
                        <w:noProof/>
                      </w:rPr>
                      <w:t xml:space="preserve">Journal of Anxiety Disorders, </w:t>
                    </w:r>
                    <w:r>
                      <w:rPr>
                        <w:noProof/>
                      </w:rPr>
                      <w:t xml:space="preserve">vol. 25, no. 1, pp. 123-130. doi: 10.1016/j.janxdis.2010.08.011, 2011. </w:t>
                    </w:r>
                  </w:p>
                </w:tc>
              </w:tr>
              <w:tr w:rsidR="005F0E23" w14:paraId="6F5B7A07" w14:textId="77777777">
                <w:trPr>
                  <w:divId w:val="802651944"/>
                  <w:tblCellSpacing w:w="15" w:type="dxa"/>
                </w:trPr>
                <w:tc>
                  <w:tcPr>
                    <w:tcW w:w="50" w:type="pct"/>
                    <w:hideMark/>
                  </w:tcPr>
                  <w:p w14:paraId="0E4CA1A4" w14:textId="77777777" w:rsidR="005F0E23" w:rsidRDefault="005F0E23">
                    <w:pPr>
                      <w:pStyle w:val="Bibliography"/>
                      <w:rPr>
                        <w:noProof/>
                      </w:rPr>
                    </w:pPr>
                    <w:r>
                      <w:rPr>
                        <w:noProof/>
                      </w:rPr>
                      <w:t xml:space="preserve">[30] </w:t>
                    </w:r>
                  </w:p>
                </w:tc>
                <w:tc>
                  <w:tcPr>
                    <w:tcW w:w="0" w:type="auto"/>
                    <w:hideMark/>
                  </w:tcPr>
                  <w:p w14:paraId="2CE1D956" w14:textId="77777777" w:rsidR="005F0E23" w:rsidRDefault="005F0E23">
                    <w:pPr>
                      <w:pStyle w:val="Bibliography"/>
                      <w:rPr>
                        <w:noProof/>
                      </w:rPr>
                    </w:pPr>
                    <w:r>
                      <w:rPr>
                        <w:noProof/>
                      </w:rPr>
                      <w:t xml:space="preserve">C. D. Ryff and C. L. M. Keyes, "The structure of psychological well-being revisited.," </w:t>
                    </w:r>
                    <w:r>
                      <w:rPr>
                        <w:i/>
                        <w:iCs/>
                        <w:noProof/>
                      </w:rPr>
                      <w:t xml:space="preserve">Journal of personality and social psychology, </w:t>
                    </w:r>
                    <w:r>
                      <w:rPr>
                        <w:noProof/>
                      </w:rPr>
                      <w:t xml:space="preserve">vol. 69, no. 4, p. 719, 1995. </w:t>
                    </w:r>
                  </w:p>
                </w:tc>
              </w:tr>
              <w:tr w:rsidR="005F0E23" w14:paraId="4DB8CCCB" w14:textId="77777777">
                <w:trPr>
                  <w:divId w:val="802651944"/>
                  <w:tblCellSpacing w:w="15" w:type="dxa"/>
                </w:trPr>
                <w:tc>
                  <w:tcPr>
                    <w:tcW w:w="50" w:type="pct"/>
                    <w:hideMark/>
                  </w:tcPr>
                  <w:p w14:paraId="23654AD1" w14:textId="77777777" w:rsidR="005F0E23" w:rsidRDefault="005F0E23">
                    <w:pPr>
                      <w:pStyle w:val="Bibliography"/>
                      <w:rPr>
                        <w:noProof/>
                      </w:rPr>
                    </w:pPr>
                    <w:r>
                      <w:rPr>
                        <w:noProof/>
                      </w:rPr>
                      <w:t xml:space="preserve">[31] </w:t>
                    </w:r>
                  </w:p>
                </w:tc>
                <w:tc>
                  <w:tcPr>
                    <w:tcW w:w="0" w:type="auto"/>
                    <w:hideMark/>
                  </w:tcPr>
                  <w:p w14:paraId="7FF3F988" w14:textId="77777777" w:rsidR="005F0E23" w:rsidRDefault="005F0E23">
                    <w:pPr>
                      <w:pStyle w:val="Bibliography"/>
                      <w:rPr>
                        <w:noProof/>
                      </w:rPr>
                    </w:pPr>
                    <w:r>
                      <w:rPr>
                        <w:noProof/>
                      </w:rPr>
                      <w:t xml:space="preserve">R. G. Best, R. G. Downey and R. G. Jones, "Incumbent perceptions of emotional work requirements," in </w:t>
                    </w:r>
                    <w:r>
                      <w:rPr>
                        <w:i/>
                        <w:iCs/>
                        <w:noProof/>
                      </w:rPr>
                      <w:t>12th annual conference of the Society for Industrial and Organizational Psychology</w:t>
                    </w:r>
                    <w:r>
                      <w:rPr>
                        <w:noProof/>
                      </w:rPr>
                      <w:t xml:space="preserve">, St. Louis, MO, 1997. </w:t>
                    </w:r>
                  </w:p>
                </w:tc>
              </w:tr>
              <w:tr w:rsidR="005F0E23" w14:paraId="44FA4216" w14:textId="77777777">
                <w:trPr>
                  <w:divId w:val="802651944"/>
                  <w:tblCellSpacing w:w="15" w:type="dxa"/>
                </w:trPr>
                <w:tc>
                  <w:tcPr>
                    <w:tcW w:w="50" w:type="pct"/>
                    <w:hideMark/>
                  </w:tcPr>
                  <w:p w14:paraId="45956149" w14:textId="77777777" w:rsidR="005F0E23" w:rsidRDefault="005F0E23">
                    <w:pPr>
                      <w:pStyle w:val="Bibliography"/>
                      <w:rPr>
                        <w:noProof/>
                      </w:rPr>
                    </w:pPr>
                    <w:r>
                      <w:rPr>
                        <w:noProof/>
                      </w:rPr>
                      <w:t xml:space="preserve">[32] </w:t>
                    </w:r>
                  </w:p>
                </w:tc>
                <w:tc>
                  <w:tcPr>
                    <w:tcW w:w="0" w:type="auto"/>
                    <w:hideMark/>
                  </w:tcPr>
                  <w:p w14:paraId="0EC209AF" w14:textId="77777777" w:rsidR="005F0E23" w:rsidRDefault="005F0E23">
                    <w:pPr>
                      <w:pStyle w:val="Bibliography"/>
                      <w:rPr>
                        <w:noProof/>
                      </w:rPr>
                    </w:pPr>
                    <w:r>
                      <w:rPr>
                        <w:noProof/>
                      </w:rPr>
                      <w:t xml:space="preserve">A. F. Hayes, Introduction to mediation, moderation, and conditional process analysis: a regression-based approach, New York: Guilford Press, 2013. </w:t>
                    </w:r>
                  </w:p>
                </w:tc>
              </w:tr>
              <w:tr w:rsidR="005F0E23" w14:paraId="44AC693F" w14:textId="77777777">
                <w:trPr>
                  <w:divId w:val="802651944"/>
                  <w:tblCellSpacing w:w="15" w:type="dxa"/>
                </w:trPr>
                <w:tc>
                  <w:tcPr>
                    <w:tcW w:w="50" w:type="pct"/>
                    <w:hideMark/>
                  </w:tcPr>
                  <w:p w14:paraId="4FC612B8" w14:textId="77777777" w:rsidR="005F0E23" w:rsidRDefault="005F0E23">
                    <w:pPr>
                      <w:pStyle w:val="Bibliography"/>
                      <w:rPr>
                        <w:noProof/>
                      </w:rPr>
                    </w:pPr>
                    <w:r>
                      <w:rPr>
                        <w:noProof/>
                      </w:rPr>
                      <w:t xml:space="preserve">[33] </w:t>
                    </w:r>
                  </w:p>
                </w:tc>
                <w:tc>
                  <w:tcPr>
                    <w:tcW w:w="0" w:type="auto"/>
                    <w:hideMark/>
                  </w:tcPr>
                  <w:p w14:paraId="7CC8F6AE" w14:textId="77777777" w:rsidR="005F0E23" w:rsidRDefault="005F0E23">
                    <w:pPr>
                      <w:pStyle w:val="Bibliography"/>
                      <w:rPr>
                        <w:noProof/>
                      </w:rPr>
                    </w:pPr>
                    <w:r>
                      <w:rPr>
                        <w:noProof/>
                      </w:rPr>
                      <w:t xml:space="preserve">J. Schaubroeck and J. R. Jones, "Antecedents of workplace emotional labor dimensions and moderators of their effects on physical symptoms.," </w:t>
                    </w:r>
                    <w:r>
                      <w:rPr>
                        <w:i/>
                        <w:iCs/>
                        <w:noProof/>
                      </w:rPr>
                      <w:t xml:space="preserve">Journal of Organizational Behavior, </w:t>
                    </w:r>
                    <w:r>
                      <w:rPr>
                        <w:noProof/>
                      </w:rPr>
                      <w:t xml:space="preserve">vol. 21, no. Spec Issue, pp. 163-183. doi: 10.1002/(SICI)1099-1379(200003)21:2&lt;163::AID-JOB37&gt;3.0.CO;2-L, 2000. </w:t>
                    </w:r>
                  </w:p>
                </w:tc>
              </w:tr>
              <w:tr w:rsidR="005F0E23" w14:paraId="4D92F05A" w14:textId="77777777">
                <w:trPr>
                  <w:divId w:val="802651944"/>
                  <w:tblCellSpacing w:w="15" w:type="dxa"/>
                </w:trPr>
                <w:tc>
                  <w:tcPr>
                    <w:tcW w:w="50" w:type="pct"/>
                    <w:hideMark/>
                  </w:tcPr>
                  <w:p w14:paraId="254E6F6E" w14:textId="77777777" w:rsidR="005F0E23" w:rsidRDefault="005F0E23">
                    <w:pPr>
                      <w:pStyle w:val="Bibliography"/>
                      <w:rPr>
                        <w:noProof/>
                      </w:rPr>
                    </w:pPr>
                    <w:r>
                      <w:rPr>
                        <w:noProof/>
                      </w:rPr>
                      <w:t xml:space="preserve">[34] </w:t>
                    </w:r>
                  </w:p>
                </w:tc>
                <w:tc>
                  <w:tcPr>
                    <w:tcW w:w="0" w:type="auto"/>
                    <w:hideMark/>
                  </w:tcPr>
                  <w:p w14:paraId="4D1584C2" w14:textId="77777777" w:rsidR="005F0E23" w:rsidRDefault="005F0E23">
                    <w:pPr>
                      <w:pStyle w:val="Bibliography"/>
                      <w:rPr>
                        <w:noProof/>
                      </w:rPr>
                    </w:pPr>
                    <w:r>
                      <w:rPr>
                        <w:noProof/>
                      </w:rPr>
                      <w:t xml:space="preserve">C. B. Bhattacharya, H. Rao and M. A. Glynn, "Understanding the Bond of Identification: An Investigation of its Correlates among Art Museum Members," </w:t>
                    </w:r>
                    <w:r>
                      <w:rPr>
                        <w:i/>
                        <w:iCs/>
                        <w:noProof/>
                      </w:rPr>
                      <w:t xml:space="preserve">Journal of Marketing, </w:t>
                    </w:r>
                    <w:r>
                      <w:rPr>
                        <w:noProof/>
                      </w:rPr>
                      <w:t xml:space="preserve">vol. 59, no. 4, pp. 46-57. doi: 10.1177/002224299505900404, 1995. </w:t>
                    </w:r>
                  </w:p>
                </w:tc>
              </w:tr>
              <w:tr w:rsidR="005F0E23" w14:paraId="09D8F094" w14:textId="77777777">
                <w:trPr>
                  <w:divId w:val="802651944"/>
                  <w:tblCellSpacing w:w="15" w:type="dxa"/>
                </w:trPr>
                <w:tc>
                  <w:tcPr>
                    <w:tcW w:w="50" w:type="pct"/>
                    <w:hideMark/>
                  </w:tcPr>
                  <w:p w14:paraId="191B796D" w14:textId="77777777" w:rsidR="005F0E23" w:rsidRDefault="005F0E23">
                    <w:pPr>
                      <w:pStyle w:val="Bibliography"/>
                      <w:rPr>
                        <w:noProof/>
                      </w:rPr>
                    </w:pPr>
                    <w:r>
                      <w:rPr>
                        <w:noProof/>
                      </w:rPr>
                      <w:t xml:space="preserve">[35] </w:t>
                    </w:r>
                  </w:p>
                </w:tc>
                <w:tc>
                  <w:tcPr>
                    <w:tcW w:w="0" w:type="auto"/>
                    <w:hideMark/>
                  </w:tcPr>
                  <w:p w14:paraId="4E0DFE13" w14:textId="77777777" w:rsidR="005F0E23" w:rsidRDefault="005F0E23">
                    <w:pPr>
                      <w:pStyle w:val="Bibliography"/>
                      <w:rPr>
                        <w:noProof/>
                      </w:rPr>
                    </w:pPr>
                    <w:r>
                      <w:rPr>
                        <w:noProof/>
                      </w:rPr>
                      <w:t xml:space="preserve">J. A. Allen, J. M. Diefendorff and Y. Ma, "Differences in Emotional Labor Across Cultures: A Comparison of Chinese and U.S. Service Workers," </w:t>
                    </w:r>
                    <w:r>
                      <w:rPr>
                        <w:i/>
                        <w:iCs/>
                        <w:noProof/>
                      </w:rPr>
                      <w:t xml:space="preserve">Journal of Business and Psychology, </w:t>
                    </w:r>
                    <w:r>
                      <w:rPr>
                        <w:noProof/>
                      </w:rPr>
                      <w:t xml:space="preserve">vol. 29, no. 1, pp. 21-35. doi: 10.1007/s10869-013-9288-7, 2014. </w:t>
                    </w:r>
                  </w:p>
                </w:tc>
              </w:tr>
              <w:tr w:rsidR="005F0E23" w14:paraId="0EDA6136" w14:textId="77777777">
                <w:trPr>
                  <w:divId w:val="802651944"/>
                  <w:tblCellSpacing w:w="15" w:type="dxa"/>
                </w:trPr>
                <w:tc>
                  <w:tcPr>
                    <w:tcW w:w="50" w:type="pct"/>
                    <w:hideMark/>
                  </w:tcPr>
                  <w:p w14:paraId="629210CA" w14:textId="77777777" w:rsidR="005F0E23" w:rsidRDefault="005F0E23">
                    <w:pPr>
                      <w:pStyle w:val="Bibliography"/>
                      <w:rPr>
                        <w:noProof/>
                      </w:rPr>
                    </w:pPr>
                    <w:r>
                      <w:rPr>
                        <w:noProof/>
                      </w:rPr>
                      <w:t xml:space="preserve">[36] </w:t>
                    </w:r>
                  </w:p>
                </w:tc>
                <w:tc>
                  <w:tcPr>
                    <w:tcW w:w="0" w:type="auto"/>
                    <w:hideMark/>
                  </w:tcPr>
                  <w:p w14:paraId="189B09F9" w14:textId="77777777" w:rsidR="005F0E23" w:rsidRDefault="005F0E23">
                    <w:pPr>
                      <w:pStyle w:val="Bibliography"/>
                      <w:rPr>
                        <w:noProof/>
                      </w:rPr>
                    </w:pPr>
                    <w:r>
                      <w:rPr>
                        <w:noProof/>
                      </w:rPr>
                      <w:t xml:space="preserve">J. Diefendorff, J. Morehart and A. Gabriel, "The influence of power and solidarity on emotional display rules at work," </w:t>
                    </w:r>
                    <w:r>
                      <w:rPr>
                        <w:i/>
                        <w:iCs/>
                        <w:noProof/>
                      </w:rPr>
                      <w:t xml:space="preserve">Motivation and Emotion, </w:t>
                    </w:r>
                    <w:r>
                      <w:rPr>
                        <w:noProof/>
                      </w:rPr>
                      <w:t xml:space="preserve">vol. 34, no. 2, pp. 120-132. doi: 10.1007/s11031-010-9167-8, 2010. </w:t>
                    </w:r>
                  </w:p>
                </w:tc>
              </w:tr>
            </w:tbl>
            <w:p w14:paraId="6AD02098" w14:textId="77777777" w:rsidR="005F0E23" w:rsidRDefault="005F0E23">
              <w:pPr>
                <w:divId w:val="802651944"/>
                <w:rPr>
                  <w:noProof/>
                </w:rPr>
              </w:pPr>
            </w:p>
            <w:p w14:paraId="2BDBA398" w14:textId="756FD492" w:rsidR="00B95B67" w:rsidRDefault="00B95B67" w:rsidP="0081172C">
              <w:r>
                <w:rPr>
                  <w:b/>
                  <w:bCs/>
                  <w:noProof/>
                </w:rPr>
                <w:fldChar w:fldCharType="end"/>
              </w:r>
            </w:p>
          </w:sdtContent>
        </w:sdt>
      </w:sdtContent>
    </w:sdt>
    <w:p w14:paraId="04C54E9B" w14:textId="77777777" w:rsidR="00B95B67" w:rsidRPr="005A1959" w:rsidRDefault="00B95B67" w:rsidP="005A1959">
      <w:pPr>
        <w:rPr>
          <w:b/>
          <w:bCs/>
        </w:rPr>
      </w:pPr>
    </w:p>
    <w:sectPr w:rsidR="00B95B67" w:rsidRPr="005A1959" w:rsidSect="0085352C">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A824C" w14:textId="77777777" w:rsidR="008E3636" w:rsidRDefault="008E3636">
      <w:r>
        <w:separator/>
      </w:r>
    </w:p>
  </w:endnote>
  <w:endnote w:type="continuationSeparator" w:id="0">
    <w:p w14:paraId="0D533F24" w14:textId="77777777" w:rsidR="008E3636" w:rsidRDefault="008E3636">
      <w:r>
        <w:continuationSeparator/>
      </w:r>
    </w:p>
  </w:endnote>
  <w:endnote w:type="continuationNotice" w:id="1">
    <w:p w14:paraId="0E99F773" w14:textId="77777777" w:rsidR="008E3636" w:rsidRDefault="008E3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4B10" w14:textId="77777777" w:rsidR="002148B4" w:rsidRPr="003D5B84" w:rsidRDefault="002148B4"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8242" behindDoc="0" locked="0" layoutInCell="1" allowOverlap="1" wp14:anchorId="12EC6B37" wp14:editId="12D9DF25">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0DE7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Pr="00164D27">
      <w:t xml:space="preserve"> </w:t>
    </w:r>
    <w:r>
      <w:rPr>
        <w:noProof/>
      </w:rPr>
      <w:t>Int. J. Public Health Sci,</w:t>
    </w:r>
    <w:r w:rsidRPr="00164D27">
      <w:rPr>
        <w:noProof/>
      </w:rPr>
      <w:t xml:space="preserve"> Vol. x, No. x, March 20</w:t>
    </w:r>
    <w:r>
      <w:rPr>
        <w:noProof/>
      </w:rPr>
      <w:t>20</w:t>
    </w:r>
    <w:r w:rsidRPr="00164D27">
      <w:rPr>
        <w:noProof/>
      </w:rPr>
      <w:t>: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0F6B" w14:textId="77777777" w:rsidR="002148B4" w:rsidRPr="00C07BEF" w:rsidRDefault="002148B4"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20ED" w14:textId="77777777" w:rsidR="002148B4" w:rsidRPr="00164D27" w:rsidRDefault="002148B4" w:rsidP="00C07BEF">
    <w:pPr>
      <w:pStyle w:val="Footer"/>
      <w:pBdr>
        <w:top w:val="single" w:sz="4" w:space="1" w:color="auto"/>
      </w:pBdr>
      <w:spacing w:before="240"/>
      <w:rPr>
        <w:i/>
        <w:szCs w:val="18"/>
      </w:rPr>
    </w:pPr>
    <w:r w:rsidRPr="00164D27">
      <w:rPr>
        <w:i/>
        <w:szCs w:val="18"/>
      </w:rPr>
      <w:t xml:space="preserve">Journal homepage: </w:t>
    </w:r>
    <w:r w:rsidRPr="006E0B0C">
      <w:rPr>
        <w:i/>
        <w:lang w:val="id-ID"/>
      </w:rPr>
      <w:t>http://ijphs.iaescore.com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5D9B3" w14:textId="77777777" w:rsidR="008E3636" w:rsidRDefault="008E3636">
      <w:r>
        <w:separator/>
      </w:r>
    </w:p>
  </w:footnote>
  <w:footnote w:type="continuationSeparator" w:id="0">
    <w:p w14:paraId="456CE614" w14:textId="77777777" w:rsidR="008E3636" w:rsidRDefault="008E3636">
      <w:r>
        <w:continuationSeparator/>
      </w:r>
    </w:p>
  </w:footnote>
  <w:footnote w:type="continuationNotice" w:id="1">
    <w:p w14:paraId="4A4EFFE3" w14:textId="77777777" w:rsidR="008E3636" w:rsidRDefault="008E3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AACD" w14:textId="77777777" w:rsidR="002148B4" w:rsidRPr="003D5B84" w:rsidRDefault="002148B4"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A5AAA">
      <w:rPr>
        <w:rStyle w:val="PageNumber"/>
        <w:noProof/>
      </w:rPr>
      <w:t>102</w:t>
    </w:r>
    <w:r w:rsidRPr="003D5B84">
      <w:rPr>
        <w:rStyle w:val="PageNumber"/>
      </w:rPr>
      <w:fldChar w:fldCharType="end"/>
    </w:r>
  </w:p>
  <w:p w14:paraId="22D338AA" w14:textId="77777777" w:rsidR="002148B4" w:rsidRPr="003D5B84" w:rsidRDefault="002148B4"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241" behindDoc="0" locked="0" layoutInCell="1" allowOverlap="1" wp14:anchorId="407A53C3" wp14:editId="2FEC2FA4">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BF22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w:t>
    </w:r>
    <w:r w:rsidRPr="00164D27">
      <w:t xml:space="preserve">       ISSN: 2252-8806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2E08" w14:textId="77777777" w:rsidR="002148B4" w:rsidRPr="003D5B84" w:rsidRDefault="002148B4"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CA5AAA">
      <w:rPr>
        <w:rStyle w:val="PageNumber"/>
        <w:noProof/>
      </w:rPr>
      <w:t>109</w:t>
    </w:r>
    <w:r w:rsidRPr="003D5B84">
      <w:rPr>
        <w:rStyle w:val="PageNumber"/>
      </w:rPr>
      <w:fldChar w:fldCharType="end"/>
    </w:r>
  </w:p>
  <w:p w14:paraId="1B1CC658" w14:textId="77777777" w:rsidR="002148B4" w:rsidRPr="003D5B84" w:rsidRDefault="002148B4" w:rsidP="00C07BEF">
    <w:pPr>
      <w:pStyle w:val="Header"/>
      <w:pBdr>
        <w:bottom w:val="single" w:sz="4" w:space="1" w:color="auto"/>
      </w:pBdr>
      <w:tabs>
        <w:tab w:val="clear" w:pos="4320"/>
        <w:tab w:val="clear" w:pos="8640"/>
        <w:tab w:val="left" w:pos="0"/>
        <w:tab w:val="center" w:pos="4301"/>
        <w:tab w:val="left" w:pos="7938"/>
      </w:tabs>
    </w:pPr>
    <w:r>
      <w:rPr>
        <w:noProof/>
      </w:rPr>
      <w:t>Int. J. Public Health Sci</w:t>
    </w:r>
    <w:r w:rsidRPr="003D5B84">
      <w:tab/>
    </w:r>
    <w:r w:rsidRPr="00164D27">
      <w:t>ISSN: 2252-8806</w:t>
    </w:r>
    <w:r w:rsidRPr="003D5B84">
      <w:tab/>
    </w:r>
    <w:r>
      <w:sym w:font="Wingdings" w:char="F072"/>
    </w:r>
  </w:p>
  <w:p w14:paraId="39F1E4DA" w14:textId="77777777" w:rsidR="002148B4" w:rsidRPr="003D5B84" w:rsidRDefault="002148B4"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EE45" w14:textId="77777777" w:rsidR="002148B4" w:rsidRPr="003D5B84" w:rsidRDefault="002148B4" w:rsidP="00164D27">
    <w:pPr>
      <w:pStyle w:val="Header"/>
      <w:tabs>
        <w:tab w:val="clear" w:pos="4320"/>
        <w:tab w:val="clear" w:pos="8640"/>
      </w:tabs>
      <w:ind w:right="45"/>
      <w:rPr>
        <w:b/>
      </w:rPr>
    </w:pPr>
    <w:r w:rsidRPr="00793D8D">
      <w:rPr>
        <w:b/>
      </w:rPr>
      <w:t>International Journal of</w:t>
    </w:r>
    <w:r>
      <w:rPr>
        <w:b/>
      </w:rPr>
      <w:t xml:space="preserve"> </w:t>
    </w:r>
    <w:r w:rsidRPr="00C34FF6">
      <w:rPr>
        <w:b/>
      </w:rPr>
      <w:t>Public Health Science (IJPHS)</w:t>
    </w:r>
  </w:p>
  <w:p w14:paraId="2990CD0C" w14:textId="77777777" w:rsidR="002148B4" w:rsidRPr="003D5B84" w:rsidRDefault="002148B4" w:rsidP="00164D27">
    <w:pPr>
      <w:pStyle w:val="Header"/>
      <w:tabs>
        <w:tab w:val="clear" w:pos="4320"/>
        <w:tab w:val="clear" w:pos="8640"/>
      </w:tabs>
      <w:ind w:right="45"/>
    </w:pPr>
    <w:r w:rsidRPr="003D5B84">
      <w:t>Vol.</w:t>
    </w:r>
    <w:r>
      <w:t xml:space="preserve"> x</w:t>
    </w:r>
    <w:r w:rsidRPr="003D5B84">
      <w:t>, No.</w:t>
    </w:r>
    <w:r>
      <w:t xml:space="preserve"> x, March 2020</w:t>
    </w:r>
    <w:r w:rsidRPr="003D5B84">
      <w:t>, pp. xx~xx</w:t>
    </w:r>
  </w:p>
  <w:p w14:paraId="33170221" w14:textId="77777777" w:rsidR="002148B4" w:rsidRPr="003D5B84" w:rsidRDefault="002148B4" w:rsidP="00164D27">
    <w:pPr>
      <w:pStyle w:val="Header"/>
      <w:tabs>
        <w:tab w:val="clear" w:pos="4320"/>
        <w:tab w:val="clear" w:pos="8640"/>
        <w:tab w:val="left" w:pos="7938"/>
        <w:tab w:val="right" w:pos="8789"/>
      </w:tabs>
      <w:rPr>
        <w:rStyle w:val="PageNumber"/>
      </w:rPr>
    </w:pPr>
    <w:r>
      <w:t>ISSN: 2252-8806,</w:t>
    </w:r>
    <w:r w:rsidRPr="00510EA6">
      <w:t xml:space="preserve"> </w:t>
    </w:r>
    <w:r>
      <w:t>DOI: 10.11591/ijphs.vxix.id</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CA5AAA">
      <w:rPr>
        <w:rStyle w:val="PageNumber"/>
        <w:noProof/>
      </w:rPr>
      <w:t>101</w:t>
    </w:r>
    <w:r w:rsidRPr="003D5B84">
      <w:rPr>
        <w:rStyle w:val="PageNumber"/>
      </w:rPr>
      <w:fldChar w:fldCharType="end"/>
    </w:r>
  </w:p>
  <w:p w14:paraId="14B96B61" w14:textId="77777777" w:rsidR="002148B4" w:rsidRPr="003D5B84" w:rsidRDefault="002148B4"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8240" behindDoc="0" locked="0" layoutInCell="1" allowOverlap="1" wp14:anchorId="4B5250D4" wp14:editId="2FF3AC4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45597"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206145"/>
    <w:multiLevelType w:val="hybridMultilevel"/>
    <w:tmpl w:val="9FA63910"/>
    <w:lvl w:ilvl="0" w:tplc="5E7C2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multilevel"/>
    <w:tmpl w:val="F900F640"/>
    <w:lvl w:ilvl="0">
      <w:start w:val="1"/>
      <w:numFmt w:val="decimal"/>
      <w:pStyle w:val="Heading1"/>
      <w:lvlText w:val="%1."/>
      <w:lvlJc w:val="left"/>
      <w:pPr>
        <w:ind w:left="720" w:hanging="360"/>
      </w:pPr>
      <w:rPr>
        <w:rFonts w:ascii="Times New Roman" w:hAnsi="Times New Roman" w:hint="default"/>
        <w:b/>
        <w:i w:val="0"/>
        <w:sz w:val="2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759933D2"/>
    <w:multiLevelType w:val="hybridMultilevel"/>
    <w:tmpl w:val="8FC84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7"/>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c0MzS2tLQwMzC2MLFU0lEKTi0uzszPAykwrwUARTW2qCwAAAA="/>
  </w:docVars>
  <w:rsids>
    <w:rsidRoot w:val="007D0AC6"/>
    <w:rsid w:val="000013CF"/>
    <w:rsid w:val="00002882"/>
    <w:rsid w:val="0000385F"/>
    <w:rsid w:val="00005EFC"/>
    <w:rsid w:val="00007744"/>
    <w:rsid w:val="000106D0"/>
    <w:rsid w:val="00012CE8"/>
    <w:rsid w:val="00012CEF"/>
    <w:rsid w:val="00014633"/>
    <w:rsid w:val="00015F2A"/>
    <w:rsid w:val="00017858"/>
    <w:rsid w:val="000201EC"/>
    <w:rsid w:val="00022D47"/>
    <w:rsid w:val="00027142"/>
    <w:rsid w:val="000279BE"/>
    <w:rsid w:val="00031797"/>
    <w:rsid w:val="00034C84"/>
    <w:rsid w:val="00040989"/>
    <w:rsid w:val="000416A3"/>
    <w:rsid w:val="000437AE"/>
    <w:rsid w:val="000442C6"/>
    <w:rsid w:val="000474E3"/>
    <w:rsid w:val="00047710"/>
    <w:rsid w:val="00050148"/>
    <w:rsid w:val="000523C5"/>
    <w:rsid w:val="00053FB7"/>
    <w:rsid w:val="00054D2C"/>
    <w:rsid w:val="0006020A"/>
    <w:rsid w:val="00060330"/>
    <w:rsid w:val="00060F5C"/>
    <w:rsid w:val="00061D77"/>
    <w:rsid w:val="00062720"/>
    <w:rsid w:val="00065191"/>
    <w:rsid w:val="00066063"/>
    <w:rsid w:val="0007154C"/>
    <w:rsid w:val="0007236F"/>
    <w:rsid w:val="00073422"/>
    <w:rsid w:val="00073635"/>
    <w:rsid w:val="000759C9"/>
    <w:rsid w:val="00076C16"/>
    <w:rsid w:val="000776D4"/>
    <w:rsid w:val="00080CCD"/>
    <w:rsid w:val="000830A2"/>
    <w:rsid w:val="00083B9D"/>
    <w:rsid w:val="00083DD6"/>
    <w:rsid w:val="00085121"/>
    <w:rsid w:val="00086551"/>
    <w:rsid w:val="000877AC"/>
    <w:rsid w:val="00087876"/>
    <w:rsid w:val="00087AF7"/>
    <w:rsid w:val="00090B64"/>
    <w:rsid w:val="00090B78"/>
    <w:rsid w:val="00091730"/>
    <w:rsid w:val="00093380"/>
    <w:rsid w:val="00094EB8"/>
    <w:rsid w:val="00095C3E"/>
    <w:rsid w:val="00096883"/>
    <w:rsid w:val="000973CC"/>
    <w:rsid w:val="00097958"/>
    <w:rsid w:val="00097E2D"/>
    <w:rsid w:val="000A15DA"/>
    <w:rsid w:val="000A49C9"/>
    <w:rsid w:val="000A592D"/>
    <w:rsid w:val="000A643C"/>
    <w:rsid w:val="000A7ACA"/>
    <w:rsid w:val="000B0641"/>
    <w:rsid w:val="000B1AEE"/>
    <w:rsid w:val="000B5480"/>
    <w:rsid w:val="000B67D6"/>
    <w:rsid w:val="000B682B"/>
    <w:rsid w:val="000C03DA"/>
    <w:rsid w:val="000C35A8"/>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4B7"/>
    <w:rsid w:val="00133B59"/>
    <w:rsid w:val="00134AE7"/>
    <w:rsid w:val="00136716"/>
    <w:rsid w:val="00137465"/>
    <w:rsid w:val="00137E25"/>
    <w:rsid w:val="00137F36"/>
    <w:rsid w:val="001434C3"/>
    <w:rsid w:val="001441CB"/>
    <w:rsid w:val="00145453"/>
    <w:rsid w:val="0014611F"/>
    <w:rsid w:val="00146861"/>
    <w:rsid w:val="001517E4"/>
    <w:rsid w:val="00151E7C"/>
    <w:rsid w:val="00153387"/>
    <w:rsid w:val="00154064"/>
    <w:rsid w:val="00154C55"/>
    <w:rsid w:val="00157C06"/>
    <w:rsid w:val="00161500"/>
    <w:rsid w:val="00161845"/>
    <w:rsid w:val="00162849"/>
    <w:rsid w:val="00164D27"/>
    <w:rsid w:val="00166432"/>
    <w:rsid w:val="00167012"/>
    <w:rsid w:val="001671A8"/>
    <w:rsid w:val="0016761A"/>
    <w:rsid w:val="00167621"/>
    <w:rsid w:val="00167BE2"/>
    <w:rsid w:val="0017238E"/>
    <w:rsid w:val="001757E4"/>
    <w:rsid w:val="00175E04"/>
    <w:rsid w:val="00177E2C"/>
    <w:rsid w:val="00180992"/>
    <w:rsid w:val="00180FD2"/>
    <w:rsid w:val="00180FD4"/>
    <w:rsid w:val="00181509"/>
    <w:rsid w:val="00181965"/>
    <w:rsid w:val="00185202"/>
    <w:rsid w:val="001857B2"/>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3AB6"/>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524D"/>
    <w:rsid w:val="0020608E"/>
    <w:rsid w:val="00206730"/>
    <w:rsid w:val="002073B6"/>
    <w:rsid w:val="002076CA"/>
    <w:rsid w:val="002079DD"/>
    <w:rsid w:val="00212DCC"/>
    <w:rsid w:val="002141C1"/>
    <w:rsid w:val="002148B4"/>
    <w:rsid w:val="00215A82"/>
    <w:rsid w:val="00216F2A"/>
    <w:rsid w:val="00220914"/>
    <w:rsid w:val="00221D61"/>
    <w:rsid w:val="00221FB3"/>
    <w:rsid w:val="002224C4"/>
    <w:rsid w:val="00224456"/>
    <w:rsid w:val="00225BEA"/>
    <w:rsid w:val="00225C1C"/>
    <w:rsid w:val="00230440"/>
    <w:rsid w:val="002306E6"/>
    <w:rsid w:val="00230AAB"/>
    <w:rsid w:val="00230D0A"/>
    <w:rsid w:val="00231A19"/>
    <w:rsid w:val="00232081"/>
    <w:rsid w:val="00232DA1"/>
    <w:rsid w:val="00234DDE"/>
    <w:rsid w:val="002351A8"/>
    <w:rsid w:val="002351E6"/>
    <w:rsid w:val="00236C48"/>
    <w:rsid w:val="002378BD"/>
    <w:rsid w:val="00237B26"/>
    <w:rsid w:val="00237D78"/>
    <w:rsid w:val="00240303"/>
    <w:rsid w:val="0024180A"/>
    <w:rsid w:val="0024268D"/>
    <w:rsid w:val="00245771"/>
    <w:rsid w:val="0024781A"/>
    <w:rsid w:val="00250442"/>
    <w:rsid w:val="0025098A"/>
    <w:rsid w:val="00250A66"/>
    <w:rsid w:val="00254EC2"/>
    <w:rsid w:val="002550AB"/>
    <w:rsid w:val="00256322"/>
    <w:rsid w:val="002575A8"/>
    <w:rsid w:val="00260476"/>
    <w:rsid w:val="00261491"/>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B7CC8"/>
    <w:rsid w:val="002C05A8"/>
    <w:rsid w:val="002C0665"/>
    <w:rsid w:val="002C0FFE"/>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59B6"/>
    <w:rsid w:val="002F6BBA"/>
    <w:rsid w:val="002F6DFA"/>
    <w:rsid w:val="002F7C5F"/>
    <w:rsid w:val="0030038F"/>
    <w:rsid w:val="00301A2F"/>
    <w:rsid w:val="00302D7F"/>
    <w:rsid w:val="00305125"/>
    <w:rsid w:val="00306442"/>
    <w:rsid w:val="003069FB"/>
    <w:rsid w:val="00312C0C"/>
    <w:rsid w:val="00313AA2"/>
    <w:rsid w:val="003200C9"/>
    <w:rsid w:val="003209C7"/>
    <w:rsid w:val="0032306D"/>
    <w:rsid w:val="00326170"/>
    <w:rsid w:val="003263E9"/>
    <w:rsid w:val="00326D35"/>
    <w:rsid w:val="003307A5"/>
    <w:rsid w:val="00331183"/>
    <w:rsid w:val="00332063"/>
    <w:rsid w:val="00333AB9"/>
    <w:rsid w:val="00333C06"/>
    <w:rsid w:val="0033459B"/>
    <w:rsid w:val="00335AF9"/>
    <w:rsid w:val="00335BE8"/>
    <w:rsid w:val="00337C87"/>
    <w:rsid w:val="0034265F"/>
    <w:rsid w:val="003437DD"/>
    <w:rsid w:val="00343A49"/>
    <w:rsid w:val="0034452C"/>
    <w:rsid w:val="00346441"/>
    <w:rsid w:val="003475EC"/>
    <w:rsid w:val="00350165"/>
    <w:rsid w:val="0035076B"/>
    <w:rsid w:val="00352BEB"/>
    <w:rsid w:val="00353885"/>
    <w:rsid w:val="00355753"/>
    <w:rsid w:val="00361EB1"/>
    <w:rsid w:val="003629D1"/>
    <w:rsid w:val="003637CE"/>
    <w:rsid w:val="003715EC"/>
    <w:rsid w:val="00372930"/>
    <w:rsid w:val="00373753"/>
    <w:rsid w:val="003751C8"/>
    <w:rsid w:val="00376867"/>
    <w:rsid w:val="00376A96"/>
    <w:rsid w:val="003772AC"/>
    <w:rsid w:val="00377DD5"/>
    <w:rsid w:val="00381E56"/>
    <w:rsid w:val="003826FF"/>
    <w:rsid w:val="00393D9D"/>
    <w:rsid w:val="00393E61"/>
    <w:rsid w:val="003952B5"/>
    <w:rsid w:val="00396D02"/>
    <w:rsid w:val="003A0041"/>
    <w:rsid w:val="003A1C3E"/>
    <w:rsid w:val="003A2810"/>
    <w:rsid w:val="003A2970"/>
    <w:rsid w:val="003A3B47"/>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3863"/>
    <w:rsid w:val="003E4AA5"/>
    <w:rsid w:val="003E628A"/>
    <w:rsid w:val="003F0964"/>
    <w:rsid w:val="003F18A1"/>
    <w:rsid w:val="003F1D93"/>
    <w:rsid w:val="003F2EB6"/>
    <w:rsid w:val="003F3F66"/>
    <w:rsid w:val="003F4897"/>
    <w:rsid w:val="003F6587"/>
    <w:rsid w:val="00402C7D"/>
    <w:rsid w:val="00403A74"/>
    <w:rsid w:val="0040589F"/>
    <w:rsid w:val="00407351"/>
    <w:rsid w:val="00407C2D"/>
    <w:rsid w:val="00407DAB"/>
    <w:rsid w:val="004106DF"/>
    <w:rsid w:val="00411A71"/>
    <w:rsid w:val="00411C0C"/>
    <w:rsid w:val="0041364A"/>
    <w:rsid w:val="0041399A"/>
    <w:rsid w:val="00414535"/>
    <w:rsid w:val="00414EA0"/>
    <w:rsid w:val="00420D64"/>
    <w:rsid w:val="00424E85"/>
    <w:rsid w:val="00425BE9"/>
    <w:rsid w:val="00425F58"/>
    <w:rsid w:val="00427072"/>
    <w:rsid w:val="00432B3E"/>
    <w:rsid w:val="00433197"/>
    <w:rsid w:val="0043585C"/>
    <w:rsid w:val="004367DF"/>
    <w:rsid w:val="00441F35"/>
    <w:rsid w:val="00443205"/>
    <w:rsid w:val="004439D2"/>
    <w:rsid w:val="004503E9"/>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8B6"/>
    <w:rsid w:val="0048797E"/>
    <w:rsid w:val="00487DD3"/>
    <w:rsid w:val="004902C8"/>
    <w:rsid w:val="004905D4"/>
    <w:rsid w:val="00492E44"/>
    <w:rsid w:val="004947B9"/>
    <w:rsid w:val="0049514C"/>
    <w:rsid w:val="00496DFD"/>
    <w:rsid w:val="004A0C8B"/>
    <w:rsid w:val="004A13F4"/>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0"/>
    <w:rsid w:val="0051361F"/>
    <w:rsid w:val="005142F2"/>
    <w:rsid w:val="00515455"/>
    <w:rsid w:val="005160A8"/>
    <w:rsid w:val="00516317"/>
    <w:rsid w:val="005174FF"/>
    <w:rsid w:val="00520EC3"/>
    <w:rsid w:val="0052138C"/>
    <w:rsid w:val="005213A1"/>
    <w:rsid w:val="00521EC1"/>
    <w:rsid w:val="00522A3A"/>
    <w:rsid w:val="00523362"/>
    <w:rsid w:val="00523B26"/>
    <w:rsid w:val="0052442F"/>
    <w:rsid w:val="00526CFA"/>
    <w:rsid w:val="00530415"/>
    <w:rsid w:val="00530622"/>
    <w:rsid w:val="00530CAF"/>
    <w:rsid w:val="0053172B"/>
    <w:rsid w:val="00532941"/>
    <w:rsid w:val="00534655"/>
    <w:rsid w:val="00535A39"/>
    <w:rsid w:val="005373E3"/>
    <w:rsid w:val="00540DCE"/>
    <w:rsid w:val="00540DD7"/>
    <w:rsid w:val="00541F86"/>
    <w:rsid w:val="00541FCB"/>
    <w:rsid w:val="0054283A"/>
    <w:rsid w:val="00545E9C"/>
    <w:rsid w:val="00547658"/>
    <w:rsid w:val="0054768C"/>
    <w:rsid w:val="0055256F"/>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4C"/>
    <w:rsid w:val="005857EE"/>
    <w:rsid w:val="005877F2"/>
    <w:rsid w:val="00587F5A"/>
    <w:rsid w:val="00592442"/>
    <w:rsid w:val="0059283B"/>
    <w:rsid w:val="00592A3C"/>
    <w:rsid w:val="00593E92"/>
    <w:rsid w:val="005949F1"/>
    <w:rsid w:val="00594C35"/>
    <w:rsid w:val="005956F7"/>
    <w:rsid w:val="00595CB2"/>
    <w:rsid w:val="005978C8"/>
    <w:rsid w:val="005A0A0F"/>
    <w:rsid w:val="005A1289"/>
    <w:rsid w:val="005A1959"/>
    <w:rsid w:val="005A1AD0"/>
    <w:rsid w:val="005A2361"/>
    <w:rsid w:val="005A24ED"/>
    <w:rsid w:val="005A2573"/>
    <w:rsid w:val="005A2DFA"/>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0E23"/>
    <w:rsid w:val="005F3D1C"/>
    <w:rsid w:val="005F534C"/>
    <w:rsid w:val="005F75F8"/>
    <w:rsid w:val="0060110B"/>
    <w:rsid w:val="006044C7"/>
    <w:rsid w:val="006123B6"/>
    <w:rsid w:val="00613977"/>
    <w:rsid w:val="0061627D"/>
    <w:rsid w:val="006206C7"/>
    <w:rsid w:val="0062083B"/>
    <w:rsid w:val="006224AF"/>
    <w:rsid w:val="00622EC4"/>
    <w:rsid w:val="0062488B"/>
    <w:rsid w:val="006327F1"/>
    <w:rsid w:val="00633477"/>
    <w:rsid w:val="00636167"/>
    <w:rsid w:val="00642655"/>
    <w:rsid w:val="006429B0"/>
    <w:rsid w:val="00644417"/>
    <w:rsid w:val="00646B1D"/>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430B"/>
    <w:rsid w:val="00675D81"/>
    <w:rsid w:val="00676455"/>
    <w:rsid w:val="00676EB9"/>
    <w:rsid w:val="006779E8"/>
    <w:rsid w:val="00682510"/>
    <w:rsid w:val="00682B00"/>
    <w:rsid w:val="00685AA5"/>
    <w:rsid w:val="00685FB4"/>
    <w:rsid w:val="006863DA"/>
    <w:rsid w:val="00687CA7"/>
    <w:rsid w:val="00687D3A"/>
    <w:rsid w:val="006925E2"/>
    <w:rsid w:val="006A0231"/>
    <w:rsid w:val="006A058E"/>
    <w:rsid w:val="006A090C"/>
    <w:rsid w:val="006A1384"/>
    <w:rsid w:val="006A3368"/>
    <w:rsid w:val="006A34DA"/>
    <w:rsid w:val="006A6246"/>
    <w:rsid w:val="006A6AEE"/>
    <w:rsid w:val="006B027E"/>
    <w:rsid w:val="006B0965"/>
    <w:rsid w:val="006B6754"/>
    <w:rsid w:val="006B71FD"/>
    <w:rsid w:val="006C0116"/>
    <w:rsid w:val="006C0661"/>
    <w:rsid w:val="006C0E3B"/>
    <w:rsid w:val="006C18AF"/>
    <w:rsid w:val="006C1D12"/>
    <w:rsid w:val="006C5EC9"/>
    <w:rsid w:val="006C60C9"/>
    <w:rsid w:val="006C7C8B"/>
    <w:rsid w:val="006D1C88"/>
    <w:rsid w:val="006D29E6"/>
    <w:rsid w:val="006D449D"/>
    <w:rsid w:val="006D5851"/>
    <w:rsid w:val="006D5DAA"/>
    <w:rsid w:val="006D60D9"/>
    <w:rsid w:val="006D6178"/>
    <w:rsid w:val="006E0B0C"/>
    <w:rsid w:val="006E1482"/>
    <w:rsid w:val="006E361D"/>
    <w:rsid w:val="006E3810"/>
    <w:rsid w:val="006E44B1"/>
    <w:rsid w:val="006E492E"/>
    <w:rsid w:val="006E4C9D"/>
    <w:rsid w:val="006E4F7B"/>
    <w:rsid w:val="006E5DCF"/>
    <w:rsid w:val="006E669C"/>
    <w:rsid w:val="006E786F"/>
    <w:rsid w:val="006E7CF8"/>
    <w:rsid w:val="006F01C3"/>
    <w:rsid w:val="006F1251"/>
    <w:rsid w:val="006F5B9E"/>
    <w:rsid w:val="006F7480"/>
    <w:rsid w:val="0070124C"/>
    <w:rsid w:val="007017C6"/>
    <w:rsid w:val="00701E4E"/>
    <w:rsid w:val="007027BB"/>
    <w:rsid w:val="00705140"/>
    <w:rsid w:val="00705431"/>
    <w:rsid w:val="007066C5"/>
    <w:rsid w:val="007107E4"/>
    <w:rsid w:val="00710DA9"/>
    <w:rsid w:val="00712558"/>
    <w:rsid w:val="00712FFF"/>
    <w:rsid w:val="007142C8"/>
    <w:rsid w:val="00715DED"/>
    <w:rsid w:val="00717A32"/>
    <w:rsid w:val="00720729"/>
    <w:rsid w:val="007212E2"/>
    <w:rsid w:val="00723DEB"/>
    <w:rsid w:val="007240E7"/>
    <w:rsid w:val="00731AEB"/>
    <w:rsid w:val="0073769F"/>
    <w:rsid w:val="00740C36"/>
    <w:rsid w:val="00741A8F"/>
    <w:rsid w:val="00742008"/>
    <w:rsid w:val="00743BA0"/>
    <w:rsid w:val="00744946"/>
    <w:rsid w:val="0074677C"/>
    <w:rsid w:val="00747DFD"/>
    <w:rsid w:val="00754329"/>
    <w:rsid w:val="007547A1"/>
    <w:rsid w:val="00756A93"/>
    <w:rsid w:val="0075769A"/>
    <w:rsid w:val="00765DEF"/>
    <w:rsid w:val="00766E46"/>
    <w:rsid w:val="00770E6E"/>
    <w:rsid w:val="00771A7C"/>
    <w:rsid w:val="0077230A"/>
    <w:rsid w:val="00772725"/>
    <w:rsid w:val="00772E76"/>
    <w:rsid w:val="00773EB7"/>
    <w:rsid w:val="007751AA"/>
    <w:rsid w:val="00777AD7"/>
    <w:rsid w:val="00784C44"/>
    <w:rsid w:val="007912CE"/>
    <w:rsid w:val="00791DC9"/>
    <w:rsid w:val="007934C4"/>
    <w:rsid w:val="0079451D"/>
    <w:rsid w:val="00795966"/>
    <w:rsid w:val="00795C82"/>
    <w:rsid w:val="007A04C8"/>
    <w:rsid w:val="007A2AF2"/>
    <w:rsid w:val="007A3102"/>
    <w:rsid w:val="007A3B30"/>
    <w:rsid w:val="007A3FC0"/>
    <w:rsid w:val="007A49BA"/>
    <w:rsid w:val="007A609F"/>
    <w:rsid w:val="007A7484"/>
    <w:rsid w:val="007B3EF9"/>
    <w:rsid w:val="007B57A1"/>
    <w:rsid w:val="007B6090"/>
    <w:rsid w:val="007B7535"/>
    <w:rsid w:val="007C0D3D"/>
    <w:rsid w:val="007C2A08"/>
    <w:rsid w:val="007C60D8"/>
    <w:rsid w:val="007D0AC6"/>
    <w:rsid w:val="007D2077"/>
    <w:rsid w:val="007D4DC3"/>
    <w:rsid w:val="007D60C6"/>
    <w:rsid w:val="007D7A78"/>
    <w:rsid w:val="007E2015"/>
    <w:rsid w:val="007E5812"/>
    <w:rsid w:val="007E6842"/>
    <w:rsid w:val="007E68A5"/>
    <w:rsid w:val="007F053A"/>
    <w:rsid w:val="007F1A04"/>
    <w:rsid w:val="007F1EC7"/>
    <w:rsid w:val="007F286F"/>
    <w:rsid w:val="007F2A60"/>
    <w:rsid w:val="007F2C82"/>
    <w:rsid w:val="007F36F4"/>
    <w:rsid w:val="007F3EAF"/>
    <w:rsid w:val="007F40B0"/>
    <w:rsid w:val="007F5F38"/>
    <w:rsid w:val="007F665B"/>
    <w:rsid w:val="007F792F"/>
    <w:rsid w:val="008042C8"/>
    <w:rsid w:val="00805CFD"/>
    <w:rsid w:val="00807F15"/>
    <w:rsid w:val="00810E92"/>
    <w:rsid w:val="0081172C"/>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6290"/>
    <w:rsid w:val="00827A30"/>
    <w:rsid w:val="008318B8"/>
    <w:rsid w:val="00831DDD"/>
    <w:rsid w:val="00832386"/>
    <w:rsid w:val="008332DA"/>
    <w:rsid w:val="008344C2"/>
    <w:rsid w:val="00834BAC"/>
    <w:rsid w:val="00836D01"/>
    <w:rsid w:val="008373F8"/>
    <w:rsid w:val="008379F3"/>
    <w:rsid w:val="00837BF8"/>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16BE"/>
    <w:rsid w:val="00862CD2"/>
    <w:rsid w:val="0086508B"/>
    <w:rsid w:val="00866E4F"/>
    <w:rsid w:val="0087156B"/>
    <w:rsid w:val="00872D7E"/>
    <w:rsid w:val="008754E6"/>
    <w:rsid w:val="0087776F"/>
    <w:rsid w:val="00881AD6"/>
    <w:rsid w:val="0088233C"/>
    <w:rsid w:val="0088280A"/>
    <w:rsid w:val="00883EB7"/>
    <w:rsid w:val="008842B3"/>
    <w:rsid w:val="00892C9F"/>
    <w:rsid w:val="00892FBD"/>
    <w:rsid w:val="00893AD8"/>
    <w:rsid w:val="00893D2C"/>
    <w:rsid w:val="00894D11"/>
    <w:rsid w:val="0089523F"/>
    <w:rsid w:val="008967E5"/>
    <w:rsid w:val="00897BCF"/>
    <w:rsid w:val="008A07FE"/>
    <w:rsid w:val="008A12AD"/>
    <w:rsid w:val="008A1677"/>
    <w:rsid w:val="008A36A8"/>
    <w:rsid w:val="008A5452"/>
    <w:rsid w:val="008A6436"/>
    <w:rsid w:val="008A6E5D"/>
    <w:rsid w:val="008B0265"/>
    <w:rsid w:val="008B04B3"/>
    <w:rsid w:val="008B060F"/>
    <w:rsid w:val="008B144F"/>
    <w:rsid w:val="008B1A88"/>
    <w:rsid w:val="008B279B"/>
    <w:rsid w:val="008B3B85"/>
    <w:rsid w:val="008B42E3"/>
    <w:rsid w:val="008B4E8C"/>
    <w:rsid w:val="008B60B8"/>
    <w:rsid w:val="008C12BE"/>
    <w:rsid w:val="008C1B93"/>
    <w:rsid w:val="008C22C7"/>
    <w:rsid w:val="008C319B"/>
    <w:rsid w:val="008C38EB"/>
    <w:rsid w:val="008C414B"/>
    <w:rsid w:val="008C41E3"/>
    <w:rsid w:val="008C54EA"/>
    <w:rsid w:val="008C6701"/>
    <w:rsid w:val="008C671C"/>
    <w:rsid w:val="008D28A9"/>
    <w:rsid w:val="008D3BDF"/>
    <w:rsid w:val="008D6091"/>
    <w:rsid w:val="008D625B"/>
    <w:rsid w:val="008D7EA2"/>
    <w:rsid w:val="008E0F80"/>
    <w:rsid w:val="008E1CA4"/>
    <w:rsid w:val="008E3636"/>
    <w:rsid w:val="008E3FAA"/>
    <w:rsid w:val="008E737C"/>
    <w:rsid w:val="008F04A3"/>
    <w:rsid w:val="008F05B8"/>
    <w:rsid w:val="008F0C9D"/>
    <w:rsid w:val="008F0D5A"/>
    <w:rsid w:val="008F1C12"/>
    <w:rsid w:val="008F5A4B"/>
    <w:rsid w:val="008F5EF9"/>
    <w:rsid w:val="008F5F6F"/>
    <w:rsid w:val="00900EC1"/>
    <w:rsid w:val="00901214"/>
    <w:rsid w:val="009038D0"/>
    <w:rsid w:val="00904D6D"/>
    <w:rsid w:val="00904EC8"/>
    <w:rsid w:val="00906951"/>
    <w:rsid w:val="0091187A"/>
    <w:rsid w:val="00912FBC"/>
    <w:rsid w:val="00913D3B"/>
    <w:rsid w:val="00913F75"/>
    <w:rsid w:val="009162AB"/>
    <w:rsid w:val="009215FF"/>
    <w:rsid w:val="00921D05"/>
    <w:rsid w:val="0092257C"/>
    <w:rsid w:val="00923121"/>
    <w:rsid w:val="009314C3"/>
    <w:rsid w:val="009316F8"/>
    <w:rsid w:val="009317FD"/>
    <w:rsid w:val="00940326"/>
    <w:rsid w:val="009406FF"/>
    <w:rsid w:val="00941203"/>
    <w:rsid w:val="009416C1"/>
    <w:rsid w:val="0094264B"/>
    <w:rsid w:val="0094367D"/>
    <w:rsid w:val="00943FA1"/>
    <w:rsid w:val="00945A5C"/>
    <w:rsid w:val="00946389"/>
    <w:rsid w:val="0094738D"/>
    <w:rsid w:val="00950EF7"/>
    <w:rsid w:val="00951946"/>
    <w:rsid w:val="00954DC1"/>
    <w:rsid w:val="00955462"/>
    <w:rsid w:val="0095617D"/>
    <w:rsid w:val="00956EB6"/>
    <w:rsid w:val="00957C11"/>
    <w:rsid w:val="009617A9"/>
    <w:rsid w:val="009665BE"/>
    <w:rsid w:val="009673AB"/>
    <w:rsid w:val="00967BCE"/>
    <w:rsid w:val="00970E84"/>
    <w:rsid w:val="00971153"/>
    <w:rsid w:val="00981036"/>
    <w:rsid w:val="00981E5F"/>
    <w:rsid w:val="0098311C"/>
    <w:rsid w:val="00983846"/>
    <w:rsid w:val="00990CC8"/>
    <w:rsid w:val="0099227E"/>
    <w:rsid w:val="009949C5"/>
    <w:rsid w:val="00997C10"/>
    <w:rsid w:val="009A19B2"/>
    <w:rsid w:val="009B3EC0"/>
    <w:rsid w:val="009B4878"/>
    <w:rsid w:val="009B5FE8"/>
    <w:rsid w:val="009B62B1"/>
    <w:rsid w:val="009B76C2"/>
    <w:rsid w:val="009C080D"/>
    <w:rsid w:val="009C5293"/>
    <w:rsid w:val="009C53DC"/>
    <w:rsid w:val="009C5A1C"/>
    <w:rsid w:val="009D1ED8"/>
    <w:rsid w:val="009D41DF"/>
    <w:rsid w:val="009D709E"/>
    <w:rsid w:val="009E0249"/>
    <w:rsid w:val="009E055A"/>
    <w:rsid w:val="009E0F0F"/>
    <w:rsid w:val="009E36AC"/>
    <w:rsid w:val="009E4FB4"/>
    <w:rsid w:val="009E5694"/>
    <w:rsid w:val="009E585B"/>
    <w:rsid w:val="009E7D5A"/>
    <w:rsid w:val="009F040E"/>
    <w:rsid w:val="009F1F65"/>
    <w:rsid w:val="00A01765"/>
    <w:rsid w:val="00A02DD3"/>
    <w:rsid w:val="00A04D6C"/>
    <w:rsid w:val="00A05622"/>
    <w:rsid w:val="00A07FBC"/>
    <w:rsid w:val="00A100B6"/>
    <w:rsid w:val="00A1136A"/>
    <w:rsid w:val="00A13370"/>
    <w:rsid w:val="00A16250"/>
    <w:rsid w:val="00A17296"/>
    <w:rsid w:val="00A17D28"/>
    <w:rsid w:val="00A21621"/>
    <w:rsid w:val="00A22457"/>
    <w:rsid w:val="00A22900"/>
    <w:rsid w:val="00A31E71"/>
    <w:rsid w:val="00A3340E"/>
    <w:rsid w:val="00A40D7E"/>
    <w:rsid w:val="00A42248"/>
    <w:rsid w:val="00A423AC"/>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0EED"/>
    <w:rsid w:val="00A93118"/>
    <w:rsid w:val="00A94C5E"/>
    <w:rsid w:val="00A94D60"/>
    <w:rsid w:val="00A96931"/>
    <w:rsid w:val="00AA3E6F"/>
    <w:rsid w:val="00AA3EC5"/>
    <w:rsid w:val="00AA48F5"/>
    <w:rsid w:val="00AA4B39"/>
    <w:rsid w:val="00AA512B"/>
    <w:rsid w:val="00AA59BE"/>
    <w:rsid w:val="00AA608B"/>
    <w:rsid w:val="00AA7456"/>
    <w:rsid w:val="00AA77C0"/>
    <w:rsid w:val="00AB1CD7"/>
    <w:rsid w:val="00AB1F5C"/>
    <w:rsid w:val="00AB4311"/>
    <w:rsid w:val="00AB49DA"/>
    <w:rsid w:val="00AB59A7"/>
    <w:rsid w:val="00AB68F7"/>
    <w:rsid w:val="00AC06A7"/>
    <w:rsid w:val="00AC077B"/>
    <w:rsid w:val="00AC0C82"/>
    <w:rsid w:val="00AC1F08"/>
    <w:rsid w:val="00AC374E"/>
    <w:rsid w:val="00AC60ED"/>
    <w:rsid w:val="00AC6C04"/>
    <w:rsid w:val="00AD2373"/>
    <w:rsid w:val="00AD4DF3"/>
    <w:rsid w:val="00AD564C"/>
    <w:rsid w:val="00AD7639"/>
    <w:rsid w:val="00AE3182"/>
    <w:rsid w:val="00AE43A3"/>
    <w:rsid w:val="00AF095A"/>
    <w:rsid w:val="00AF1119"/>
    <w:rsid w:val="00AF59C3"/>
    <w:rsid w:val="00B011BB"/>
    <w:rsid w:val="00B012F2"/>
    <w:rsid w:val="00B0163B"/>
    <w:rsid w:val="00B02095"/>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3003"/>
    <w:rsid w:val="00B34812"/>
    <w:rsid w:val="00B357AE"/>
    <w:rsid w:val="00B35EEE"/>
    <w:rsid w:val="00B37BA5"/>
    <w:rsid w:val="00B37E57"/>
    <w:rsid w:val="00B42FA5"/>
    <w:rsid w:val="00B45236"/>
    <w:rsid w:val="00B514D3"/>
    <w:rsid w:val="00B51BC7"/>
    <w:rsid w:val="00B52134"/>
    <w:rsid w:val="00B56063"/>
    <w:rsid w:val="00B570B0"/>
    <w:rsid w:val="00B57714"/>
    <w:rsid w:val="00B61620"/>
    <w:rsid w:val="00B64061"/>
    <w:rsid w:val="00B64A35"/>
    <w:rsid w:val="00B65065"/>
    <w:rsid w:val="00B65BB6"/>
    <w:rsid w:val="00B7048C"/>
    <w:rsid w:val="00B71D8A"/>
    <w:rsid w:val="00B73F7D"/>
    <w:rsid w:val="00B743B9"/>
    <w:rsid w:val="00B768D7"/>
    <w:rsid w:val="00B778A3"/>
    <w:rsid w:val="00B809F3"/>
    <w:rsid w:val="00B815A3"/>
    <w:rsid w:val="00B828A5"/>
    <w:rsid w:val="00B85932"/>
    <w:rsid w:val="00B87588"/>
    <w:rsid w:val="00B91354"/>
    <w:rsid w:val="00B92474"/>
    <w:rsid w:val="00B95B67"/>
    <w:rsid w:val="00B96951"/>
    <w:rsid w:val="00BA0685"/>
    <w:rsid w:val="00BA2419"/>
    <w:rsid w:val="00BA46A2"/>
    <w:rsid w:val="00BA5488"/>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1390"/>
    <w:rsid w:val="00BD218A"/>
    <w:rsid w:val="00BD399A"/>
    <w:rsid w:val="00BD557E"/>
    <w:rsid w:val="00BD5B18"/>
    <w:rsid w:val="00BD5F64"/>
    <w:rsid w:val="00BD6CF8"/>
    <w:rsid w:val="00BE0201"/>
    <w:rsid w:val="00BE2A51"/>
    <w:rsid w:val="00BE3232"/>
    <w:rsid w:val="00BE32A1"/>
    <w:rsid w:val="00BE4B3A"/>
    <w:rsid w:val="00BE520C"/>
    <w:rsid w:val="00BE6720"/>
    <w:rsid w:val="00BF16AD"/>
    <w:rsid w:val="00BF2C8B"/>
    <w:rsid w:val="00BF34A7"/>
    <w:rsid w:val="00BF3B14"/>
    <w:rsid w:val="00BF6218"/>
    <w:rsid w:val="00BF6DE7"/>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992"/>
    <w:rsid w:val="00C25B1C"/>
    <w:rsid w:val="00C26299"/>
    <w:rsid w:val="00C2651C"/>
    <w:rsid w:val="00C311E4"/>
    <w:rsid w:val="00C322BB"/>
    <w:rsid w:val="00C33540"/>
    <w:rsid w:val="00C350F2"/>
    <w:rsid w:val="00C35B73"/>
    <w:rsid w:val="00C35B8F"/>
    <w:rsid w:val="00C35FBE"/>
    <w:rsid w:val="00C3666D"/>
    <w:rsid w:val="00C40E59"/>
    <w:rsid w:val="00C418BF"/>
    <w:rsid w:val="00C41E84"/>
    <w:rsid w:val="00C4258F"/>
    <w:rsid w:val="00C44190"/>
    <w:rsid w:val="00C44562"/>
    <w:rsid w:val="00C453FB"/>
    <w:rsid w:val="00C4630B"/>
    <w:rsid w:val="00C50166"/>
    <w:rsid w:val="00C502FF"/>
    <w:rsid w:val="00C53394"/>
    <w:rsid w:val="00C55832"/>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4EDA"/>
    <w:rsid w:val="00C9655A"/>
    <w:rsid w:val="00C96FCA"/>
    <w:rsid w:val="00C9754D"/>
    <w:rsid w:val="00C975DF"/>
    <w:rsid w:val="00CA2275"/>
    <w:rsid w:val="00CA5AAA"/>
    <w:rsid w:val="00CA5D84"/>
    <w:rsid w:val="00CB2B88"/>
    <w:rsid w:val="00CB4BEA"/>
    <w:rsid w:val="00CC1960"/>
    <w:rsid w:val="00CD4F70"/>
    <w:rsid w:val="00CE1CF3"/>
    <w:rsid w:val="00CE4BC0"/>
    <w:rsid w:val="00CE70CC"/>
    <w:rsid w:val="00CE70F3"/>
    <w:rsid w:val="00CE7659"/>
    <w:rsid w:val="00CF0E18"/>
    <w:rsid w:val="00CF29A4"/>
    <w:rsid w:val="00CF2F2E"/>
    <w:rsid w:val="00CF624D"/>
    <w:rsid w:val="00CF6E34"/>
    <w:rsid w:val="00CF7C97"/>
    <w:rsid w:val="00D0495F"/>
    <w:rsid w:val="00D066D9"/>
    <w:rsid w:val="00D076EF"/>
    <w:rsid w:val="00D108C5"/>
    <w:rsid w:val="00D10D7A"/>
    <w:rsid w:val="00D1187F"/>
    <w:rsid w:val="00D11C2D"/>
    <w:rsid w:val="00D138DB"/>
    <w:rsid w:val="00D1618D"/>
    <w:rsid w:val="00D167B1"/>
    <w:rsid w:val="00D16D1B"/>
    <w:rsid w:val="00D21F66"/>
    <w:rsid w:val="00D244C4"/>
    <w:rsid w:val="00D24B66"/>
    <w:rsid w:val="00D24C22"/>
    <w:rsid w:val="00D260C3"/>
    <w:rsid w:val="00D26476"/>
    <w:rsid w:val="00D31492"/>
    <w:rsid w:val="00D330BF"/>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6D6"/>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5660"/>
    <w:rsid w:val="00DA0390"/>
    <w:rsid w:val="00DA1940"/>
    <w:rsid w:val="00DA3C3C"/>
    <w:rsid w:val="00DA6B5C"/>
    <w:rsid w:val="00DB05EC"/>
    <w:rsid w:val="00DB166E"/>
    <w:rsid w:val="00DB2EA8"/>
    <w:rsid w:val="00DB2F58"/>
    <w:rsid w:val="00DB3D8C"/>
    <w:rsid w:val="00DB3E4C"/>
    <w:rsid w:val="00DB43B8"/>
    <w:rsid w:val="00DB7BD1"/>
    <w:rsid w:val="00DB7C8A"/>
    <w:rsid w:val="00DC2DC5"/>
    <w:rsid w:val="00DC341B"/>
    <w:rsid w:val="00DD2BCD"/>
    <w:rsid w:val="00DD35E7"/>
    <w:rsid w:val="00DD51F4"/>
    <w:rsid w:val="00DD5486"/>
    <w:rsid w:val="00DD650E"/>
    <w:rsid w:val="00DD7968"/>
    <w:rsid w:val="00DE0B7E"/>
    <w:rsid w:val="00DE1418"/>
    <w:rsid w:val="00DE2205"/>
    <w:rsid w:val="00DE421E"/>
    <w:rsid w:val="00DE4A6F"/>
    <w:rsid w:val="00DE5454"/>
    <w:rsid w:val="00DE7F41"/>
    <w:rsid w:val="00DF0F50"/>
    <w:rsid w:val="00DF2309"/>
    <w:rsid w:val="00DF28DC"/>
    <w:rsid w:val="00DF28F3"/>
    <w:rsid w:val="00DF3915"/>
    <w:rsid w:val="00DF44AC"/>
    <w:rsid w:val="00DF4CE2"/>
    <w:rsid w:val="00E0168F"/>
    <w:rsid w:val="00E01CD9"/>
    <w:rsid w:val="00E02E8A"/>
    <w:rsid w:val="00E06836"/>
    <w:rsid w:val="00E06D8F"/>
    <w:rsid w:val="00E07A8F"/>
    <w:rsid w:val="00E12071"/>
    <w:rsid w:val="00E12660"/>
    <w:rsid w:val="00E12838"/>
    <w:rsid w:val="00E15BBF"/>
    <w:rsid w:val="00E15ECD"/>
    <w:rsid w:val="00E230D8"/>
    <w:rsid w:val="00E23F00"/>
    <w:rsid w:val="00E2599A"/>
    <w:rsid w:val="00E26A0F"/>
    <w:rsid w:val="00E318D4"/>
    <w:rsid w:val="00E32C21"/>
    <w:rsid w:val="00E339EE"/>
    <w:rsid w:val="00E34360"/>
    <w:rsid w:val="00E3557A"/>
    <w:rsid w:val="00E4014C"/>
    <w:rsid w:val="00E401FC"/>
    <w:rsid w:val="00E42D1B"/>
    <w:rsid w:val="00E4558E"/>
    <w:rsid w:val="00E46C0B"/>
    <w:rsid w:val="00E46FAB"/>
    <w:rsid w:val="00E474DC"/>
    <w:rsid w:val="00E5155C"/>
    <w:rsid w:val="00E52FF2"/>
    <w:rsid w:val="00E5385B"/>
    <w:rsid w:val="00E55421"/>
    <w:rsid w:val="00E55EA9"/>
    <w:rsid w:val="00E56307"/>
    <w:rsid w:val="00E56D55"/>
    <w:rsid w:val="00E56F52"/>
    <w:rsid w:val="00E57D47"/>
    <w:rsid w:val="00E57F76"/>
    <w:rsid w:val="00E60696"/>
    <w:rsid w:val="00E6152A"/>
    <w:rsid w:val="00E62028"/>
    <w:rsid w:val="00E6393C"/>
    <w:rsid w:val="00E67E51"/>
    <w:rsid w:val="00E76BE0"/>
    <w:rsid w:val="00E77713"/>
    <w:rsid w:val="00E7790B"/>
    <w:rsid w:val="00E81714"/>
    <w:rsid w:val="00E83012"/>
    <w:rsid w:val="00E8509E"/>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26DE"/>
    <w:rsid w:val="00EB46E1"/>
    <w:rsid w:val="00EB7BD6"/>
    <w:rsid w:val="00EC20FD"/>
    <w:rsid w:val="00EC2EF8"/>
    <w:rsid w:val="00EC36B1"/>
    <w:rsid w:val="00EC3DAC"/>
    <w:rsid w:val="00EC42FF"/>
    <w:rsid w:val="00EC5A73"/>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0E61"/>
    <w:rsid w:val="00EF1185"/>
    <w:rsid w:val="00EF754D"/>
    <w:rsid w:val="00F027E9"/>
    <w:rsid w:val="00F02D8C"/>
    <w:rsid w:val="00F0775E"/>
    <w:rsid w:val="00F11333"/>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38EC"/>
    <w:rsid w:val="00F64CD4"/>
    <w:rsid w:val="00F64F37"/>
    <w:rsid w:val="00F65AB2"/>
    <w:rsid w:val="00F678AF"/>
    <w:rsid w:val="00F73E78"/>
    <w:rsid w:val="00F740C2"/>
    <w:rsid w:val="00F7591E"/>
    <w:rsid w:val="00F75EF9"/>
    <w:rsid w:val="00F77A9B"/>
    <w:rsid w:val="00F81ABB"/>
    <w:rsid w:val="00F83035"/>
    <w:rsid w:val="00F866B0"/>
    <w:rsid w:val="00F869EF"/>
    <w:rsid w:val="00F86BE4"/>
    <w:rsid w:val="00F86C7B"/>
    <w:rsid w:val="00F86D61"/>
    <w:rsid w:val="00F905B6"/>
    <w:rsid w:val="00F90B31"/>
    <w:rsid w:val="00F914B2"/>
    <w:rsid w:val="00F926B9"/>
    <w:rsid w:val="00F9541D"/>
    <w:rsid w:val="00F9715A"/>
    <w:rsid w:val="00FA0403"/>
    <w:rsid w:val="00FA0CE6"/>
    <w:rsid w:val="00FA198E"/>
    <w:rsid w:val="00FA3232"/>
    <w:rsid w:val="00FA35FB"/>
    <w:rsid w:val="00FA597D"/>
    <w:rsid w:val="00FA5B9A"/>
    <w:rsid w:val="00FB01B9"/>
    <w:rsid w:val="00FB763A"/>
    <w:rsid w:val="00FB79C0"/>
    <w:rsid w:val="00FC2EB8"/>
    <w:rsid w:val="00FC5C43"/>
    <w:rsid w:val="00FD1598"/>
    <w:rsid w:val="00FD4407"/>
    <w:rsid w:val="00FD576E"/>
    <w:rsid w:val="00FD596B"/>
    <w:rsid w:val="00FE04D9"/>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B758A"/>
  <w15:docId w15:val="{3FDDF278-BC08-4B61-88D8-8C186ECF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9"/>
    <w:qFormat/>
    <w:rsid w:val="00592A3C"/>
    <w:pPr>
      <w:numPr>
        <w:numId w:val="15"/>
      </w:numPr>
      <w:tabs>
        <w:tab w:val="left" w:pos="426"/>
      </w:tabs>
      <w:ind w:left="426" w:hanging="426"/>
      <w:outlineLvl w:val="0"/>
    </w:pPr>
    <w:rPr>
      <w:b/>
      <w:bCs/>
      <w:lang w:val="id-ID"/>
    </w:rPr>
  </w:style>
  <w:style w:type="paragraph" w:styleId="Heading2">
    <w:name w:val="heading 2"/>
    <w:basedOn w:val="Normal"/>
    <w:next w:val="Normal"/>
    <w:qFormat/>
    <w:rsid w:val="008616BE"/>
    <w:pPr>
      <w:ind w:left="426" w:hanging="426"/>
      <w:jc w:val="both"/>
      <w:outlineLvl w:val="1"/>
    </w:pPr>
    <w:rPr>
      <w:b/>
      <w:bCs/>
      <w:iCs/>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aliases w:val="No Indent"/>
    <w:uiPriority w:val="3"/>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TableGrid1">
    <w:name w:val="Table Grid1"/>
    <w:basedOn w:val="TableNormal"/>
    <w:next w:val="TableGrid"/>
    <w:uiPriority w:val="39"/>
    <w:rsid w:val="00AC6C04"/>
    <w:rPr>
      <w:rFonts w:eastAsia="SimSun"/>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uiPriority w:val="1"/>
    <w:qFormat/>
    <w:rsid w:val="00BA0685"/>
    <w:pPr>
      <w:spacing w:line="480" w:lineRule="auto"/>
      <w:jc w:val="center"/>
    </w:pPr>
    <w:rPr>
      <w:rFonts w:asciiTheme="minorHAnsi" w:eastAsiaTheme="minorEastAsia" w:hAnsiTheme="minorHAnsi" w:cstheme="minorBidi"/>
      <w:color w:val="000000" w:themeColor="text1"/>
      <w:sz w:val="24"/>
      <w:szCs w:val="24"/>
      <w:lang w:eastAsia="ja-JP"/>
    </w:rPr>
  </w:style>
  <w:style w:type="character" w:customStyle="1" w:styleId="Heading1Char">
    <w:name w:val="Heading 1 Char"/>
    <w:basedOn w:val="DefaultParagraphFont"/>
    <w:link w:val="Heading1"/>
    <w:uiPriority w:val="9"/>
    <w:rsid w:val="00951946"/>
    <w:rPr>
      <w:b/>
      <w:bCs/>
      <w:lang w:val="id-ID"/>
    </w:rPr>
  </w:style>
  <w:style w:type="paragraph" w:styleId="Bibliography">
    <w:name w:val="Bibliography"/>
    <w:basedOn w:val="Normal"/>
    <w:next w:val="Normal"/>
    <w:uiPriority w:val="37"/>
    <w:unhideWhenUsed/>
    <w:rsid w:val="00951946"/>
  </w:style>
  <w:style w:type="table" w:styleId="PlainTable4">
    <w:name w:val="Plain Table 4"/>
    <w:basedOn w:val="TableNormal"/>
    <w:uiPriority w:val="44"/>
    <w:rsid w:val="00B33003"/>
    <w:rPr>
      <w:rFonts w:asciiTheme="minorHAnsi" w:eastAsiaTheme="minorEastAsia" w:hAnsiTheme="minorHAnsi" w:cstheme="minorBidi"/>
      <w:sz w:val="22"/>
      <w:szCs w:val="22"/>
      <w:lang w:val="en-MY"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5256F"/>
    <w:rPr>
      <w:rFonts w:asciiTheme="minorHAnsi" w:eastAsiaTheme="minorEastAsia" w:hAnsiTheme="minorHAnsi" w:cstheme="minorBidi"/>
      <w:sz w:val="24"/>
      <w:szCs w:val="24"/>
      <w:lang w:val="en-ID"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159">
      <w:bodyDiv w:val="1"/>
      <w:marLeft w:val="0"/>
      <w:marRight w:val="0"/>
      <w:marTop w:val="0"/>
      <w:marBottom w:val="0"/>
      <w:divBdr>
        <w:top w:val="none" w:sz="0" w:space="0" w:color="auto"/>
        <w:left w:val="none" w:sz="0" w:space="0" w:color="auto"/>
        <w:bottom w:val="none" w:sz="0" w:space="0" w:color="auto"/>
        <w:right w:val="none" w:sz="0" w:space="0" w:color="auto"/>
      </w:divBdr>
    </w:div>
    <w:div w:id="3823408">
      <w:bodyDiv w:val="1"/>
      <w:marLeft w:val="0"/>
      <w:marRight w:val="0"/>
      <w:marTop w:val="0"/>
      <w:marBottom w:val="0"/>
      <w:divBdr>
        <w:top w:val="none" w:sz="0" w:space="0" w:color="auto"/>
        <w:left w:val="none" w:sz="0" w:space="0" w:color="auto"/>
        <w:bottom w:val="none" w:sz="0" w:space="0" w:color="auto"/>
        <w:right w:val="none" w:sz="0" w:space="0" w:color="auto"/>
      </w:divBdr>
    </w:div>
    <w:div w:id="14116421">
      <w:bodyDiv w:val="1"/>
      <w:marLeft w:val="0"/>
      <w:marRight w:val="0"/>
      <w:marTop w:val="0"/>
      <w:marBottom w:val="0"/>
      <w:divBdr>
        <w:top w:val="none" w:sz="0" w:space="0" w:color="auto"/>
        <w:left w:val="none" w:sz="0" w:space="0" w:color="auto"/>
        <w:bottom w:val="none" w:sz="0" w:space="0" w:color="auto"/>
        <w:right w:val="none" w:sz="0" w:space="0" w:color="auto"/>
      </w:divBdr>
    </w:div>
    <w:div w:id="14578145">
      <w:bodyDiv w:val="1"/>
      <w:marLeft w:val="0"/>
      <w:marRight w:val="0"/>
      <w:marTop w:val="0"/>
      <w:marBottom w:val="0"/>
      <w:divBdr>
        <w:top w:val="none" w:sz="0" w:space="0" w:color="auto"/>
        <w:left w:val="none" w:sz="0" w:space="0" w:color="auto"/>
        <w:bottom w:val="none" w:sz="0" w:space="0" w:color="auto"/>
        <w:right w:val="none" w:sz="0" w:space="0" w:color="auto"/>
      </w:divBdr>
    </w:div>
    <w:div w:id="15664898">
      <w:bodyDiv w:val="1"/>
      <w:marLeft w:val="0"/>
      <w:marRight w:val="0"/>
      <w:marTop w:val="0"/>
      <w:marBottom w:val="0"/>
      <w:divBdr>
        <w:top w:val="none" w:sz="0" w:space="0" w:color="auto"/>
        <w:left w:val="none" w:sz="0" w:space="0" w:color="auto"/>
        <w:bottom w:val="none" w:sz="0" w:space="0" w:color="auto"/>
        <w:right w:val="none" w:sz="0" w:space="0" w:color="auto"/>
      </w:divBdr>
    </w:div>
    <w:div w:id="16080111">
      <w:bodyDiv w:val="1"/>
      <w:marLeft w:val="0"/>
      <w:marRight w:val="0"/>
      <w:marTop w:val="0"/>
      <w:marBottom w:val="0"/>
      <w:divBdr>
        <w:top w:val="none" w:sz="0" w:space="0" w:color="auto"/>
        <w:left w:val="none" w:sz="0" w:space="0" w:color="auto"/>
        <w:bottom w:val="none" w:sz="0" w:space="0" w:color="auto"/>
        <w:right w:val="none" w:sz="0" w:space="0" w:color="auto"/>
      </w:divBdr>
    </w:div>
    <w:div w:id="16086575">
      <w:bodyDiv w:val="1"/>
      <w:marLeft w:val="0"/>
      <w:marRight w:val="0"/>
      <w:marTop w:val="0"/>
      <w:marBottom w:val="0"/>
      <w:divBdr>
        <w:top w:val="none" w:sz="0" w:space="0" w:color="auto"/>
        <w:left w:val="none" w:sz="0" w:space="0" w:color="auto"/>
        <w:bottom w:val="none" w:sz="0" w:space="0" w:color="auto"/>
        <w:right w:val="none" w:sz="0" w:space="0" w:color="auto"/>
      </w:divBdr>
    </w:div>
    <w:div w:id="23874709">
      <w:bodyDiv w:val="1"/>
      <w:marLeft w:val="0"/>
      <w:marRight w:val="0"/>
      <w:marTop w:val="0"/>
      <w:marBottom w:val="0"/>
      <w:divBdr>
        <w:top w:val="none" w:sz="0" w:space="0" w:color="auto"/>
        <w:left w:val="none" w:sz="0" w:space="0" w:color="auto"/>
        <w:bottom w:val="none" w:sz="0" w:space="0" w:color="auto"/>
        <w:right w:val="none" w:sz="0" w:space="0" w:color="auto"/>
      </w:divBdr>
    </w:div>
    <w:div w:id="25184509">
      <w:bodyDiv w:val="1"/>
      <w:marLeft w:val="0"/>
      <w:marRight w:val="0"/>
      <w:marTop w:val="0"/>
      <w:marBottom w:val="0"/>
      <w:divBdr>
        <w:top w:val="none" w:sz="0" w:space="0" w:color="auto"/>
        <w:left w:val="none" w:sz="0" w:space="0" w:color="auto"/>
        <w:bottom w:val="none" w:sz="0" w:space="0" w:color="auto"/>
        <w:right w:val="none" w:sz="0" w:space="0" w:color="auto"/>
      </w:divBdr>
    </w:div>
    <w:div w:id="28191660">
      <w:bodyDiv w:val="1"/>
      <w:marLeft w:val="0"/>
      <w:marRight w:val="0"/>
      <w:marTop w:val="0"/>
      <w:marBottom w:val="0"/>
      <w:divBdr>
        <w:top w:val="none" w:sz="0" w:space="0" w:color="auto"/>
        <w:left w:val="none" w:sz="0" w:space="0" w:color="auto"/>
        <w:bottom w:val="none" w:sz="0" w:space="0" w:color="auto"/>
        <w:right w:val="none" w:sz="0" w:space="0" w:color="auto"/>
      </w:divBdr>
    </w:div>
    <w:div w:id="28534836">
      <w:bodyDiv w:val="1"/>
      <w:marLeft w:val="0"/>
      <w:marRight w:val="0"/>
      <w:marTop w:val="0"/>
      <w:marBottom w:val="0"/>
      <w:divBdr>
        <w:top w:val="none" w:sz="0" w:space="0" w:color="auto"/>
        <w:left w:val="none" w:sz="0" w:space="0" w:color="auto"/>
        <w:bottom w:val="none" w:sz="0" w:space="0" w:color="auto"/>
        <w:right w:val="none" w:sz="0" w:space="0" w:color="auto"/>
      </w:divBdr>
    </w:div>
    <w:div w:id="30880734">
      <w:bodyDiv w:val="1"/>
      <w:marLeft w:val="0"/>
      <w:marRight w:val="0"/>
      <w:marTop w:val="0"/>
      <w:marBottom w:val="0"/>
      <w:divBdr>
        <w:top w:val="none" w:sz="0" w:space="0" w:color="auto"/>
        <w:left w:val="none" w:sz="0" w:space="0" w:color="auto"/>
        <w:bottom w:val="none" w:sz="0" w:space="0" w:color="auto"/>
        <w:right w:val="none" w:sz="0" w:space="0" w:color="auto"/>
      </w:divBdr>
    </w:div>
    <w:div w:id="38434590">
      <w:bodyDiv w:val="1"/>
      <w:marLeft w:val="0"/>
      <w:marRight w:val="0"/>
      <w:marTop w:val="0"/>
      <w:marBottom w:val="0"/>
      <w:divBdr>
        <w:top w:val="none" w:sz="0" w:space="0" w:color="auto"/>
        <w:left w:val="none" w:sz="0" w:space="0" w:color="auto"/>
        <w:bottom w:val="none" w:sz="0" w:space="0" w:color="auto"/>
        <w:right w:val="none" w:sz="0" w:space="0" w:color="auto"/>
      </w:divBdr>
    </w:div>
    <w:div w:id="42139951">
      <w:bodyDiv w:val="1"/>
      <w:marLeft w:val="0"/>
      <w:marRight w:val="0"/>
      <w:marTop w:val="0"/>
      <w:marBottom w:val="0"/>
      <w:divBdr>
        <w:top w:val="none" w:sz="0" w:space="0" w:color="auto"/>
        <w:left w:val="none" w:sz="0" w:space="0" w:color="auto"/>
        <w:bottom w:val="none" w:sz="0" w:space="0" w:color="auto"/>
        <w:right w:val="none" w:sz="0" w:space="0" w:color="auto"/>
      </w:divBdr>
    </w:div>
    <w:div w:id="57096334">
      <w:bodyDiv w:val="1"/>
      <w:marLeft w:val="0"/>
      <w:marRight w:val="0"/>
      <w:marTop w:val="0"/>
      <w:marBottom w:val="0"/>
      <w:divBdr>
        <w:top w:val="none" w:sz="0" w:space="0" w:color="auto"/>
        <w:left w:val="none" w:sz="0" w:space="0" w:color="auto"/>
        <w:bottom w:val="none" w:sz="0" w:space="0" w:color="auto"/>
        <w:right w:val="none" w:sz="0" w:space="0" w:color="auto"/>
      </w:divBdr>
    </w:div>
    <w:div w:id="59719548">
      <w:bodyDiv w:val="1"/>
      <w:marLeft w:val="0"/>
      <w:marRight w:val="0"/>
      <w:marTop w:val="0"/>
      <w:marBottom w:val="0"/>
      <w:divBdr>
        <w:top w:val="none" w:sz="0" w:space="0" w:color="auto"/>
        <w:left w:val="none" w:sz="0" w:space="0" w:color="auto"/>
        <w:bottom w:val="none" w:sz="0" w:space="0" w:color="auto"/>
        <w:right w:val="none" w:sz="0" w:space="0" w:color="auto"/>
      </w:divBdr>
    </w:div>
    <w:div w:id="65344083">
      <w:bodyDiv w:val="1"/>
      <w:marLeft w:val="0"/>
      <w:marRight w:val="0"/>
      <w:marTop w:val="0"/>
      <w:marBottom w:val="0"/>
      <w:divBdr>
        <w:top w:val="none" w:sz="0" w:space="0" w:color="auto"/>
        <w:left w:val="none" w:sz="0" w:space="0" w:color="auto"/>
        <w:bottom w:val="none" w:sz="0" w:space="0" w:color="auto"/>
        <w:right w:val="none" w:sz="0" w:space="0" w:color="auto"/>
      </w:divBdr>
    </w:div>
    <w:div w:id="70323412">
      <w:bodyDiv w:val="1"/>
      <w:marLeft w:val="0"/>
      <w:marRight w:val="0"/>
      <w:marTop w:val="0"/>
      <w:marBottom w:val="0"/>
      <w:divBdr>
        <w:top w:val="none" w:sz="0" w:space="0" w:color="auto"/>
        <w:left w:val="none" w:sz="0" w:space="0" w:color="auto"/>
        <w:bottom w:val="none" w:sz="0" w:space="0" w:color="auto"/>
        <w:right w:val="none" w:sz="0" w:space="0" w:color="auto"/>
      </w:divBdr>
    </w:div>
    <w:div w:id="78792758">
      <w:bodyDiv w:val="1"/>
      <w:marLeft w:val="0"/>
      <w:marRight w:val="0"/>
      <w:marTop w:val="0"/>
      <w:marBottom w:val="0"/>
      <w:divBdr>
        <w:top w:val="none" w:sz="0" w:space="0" w:color="auto"/>
        <w:left w:val="none" w:sz="0" w:space="0" w:color="auto"/>
        <w:bottom w:val="none" w:sz="0" w:space="0" w:color="auto"/>
        <w:right w:val="none" w:sz="0" w:space="0" w:color="auto"/>
      </w:divBdr>
    </w:div>
    <w:div w:id="79376603">
      <w:bodyDiv w:val="1"/>
      <w:marLeft w:val="0"/>
      <w:marRight w:val="0"/>
      <w:marTop w:val="0"/>
      <w:marBottom w:val="0"/>
      <w:divBdr>
        <w:top w:val="none" w:sz="0" w:space="0" w:color="auto"/>
        <w:left w:val="none" w:sz="0" w:space="0" w:color="auto"/>
        <w:bottom w:val="none" w:sz="0" w:space="0" w:color="auto"/>
        <w:right w:val="none" w:sz="0" w:space="0" w:color="auto"/>
      </w:divBdr>
    </w:div>
    <w:div w:id="84959273">
      <w:bodyDiv w:val="1"/>
      <w:marLeft w:val="0"/>
      <w:marRight w:val="0"/>
      <w:marTop w:val="0"/>
      <w:marBottom w:val="0"/>
      <w:divBdr>
        <w:top w:val="none" w:sz="0" w:space="0" w:color="auto"/>
        <w:left w:val="none" w:sz="0" w:space="0" w:color="auto"/>
        <w:bottom w:val="none" w:sz="0" w:space="0" w:color="auto"/>
        <w:right w:val="none" w:sz="0" w:space="0" w:color="auto"/>
      </w:divBdr>
    </w:div>
    <w:div w:id="85228100">
      <w:bodyDiv w:val="1"/>
      <w:marLeft w:val="0"/>
      <w:marRight w:val="0"/>
      <w:marTop w:val="0"/>
      <w:marBottom w:val="0"/>
      <w:divBdr>
        <w:top w:val="none" w:sz="0" w:space="0" w:color="auto"/>
        <w:left w:val="none" w:sz="0" w:space="0" w:color="auto"/>
        <w:bottom w:val="none" w:sz="0" w:space="0" w:color="auto"/>
        <w:right w:val="none" w:sz="0" w:space="0" w:color="auto"/>
      </w:divBdr>
    </w:div>
    <w:div w:id="93864781">
      <w:bodyDiv w:val="1"/>
      <w:marLeft w:val="0"/>
      <w:marRight w:val="0"/>
      <w:marTop w:val="0"/>
      <w:marBottom w:val="0"/>
      <w:divBdr>
        <w:top w:val="none" w:sz="0" w:space="0" w:color="auto"/>
        <w:left w:val="none" w:sz="0" w:space="0" w:color="auto"/>
        <w:bottom w:val="none" w:sz="0" w:space="0" w:color="auto"/>
        <w:right w:val="none" w:sz="0" w:space="0" w:color="auto"/>
      </w:divBdr>
    </w:div>
    <w:div w:id="97676103">
      <w:bodyDiv w:val="1"/>
      <w:marLeft w:val="0"/>
      <w:marRight w:val="0"/>
      <w:marTop w:val="0"/>
      <w:marBottom w:val="0"/>
      <w:divBdr>
        <w:top w:val="none" w:sz="0" w:space="0" w:color="auto"/>
        <w:left w:val="none" w:sz="0" w:space="0" w:color="auto"/>
        <w:bottom w:val="none" w:sz="0" w:space="0" w:color="auto"/>
        <w:right w:val="none" w:sz="0" w:space="0" w:color="auto"/>
      </w:divBdr>
    </w:div>
    <w:div w:id="102649962">
      <w:bodyDiv w:val="1"/>
      <w:marLeft w:val="0"/>
      <w:marRight w:val="0"/>
      <w:marTop w:val="0"/>
      <w:marBottom w:val="0"/>
      <w:divBdr>
        <w:top w:val="none" w:sz="0" w:space="0" w:color="auto"/>
        <w:left w:val="none" w:sz="0" w:space="0" w:color="auto"/>
        <w:bottom w:val="none" w:sz="0" w:space="0" w:color="auto"/>
        <w:right w:val="none" w:sz="0" w:space="0" w:color="auto"/>
      </w:divBdr>
    </w:div>
    <w:div w:id="105929003">
      <w:bodyDiv w:val="1"/>
      <w:marLeft w:val="0"/>
      <w:marRight w:val="0"/>
      <w:marTop w:val="0"/>
      <w:marBottom w:val="0"/>
      <w:divBdr>
        <w:top w:val="none" w:sz="0" w:space="0" w:color="auto"/>
        <w:left w:val="none" w:sz="0" w:space="0" w:color="auto"/>
        <w:bottom w:val="none" w:sz="0" w:space="0" w:color="auto"/>
        <w:right w:val="none" w:sz="0" w:space="0" w:color="auto"/>
      </w:divBdr>
    </w:div>
    <w:div w:id="108088114">
      <w:bodyDiv w:val="1"/>
      <w:marLeft w:val="0"/>
      <w:marRight w:val="0"/>
      <w:marTop w:val="0"/>
      <w:marBottom w:val="0"/>
      <w:divBdr>
        <w:top w:val="none" w:sz="0" w:space="0" w:color="auto"/>
        <w:left w:val="none" w:sz="0" w:space="0" w:color="auto"/>
        <w:bottom w:val="none" w:sz="0" w:space="0" w:color="auto"/>
        <w:right w:val="none" w:sz="0" w:space="0" w:color="auto"/>
      </w:divBdr>
    </w:div>
    <w:div w:id="118957100">
      <w:bodyDiv w:val="1"/>
      <w:marLeft w:val="0"/>
      <w:marRight w:val="0"/>
      <w:marTop w:val="0"/>
      <w:marBottom w:val="0"/>
      <w:divBdr>
        <w:top w:val="none" w:sz="0" w:space="0" w:color="auto"/>
        <w:left w:val="none" w:sz="0" w:space="0" w:color="auto"/>
        <w:bottom w:val="none" w:sz="0" w:space="0" w:color="auto"/>
        <w:right w:val="none" w:sz="0" w:space="0" w:color="auto"/>
      </w:divBdr>
    </w:div>
    <w:div w:id="127209765">
      <w:bodyDiv w:val="1"/>
      <w:marLeft w:val="0"/>
      <w:marRight w:val="0"/>
      <w:marTop w:val="0"/>
      <w:marBottom w:val="0"/>
      <w:divBdr>
        <w:top w:val="none" w:sz="0" w:space="0" w:color="auto"/>
        <w:left w:val="none" w:sz="0" w:space="0" w:color="auto"/>
        <w:bottom w:val="none" w:sz="0" w:space="0" w:color="auto"/>
        <w:right w:val="none" w:sz="0" w:space="0" w:color="auto"/>
      </w:divBdr>
    </w:div>
    <w:div w:id="130749812">
      <w:bodyDiv w:val="1"/>
      <w:marLeft w:val="0"/>
      <w:marRight w:val="0"/>
      <w:marTop w:val="0"/>
      <w:marBottom w:val="0"/>
      <w:divBdr>
        <w:top w:val="none" w:sz="0" w:space="0" w:color="auto"/>
        <w:left w:val="none" w:sz="0" w:space="0" w:color="auto"/>
        <w:bottom w:val="none" w:sz="0" w:space="0" w:color="auto"/>
        <w:right w:val="none" w:sz="0" w:space="0" w:color="auto"/>
      </w:divBdr>
    </w:div>
    <w:div w:id="130944572">
      <w:bodyDiv w:val="1"/>
      <w:marLeft w:val="0"/>
      <w:marRight w:val="0"/>
      <w:marTop w:val="0"/>
      <w:marBottom w:val="0"/>
      <w:divBdr>
        <w:top w:val="none" w:sz="0" w:space="0" w:color="auto"/>
        <w:left w:val="none" w:sz="0" w:space="0" w:color="auto"/>
        <w:bottom w:val="none" w:sz="0" w:space="0" w:color="auto"/>
        <w:right w:val="none" w:sz="0" w:space="0" w:color="auto"/>
      </w:divBdr>
    </w:div>
    <w:div w:id="136339063">
      <w:bodyDiv w:val="1"/>
      <w:marLeft w:val="0"/>
      <w:marRight w:val="0"/>
      <w:marTop w:val="0"/>
      <w:marBottom w:val="0"/>
      <w:divBdr>
        <w:top w:val="none" w:sz="0" w:space="0" w:color="auto"/>
        <w:left w:val="none" w:sz="0" w:space="0" w:color="auto"/>
        <w:bottom w:val="none" w:sz="0" w:space="0" w:color="auto"/>
        <w:right w:val="none" w:sz="0" w:space="0" w:color="auto"/>
      </w:divBdr>
    </w:div>
    <w:div w:id="140196023">
      <w:bodyDiv w:val="1"/>
      <w:marLeft w:val="0"/>
      <w:marRight w:val="0"/>
      <w:marTop w:val="0"/>
      <w:marBottom w:val="0"/>
      <w:divBdr>
        <w:top w:val="none" w:sz="0" w:space="0" w:color="auto"/>
        <w:left w:val="none" w:sz="0" w:space="0" w:color="auto"/>
        <w:bottom w:val="none" w:sz="0" w:space="0" w:color="auto"/>
        <w:right w:val="none" w:sz="0" w:space="0" w:color="auto"/>
      </w:divBdr>
    </w:div>
    <w:div w:id="142434193">
      <w:bodyDiv w:val="1"/>
      <w:marLeft w:val="0"/>
      <w:marRight w:val="0"/>
      <w:marTop w:val="0"/>
      <w:marBottom w:val="0"/>
      <w:divBdr>
        <w:top w:val="none" w:sz="0" w:space="0" w:color="auto"/>
        <w:left w:val="none" w:sz="0" w:space="0" w:color="auto"/>
        <w:bottom w:val="none" w:sz="0" w:space="0" w:color="auto"/>
        <w:right w:val="none" w:sz="0" w:space="0" w:color="auto"/>
      </w:divBdr>
    </w:div>
    <w:div w:id="143856757">
      <w:bodyDiv w:val="1"/>
      <w:marLeft w:val="0"/>
      <w:marRight w:val="0"/>
      <w:marTop w:val="0"/>
      <w:marBottom w:val="0"/>
      <w:divBdr>
        <w:top w:val="none" w:sz="0" w:space="0" w:color="auto"/>
        <w:left w:val="none" w:sz="0" w:space="0" w:color="auto"/>
        <w:bottom w:val="none" w:sz="0" w:space="0" w:color="auto"/>
        <w:right w:val="none" w:sz="0" w:space="0" w:color="auto"/>
      </w:divBdr>
    </w:div>
    <w:div w:id="145560682">
      <w:bodyDiv w:val="1"/>
      <w:marLeft w:val="0"/>
      <w:marRight w:val="0"/>
      <w:marTop w:val="0"/>
      <w:marBottom w:val="0"/>
      <w:divBdr>
        <w:top w:val="none" w:sz="0" w:space="0" w:color="auto"/>
        <w:left w:val="none" w:sz="0" w:space="0" w:color="auto"/>
        <w:bottom w:val="none" w:sz="0" w:space="0" w:color="auto"/>
        <w:right w:val="none" w:sz="0" w:space="0" w:color="auto"/>
      </w:divBdr>
    </w:div>
    <w:div w:id="147552308">
      <w:bodyDiv w:val="1"/>
      <w:marLeft w:val="0"/>
      <w:marRight w:val="0"/>
      <w:marTop w:val="0"/>
      <w:marBottom w:val="0"/>
      <w:divBdr>
        <w:top w:val="none" w:sz="0" w:space="0" w:color="auto"/>
        <w:left w:val="none" w:sz="0" w:space="0" w:color="auto"/>
        <w:bottom w:val="none" w:sz="0" w:space="0" w:color="auto"/>
        <w:right w:val="none" w:sz="0" w:space="0" w:color="auto"/>
      </w:divBdr>
    </w:div>
    <w:div w:id="150415306">
      <w:bodyDiv w:val="1"/>
      <w:marLeft w:val="0"/>
      <w:marRight w:val="0"/>
      <w:marTop w:val="0"/>
      <w:marBottom w:val="0"/>
      <w:divBdr>
        <w:top w:val="none" w:sz="0" w:space="0" w:color="auto"/>
        <w:left w:val="none" w:sz="0" w:space="0" w:color="auto"/>
        <w:bottom w:val="none" w:sz="0" w:space="0" w:color="auto"/>
        <w:right w:val="none" w:sz="0" w:space="0" w:color="auto"/>
      </w:divBdr>
    </w:div>
    <w:div w:id="151220990">
      <w:bodyDiv w:val="1"/>
      <w:marLeft w:val="0"/>
      <w:marRight w:val="0"/>
      <w:marTop w:val="0"/>
      <w:marBottom w:val="0"/>
      <w:divBdr>
        <w:top w:val="none" w:sz="0" w:space="0" w:color="auto"/>
        <w:left w:val="none" w:sz="0" w:space="0" w:color="auto"/>
        <w:bottom w:val="none" w:sz="0" w:space="0" w:color="auto"/>
        <w:right w:val="none" w:sz="0" w:space="0" w:color="auto"/>
      </w:divBdr>
    </w:div>
    <w:div w:id="151916001">
      <w:bodyDiv w:val="1"/>
      <w:marLeft w:val="0"/>
      <w:marRight w:val="0"/>
      <w:marTop w:val="0"/>
      <w:marBottom w:val="0"/>
      <w:divBdr>
        <w:top w:val="none" w:sz="0" w:space="0" w:color="auto"/>
        <w:left w:val="none" w:sz="0" w:space="0" w:color="auto"/>
        <w:bottom w:val="none" w:sz="0" w:space="0" w:color="auto"/>
        <w:right w:val="none" w:sz="0" w:space="0" w:color="auto"/>
      </w:divBdr>
    </w:div>
    <w:div w:id="156381940">
      <w:bodyDiv w:val="1"/>
      <w:marLeft w:val="0"/>
      <w:marRight w:val="0"/>
      <w:marTop w:val="0"/>
      <w:marBottom w:val="0"/>
      <w:divBdr>
        <w:top w:val="none" w:sz="0" w:space="0" w:color="auto"/>
        <w:left w:val="none" w:sz="0" w:space="0" w:color="auto"/>
        <w:bottom w:val="none" w:sz="0" w:space="0" w:color="auto"/>
        <w:right w:val="none" w:sz="0" w:space="0" w:color="auto"/>
      </w:divBdr>
    </w:div>
    <w:div w:id="1639344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67911624">
      <w:bodyDiv w:val="1"/>
      <w:marLeft w:val="0"/>
      <w:marRight w:val="0"/>
      <w:marTop w:val="0"/>
      <w:marBottom w:val="0"/>
      <w:divBdr>
        <w:top w:val="none" w:sz="0" w:space="0" w:color="auto"/>
        <w:left w:val="none" w:sz="0" w:space="0" w:color="auto"/>
        <w:bottom w:val="none" w:sz="0" w:space="0" w:color="auto"/>
        <w:right w:val="none" w:sz="0" w:space="0" w:color="auto"/>
      </w:divBdr>
    </w:div>
    <w:div w:id="173231397">
      <w:bodyDiv w:val="1"/>
      <w:marLeft w:val="0"/>
      <w:marRight w:val="0"/>
      <w:marTop w:val="0"/>
      <w:marBottom w:val="0"/>
      <w:divBdr>
        <w:top w:val="none" w:sz="0" w:space="0" w:color="auto"/>
        <w:left w:val="none" w:sz="0" w:space="0" w:color="auto"/>
        <w:bottom w:val="none" w:sz="0" w:space="0" w:color="auto"/>
        <w:right w:val="none" w:sz="0" w:space="0" w:color="auto"/>
      </w:divBdr>
    </w:div>
    <w:div w:id="175921878">
      <w:bodyDiv w:val="1"/>
      <w:marLeft w:val="0"/>
      <w:marRight w:val="0"/>
      <w:marTop w:val="0"/>
      <w:marBottom w:val="0"/>
      <w:divBdr>
        <w:top w:val="none" w:sz="0" w:space="0" w:color="auto"/>
        <w:left w:val="none" w:sz="0" w:space="0" w:color="auto"/>
        <w:bottom w:val="none" w:sz="0" w:space="0" w:color="auto"/>
        <w:right w:val="none" w:sz="0" w:space="0" w:color="auto"/>
      </w:divBdr>
    </w:div>
    <w:div w:id="184366351">
      <w:bodyDiv w:val="1"/>
      <w:marLeft w:val="0"/>
      <w:marRight w:val="0"/>
      <w:marTop w:val="0"/>
      <w:marBottom w:val="0"/>
      <w:divBdr>
        <w:top w:val="none" w:sz="0" w:space="0" w:color="auto"/>
        <w:left w:val="none" w:sz="0" w:space="0" w:color="auto"/>
        <w:bottom w:val="none" w:sz="0" w:space="0" w:color="auto"/>
        <w:right w:val="none" w:sz="0" w:space="0" w:color="auto"/>
      </w:divBdr>
    </w:div>
    <w:div w:id="190535374">
      <w:bodyDiv w:val="1"/>
      <w:marLeft w:val="0"/>
      <w:marRight w:val="0"/>
      <w:marTop w:val="0"/>
      <w:marBottom w:val="0"/>
      <w:divBdr>
        <w:top w:val="none" w:sz="0" w:space="0" w:color="auto"/>
        <w:left w:val="none" w:sz="0" w:space="0" w:color="auto"/>
        <w:bottom w:val="none" w:sz="0" w:space="0" w:color="auto"/>
        <w:right w:val="none" w:sz="0" w:space="0" w:color="auto"/>
      </w:divBdr>
    </w:div>
    <w:div w:id="193739246">
      <w:bodyDiv w:val="1"/>
      <w:marLeft w:val="0"/>
      <w:marRight w:val="0"/>
      <w:marTop w:val="0"/>
      <w:marBottom w:val="0"/>
      <w:divBdr>
        <w:top w:val="none" w:sz="0" w:space="0" w:color="auto"/>
        <w:left w:val="none" w:sz="0" w:space="0" w:color="auto"/>
        <w:bottom w:val="none" w:sz="0" w:space="0" w:color="auto"/>
        <w:right w:val="none" w:sz="0" w:space="0" w:color="auto"/>
      </w:divBdr>
    </w:div>
    <w:div w:id="193933580">
      <w:bodyDiv w:val="1"/>
      <w:marLeft w:val="0"/>
      <w:marRight w:val="0"/>
      <w:marTop w:val="0"/>
      <w:marBottom w:val="0"/>
      <w:divBdr>
        <w:top w:val="none" w:sz="0" w:space="0" w:color="auto"/>
        <w:left w:val="none" w:sz="0" w:space="0" w:color="auto"/>
        <w:bottom w:val="none" w:sz="0" w:space="0" w:color="auto"/>
        <w:right w:val="none" w:sz="0" w:space="0" w:color="auto"/>
      </w:divBdr>
    </w:div>
    <w:div w:id="195625580">
      <w:bodyDiv w:val="1"/>
      <w:marLeft w:val="0"/>
      <w:marRight w:val="0"/>
      <w:marTop w:val="0"/>
      <w:marBottom w:val="0"/>
      <w:divBdr>
        <w:top w:val="none" w:sz="0" w:space="0" w:color="auto"/>
        <w:left w:val="none" w:sz="0" w:space="0" w:color="auto"/>
        <w:bottom w:val="none" w:sz="0" w:space="0" w:color="auto"/>
        <w:right w:val="none" w:sz="0" w:space="0" w:color="auto"/>
      </w:divBdr>
    </w:div>
    <w:div w:id="203490417">
      <w:bodyDiv w:val="1"/>
      <w:marLeft w:val="0"/>
      <w:marRight w:val="0"/>
      <w:marTop w:val="0"/>
      <w:marBottom w:val="0"/>
      <w:divBdr>
        <w:top w:val="none" w:sz="0" w:space="0" w:color="auto"/>
        <w:left w:val="none" w:sz="0" w:space="0" w:color="auto"/>
        <w:bottom w:val="none" w:sz="0" w:space="0" w:color="auto"/>
        <w:right w:val="none" w:sz="0" w:space="0" w:color="auto"/>
      </w:divBdr>
    </w:div>
    <w:div w:id="206263415">
      <w:bodyDiv w:val="1"/>
      <w:marLeft w:val="0"/>
      <w:marRight w:val="0"/>
      <w:marTop w:val="0"/>
      <w:marBottom w:val="0"/>
      <w:divBdr>
        <w:top w:val="none" w:sz="0" w:space="0" w:color="auto"/>
        <w:left w:val="none" w:sz="0" w:space="0" w:color="auto"/>
        <w:bottom w:val="none" w:sz="0" w:space="0" w:color="auto"/>
        <w:right w:val="none" w:sz="0" w:space="0" w:color="auto"/>
      </w:divBdr>
    </w:div>
    <w:div w:id="211507557">
      <w:bodyDiv w:val="1"/>
      <w:marLeft w:val="0"/>
      <w:marRight w:val="0"/>
      <w:marTop w:val="0"/>
      <w:marBottom w:val="0"/>
      <w:divBdr>
        <w:top w:val="none" w:sz="0" w:space="0" w:color="auto"/>
        <w:left w:val="none" w:sz="0" w:space="0" w:color="auto"/>
        <w:bottom w:val="none" w:sz="0" w:space="0" w:color="auto"/>
        <w:right w:val="none" w:sz="0" w:space="0" w:color="auto"/>
      </w:divBdr>
    </w:div>
    <w:div w:id="212693418">
      <w:bodyDiv w:val="1"/>
      <w:marLeft w:val="0"/>
      <w:marRight w:val="0"/>
      <w:marTop w:val="0"/>
      <w:marBottom w:val="0"/>
      <w:divBdr>
        <w:top w:val="none" w:sz="0" w:space="0" w:color="auto"/>
        <w:left w:val="none" w:sz="0" w:space="0" w:color="auto"/>
        <w:bottom w:val="none" w:sz="0" w:space="0" w:color="auto"/>
        <w:right w:val="none" w:sz="0" w:space="0" w:color="auto"/>
      </w:divBdr>
    </w:div>
    <w:div w:id="220555266">
      <w:bodyDiv w:val="1"/>
      <w:marLeft w:val="0"/>
      <w:marRight w:val="0"/>
      <w:marTop w:val="0"/>
      <w:marBottom w:val="0"/>
      <w:divBdr>
        <w:top w:val="none" w:sz="0" w:space="0" w:color="auto"/>
        <w:left w:val="none" w:sz="0" w:space="0" w:color="auto"/>
        <w:bottom w:val="none" w:sz="0" w:space="0" w:color="auto"/>
        <w:right w:val="none" w:sz="0" w:space="0" w:color="auto"/>
      </w:divBdr>
    </w:div>
    <w:div w:id="222520781">
      <w:bodyDiv w:val="1"/>
      <w:marLeft w:val="0"/>
      <w:marRight w:val="0"/>
      <w:marTop w:val="0"/>
      <w:marBottom w:val="0"/>
      <w:divBdr>
        <w:top w:val="none" w:sz="0" w:space="0" w:color="auto"/>
        <w:left w:val="none" w:sz="0" w:space="0" w:color="auto"/>
        <w:bottom w:val="none" w:sz="0" w:space="0" w:color="auto"/>
        <w:right w:val="none" w:sz="0" w:space="0" w:color="auto"/>
      </w:divBdr>
    </w:div>
    <w:div w:id="223297806">
      <w:bodyDiv w:val="1"/>
      <w:marLeft w:val="0"/>
      <w:marRight w:val="0"/>
      <w:marTop w:val="0"/>
      <w:marBottom w:val="0"/>
      <w:divBdr>
        <w:top w:val="none" w:sz="0" w:space="0" w:color="auto"/>
        <w:left w:val="none" w:sz="0" w:space="0" w:color="auto"/>
        <w:bottom w:val="none" w:sz="0" w:space="0" w:color="auto"/>
        <w:right w:val="none" w:sz="0" w:space="0" w:color="auto"/>
      </w:divBdr>
    </w:div>
    <w:div w:id="225341166">
      <w:bodyDiv w:val="1"/>
      <w:marLeft w:val="0"/>
      <w:marRight w:val="0"/>
      <w:marTop w:val="0"/>
      <w:marBottom w:val="0"/>
      <w:divBdr>
        <w:top w:val="none" w:sz="0" w:space="0" w:color="auto"/>
        <w:left w:val="none" w:sz="0" w:space="0" w:color="auto"/>
        <w:bottom w:val="none" w:sz="0" w:space="0" w:color="auto"/>
        <w:right w:val="none" w:sz="0" w:space="0" w:color="auto"/>
      </w:divBdr>
    </w:div>
    <w:div w:id="227151215">
      <w:bodyDiv w:val="1"/>
      <w:marLeft w:val="0"/>
      <w:marRight w:val="0"/>
      <w:marTop w:val="0"/>
      <w:marBottom w:val="0"/>
      <w:divBdr>
        <w:top w:val="none" w:sz="0" w:space="0" w:color="auto"/>
        <w:left w:val="none" w:sz="0" w:space="0" w:color="auto"/>
        <w:bottom w:val="none" w:sz="0" w:space="0" w:color="auto"/>
        <w:right w:val="none" w:sz="0" w:space="0" w:color="auto"/>
      </w:divBdr>
    </w:div>
    <w:div w:id="227888046">
      <w:bodyDiv w:val="1"/>
      <w:marLeft w:val="0"/>
      <w:marRight w:val="0"/>
      <w:marTop w:val="0"/>
      <w:marBottom w:val="0"/>
      <w:divBdr>
        <w:top w:val="none" w:sz="0" w:space="0" w:color="auto"/>
        <w:left w:val="none" w:sz="0" w:space="0" w:color="auto"/>
        <w:bottom w:val="none" w:sz="0" w:space="0" w:color="auto"/>
        <w:right w:val="none" w:sz="0" w:space="0" w:color="auto"/>
      </w:divBdr>
    </w:div>
    <w:div w:id="229191740">
      <w:bodyDiv w:val="1"/>
      <w:marLeft w:val="0"/>
      <w:marRight w:val="0"/>
      <w:marTop w:val="0"/>
      <w:marBottom w:val="0"/>
      <w:divBdr>
        <w:top w:val="none" w:sz="0" w:space="0" w:color="auto"/>
        <w:left w:val="none" w:sz="0" w:space="0" w:color="auto"/>
        <w:bottom w:val="none" w:sz="0" w:space="0" w:color="auto"/>
        <w:right w:val="none" w:sz="0" w:space="0" w:color="auto"/>
      </w:divBdr>
    </w:div>
    <w:div w:id="232012944">
      <w:bodyDiv w:val="1"/>
      <w:marLeft w:val="0"/>
      <w:marRight w:val="0"/>
      <w:marTop w:val="0"/>
      <w:marBottom w:val="0"/>
      <w:divBdr>
        <w:top w:val="none" w:sz="0" w:space="0" w:color="auto"/>
        <w:left w:val="none" w:sz="0" w:space="0" w:color="auto"/>
        <w:bottom w:val="none" w:sz="0" w:space="0" w:color="auto"/>
        <w:right w:val="none" w:sz="0" w:space="0" w:color="auto"/>
      </w:divBdr>
    </w:div>
    <w:div w:id="232468213">
      <w:bodyDiv w:val="1"/>
      <w:marLeft w:val="0"/>
      <w:marRight w:val="0"/>
      <w:marTop w:val="0"/>
      <w:marBottom w:val="0"/>
      <w:divBdr>
        <w:top w:val="none" w:sz="0" w:space="0" w:color="auto"/>
        <w:left w:val="none" w:sz="0" w:space="0" w:color="auto"/>
        <w:bottom w:val="none" w:sz="0" w:space="0" w:color="auto"/>
        <w:right w:val="none" w:sz="0" w:space="0" w:color="auto"/>
      </w:divBdr>
    </w:div>
    <w:div w:id="235407621">
      <w:bodyDiv w:val="1"/>
      <w:marLeft w:val="0"/>
      <w:marRight w:val="0"/>
      <w:marTop w:val="0"/>
      <w:marBottom w:val="0"/>
      <w:divBdr>
        <w:top w:val="none" w:sz="0" w:space="0" w:color="auto"/>
        <w:left w:val="none" w:sz="0" w:space="0" w:color="auto"/>
        <w:bottom w:val="none" w:sz="0" w:space="0" w:color="auto"/>
        <w:right w:val="none" w:sz="0" w:space="0" w:color="auto"/>
      </w:divBdr>
    </w:div>
    <w:div w:id="236326117">
      <w:bodyDiv w:val="1"/>
      <w:marLeft w:val="0"/>
      <w:marRight w:val="0"/>
      <w:marTop w:val="0"/>
      <w:marBottom w:val="0"/>
      <w:divBdr>
        <w:top w:val="none" w:sz="0" w:space="0" w:color="auto"/>
        <w:left w:val="none" w:sz="0" w:space="0" w:color="auto"/>
        <w:bottom w:val="none" w:sz="0" w:space="0" w:color="auto"/>
        <w:right w:val="none" w:sz="0" w:space="0" w:color="auto"/>
      </w:divBdr>
    </w:div>
    <w:div w:id="241063652">
      <w:bodyDiv w:val="1"/>
      <w:marLeft w:val="0"/>
      <w:marRight w:val="0"/>
      <w:marTop w:val="0"/>
      <w:marBottom w:val="0"/>
      <w:divBdr>
        <w:top w:val="none" w:sz="0" w:space="0" w:color="auto"/>
        <w:left w:val="none" w:sz="0" w:space="0" w:color="auto"/>
        <w:bottom w:val="none" w:sz="0" w:space="0" w:color="auto"/>
        <w:right w:val="none" w:sz="0" w:space="0" w:color="auto"/>
      </w:divBdr>
    </w:div>
    <w:div w:id="247202524">
      <w:bodyDiv w:val="1"/>
      <w:marLeft w:val="0"/>
      <w:marRight w:val="0"/>
      <w:marTop w:val="0"/>
      <w:marBottom w:val="0"/>
      <w:divBdr>
        <w:top w:val="none" w:sz="0" w:space="0" w:color="auto"/>
        <w:left w:val="none" w:sz="0" w:space="0" w:color="auto"/>
        <w:bottom w:val="none" w:sz="0" w:space="0" w:color="auto"/>
        <w:right w:val="none" w:sz="0" w:space="0" w:color="auto"/>
      </w:divBdr>
    </w:div>
    <w:div w:id="254368712">
      <w:bodyDiv w:val="1"/>
      <w:marLeft w:val="0"/>
      <w:marRight w:val="0"/>
      <w:marTop w:val="0"/>
      <w:marBottom w:val="0"/>
      <w:divBdr>
        <w:top w:val="none" w:sz="0" w:space="0" w:color="auto"/>
        <w:left w:val="none" w:sz="0" w:space="0" w:color="auto"/>
        <w:bottom w:val="none" w:sz="0" w:space="0" w:color="auto"/>
        <w:right w:val="none" w:sz="0" w:space="0" w:color="auto"/>
      </w:divBdr>
    </w:div>
    <w:div w:id="257913289">
      <w:bodyDiv w:val="1"/>
      <w:marLeft w:val="0"/>
      <w:marRight w:val="0"/>
      <w:marTop w:val="0"/>
      <w:marBottom w:val="0"/>
      <w:divBdr>
        <w:top w:val="none" w:sz="0" w:space="0" w:color="auto"/>
        <w:left w:val="none" w:sz="0" w:space="0" w:color="auto"/>
        <w:bottom w:val="none" w:sz="0" w:space="0" w:color="auto"/>
        <w:right w:val="none" w:sz="0" w:space="0" w:color="auto"/>
      </w:divBdr>
    </w:div>
    <w:div w:id="261035132">
      <w:bodyDiv w:val="1"/>
      <w:marLeft w:val="0"/>
      <w:marRight w:val="0"/>
      <w:marTop w:val="0"/>
      <w:marBottom w:val="0"/>
      <w:divBdr>
        <w:top w:val="none" w:sz="0" w:space="0" w:color="auto"/>
        <w:left w:val="none" w:sz="0" w:space="0" w:color="auto"/>
        <w:bottom w:val="none" w:sz="0" w:space="0" w:color="auto"/>
        <w:right w:val="none" w:sz="0" w:space="0" w:color="auto"/>
      </w:divBdr>
    </w:div>
    <w:div w:id="262303809">
      <w:bodyDiv w:val="1"/>
      <w:marLeft w:val="0"/>
      <w:marRight w:val="0"/>
      <w:marTop w:val="0"/>
      <w:marBottom w:val="0"/>
      <w:divBdr>
        <w:top w:val="none" w:sz="0" w:space="0" w:color="auto"/>
        <w:left w:val="none" w:sz="0" w:space="0" w:color="auto"/>
        <w:bottom w:val="none" w:sz="0" w:space="0" w:color="auto"/>
        <w:right w:val="none" w:sz="0" w:space="0" w:color="auto"/>
      </w:divBdr>
    </w:div>
    <w:div w:id="262345104">
      <w:bodyDiv w:val="1"/>
      <w:marLeft w:val="0"/>
      <w:marRight w:val="0"/>
      <w:marTop w:val="0"/>
      <w:marBottom w:val="0"/>
      <w:divBdr>
        <w:top w:val="none" w:sz="0" w:space="0" w:color="auto"/>
        <w:left w:val="none" w:sz="0" w:space="0" w:color="auto"/>
        <w:bottom w:val="none" w:sz="0" w:space="0" w:color="auto"/>
        <w:right w:val="none" w:sz="0" w:space="0" w:color="auto"/>
      </w:divBdr>
    </w:div>
    <w:div w:id="267006183">
      <w:bodyDiv w:val="1"/>
      <w:marLeft w:val="0"/>
      <w:marRight w:val="0"/>
      <w:marTop w:val="0"/>
      <w:marBottom w:val="0"/>
      <w:divBdr>
        <w:top w:val="none" w:sz="0" w:space="0" w:color="auto"/>
        <w:left w:val="none" w:sz="0" w:space="0" w:color="auto"/>
        <w:bottom w:val="none" w:sz="0" w:space="0" w:color="auto"/>
        <w:right w:val="none" w:sz="0" w:space="0" w:color="auto"/>
      </w:divBdr>
    </w:div>
    <w:div w:id="281574607">
      <w:bodyDiv w:val="1"/>
      <w:marLeft w:val="0"/>
      <w:marRight w:val="0"/>
      <w:marTop w:val="0"/>
      <w:marBottom w:val="0"/>
      <w:divBdr>
        <w:top w:val="none" w:sz="0" w:space="0" w:color="auto"/>
        <w:left w:val="none" w:sz="0" w:space="0" w:color="auto"/>
        <w:bottom w:val="none" w:sz="0" w:space="0" w:color="auto"/>
        <w:right w:val="none" w:sz="0" w:space="0" w:color="auto"/>
      </w:divBdr>
    </w:div>
    <w:div w:id="282034031">
      <w:bodyDiv w:val="1"/>
      <w:marLeft w:val="0"/>
      <w:marRight w:val="0"/>
      <w:marTop w:val="0"/>
      <w:marBottom w:val="0"/>
      <w:divBdr>
        <w:top w:val="none" w:sz="0" w:space="0" w:color="auto"/>
        <w:left w:val="none" w:sz="0" w:space="0" w:color="auto"/>
        <w:bottom w:val="none" w:sz="0" w:space="0" w:color="auto"/>
        <w:right w:val="none" w:sz="0" w:space="0" w:color="auto"/>
      </w:divBdr>
    </w:div>
    <w:div w:id="288510084">
      <w:bodyDiv w:val="1"/>
      <w:marLeft w:val="0"/>
      <w:marRight w:val="0"/>
      <w:marTop w:val="0"/>
      <w:marBottom w:val="0"/>
      <w:divBdr>
        <w:top w:val="none" w:sz="0" w:space="0" w:color="auto"/>
        <w:left w:val="none" w:sz="0" w:space="0" w:color="auto"/>
        <w:bottom w:val="none" w:sz="0" w:space="0" w:color="auto"/>
        <w:right w:val="none" w:sz="0" w:space="0" w:color="auto"/>
      </w:divBdr>
    </w:div>
    <w:div w:id="303003907">
      <w:bodyDiv w:val="1"/>
      <w:marLeft w:val="0"/>
      <w:marRight w:val="0"/>
      <w:marTop w:val="0"/>
      <w:marBottom w:val="0"/>
      <w:divBdr>
        <w:top w:val="none" w:sz="0" w:space="0" w:color="auto"/>
        <w:left w:val="none" w:sz="0" w:space="0" w:color="auto"/>
        <w:bottom w:val="none" w:sz="0" w:space="0" w:color="auto"/>
        <w:right w:val="none" w:sz="0" w:space="0" w:color="auto"/>
      </w:divBdr>
    </w:div>
    <w:div w:id="305937153">
      <w:bodyDiv w:val="1"/>
      <w:marLeft w:val="0"/>
      <w:marRight w:val="0"/>
      <w:marTop w:val="0"/>
      <w:marBottom w:val="0"/>
      <w:divBdr>
        <w:top w:val="none" w:sz="0" w:space="0" w:color="auto"/>
        <w:left w:val="none" w:sz="0" w:space="0" w:color="auto"/>
        <w:bottom w:val="none" w:sz="0" w:space="0" w:color="auto"/>
        <w:right w:val="none" w:sz="0" w:space="0" w:color="auto"/>
      </w:divBdr>
    </w:div>
    <w:div w:id="311377287">
      <w:bodyDiv w:val="1"/>
      <w:marLeft w:val="0"/>
      <w:marRight w:val="0"/>
      <w:marTop w:val="0"/>
      <w:marBottom w:val="0"/>
      <w:divBdr>
        <w:top w:val="none" w:sz="0" w:space="0" w:color="auto"/>
        <w:left w:val="none" w:sz="0" w:space="0" w:color="auto"/>
        <w:bottom w:val="none" w:sz="0" w:space="0" w:color="auto"/>
        <w:right w:val="none" w:sz="0" w:space="0" w:color="auto"/>
      </w:divBdr>
    </w:div>
    <w:div w:id="315185634">
      <w:bodyDiv w:val="1"/>
      <w:marLeft w:val="0"/>
      <w:marRight w:val="0"/>
      <w:marTop w:val="0"/>
      <w:marBottom w:val="0"/>
      <w:divBdr>
        <w:top w:val="none" w:sz="0" w:space="0" w:color="auto"/>
        <w:left w:val="none" w:sz="0" w:space="0" w:color="auto"/>
        <w:bottom w:val="none" w:sz="0" w:space="0" w:color="auto"/>
        <w:right w:val="none" w:sz="0" w:space="0" w:color="auto"/>
      </w:divBdr>
    </w:div>
    <w:div w:id="327949055">
      <w:bodyDiv w:val="1"/>
      <w:marLeft w:val="0"/>
      <w:marRight w:val="0"/>
      <w:marTop w:val="0"/>
      <w:marBottom w:val="0"/>
      <w:divBdr>
        <w:top w:val="none" w:sz="0" w:space="0" w:color="auto"/>
        <w:left w:val="none" w:sz="0" w:space="0" w:color="auto"/>
        <w:bottom w:val="none" w:sz="0" w:space="0" w:color="auto"/>
        <w:right w:val="none" w:sz="0" w:space="0" w:color="auto"/>
      </w:divBdr>
    </w:div>
    <w:div w:id="328480236">
      <w:bodyDiv w:val="1"/>
      <w:marLeft w:val="0"/>
      <w:marRight w:val="0"/>
      <w:marTop w:val="0"/>
      <w:marBottom w:val="0"/>
      <w:divBdr>
        <w:top w:val="none" w:sz="0" w:space="0" w:color="auto"/>
        <w:left w:val="none" w:sz="0" w:space="0" w:color="auto"/>
        <w:bottom w:val="none" w:sz="0" w:space="0" w:color="auto"/>
        <w:right w:val="none" w:sz="0" w:space="0" w:color="auto"/>
      </w:divBdr>
    </w:div>
    <w:div w:id="328482189">
      <w:bodyDiv w:val="1"/>
      <w:marLeft w:val="0"/>
      <w:marRight w:val="0"/>
      <w:marTop w:val="0"/>
      <w:marBottom w:val="0"/>
      <w:divBdr>
        <w:top w:val="none" w:sz="0" w:space="0" w:color="auto"/>
        <w:left w:val="none" w:sz="0" w:space="0" w:color="auto"/>
        <w:bottom w:val="none" w:sz="0" w:space="0" w:color="auto"/>
        <w:right w:val="none" w:sz="0" w:space="0" w:color="auto"/>
      </w:divBdr>
    </w:div>
    <w:div w:id="334458257">
      <w:bodyDiv w:val="1"/>
      <w:marLeft w:val="0"/>
      <w:marRight w:val="0"/>
      <w:marTop w:val="0"/>
      <w:marBottom w:val="0"/>
      <w:divBdr>
        <w:top w:val="none" w:sz="0" w:space="0" w:color="auto"/>
        <w:left w:val="none" w:sz="0" w:space="0" w:color="auto"/>
        <w:bottom w:val="none" w:sz="0" w:space="0" w:color="auto"/>
        <w:right w:val="none" w:sz="0" w:space="0" w:color="auto"/>
      </w:divBdr>
    </w:div>
    <w:div w:id="335764035">
      <w:bodyDiv w:val="1"/>
      <w:marLeft w:val="0"/>
      <w:marRight w:val="0"/>
      <w:marTop w:val="0"/>
      <w:marBottom w:val="0"/>
      <w:divBdr>
        <w:top w:val="none" w:sz="0" w:space="0" w:color="auto"/>
        <w:left w:val="none" w:sz="0" w:space="0" w:color="auto"/>
        <w:bottom w:val="none" w:sz="0" w:space="0" w:color="auto"/>
        <w:right w:val="none" w:sz="0" w:space="0" w:color="auto"/>
      </w:divBdr>
    </w:div>
    <w:div w:id="336078362">
      <w:bodyDiv w:val="1"/>
      <w:marLeft w:val="0"/>
      <w:marRight w:val="0"/>
      <w:marTop w:val="0"/>
      <w:marBottom w:val="0"/>
      <w:divBdr>
        <w:top w:val="none" w:sz="0" w:space="0" w:color="auto"/>
        <w:left w:val="none" w:sz="0" w:space="0" w:color="auto"/>
        <w:bottom w:val="none" w:sz="0" w:space="0" w:color="auto"/>
        <w:right w:val="none" w:sz="0" w:space="0" w:color="auto"/>
      </w:divBdr>
    </w:div>
    <w:div w:id="336351541">
      <w:bodyDiv w:val="1"/>
      <w:marLeft w:val="0"/>
      <w:marRight w:val="0"/>
      <w:marTop w:val="0"/>
      <w:marBottom w:val="0"/>
      <w:divBdr>
        <w:top w:val="none" w:sz="0" w:space="0" w:color="auto"/>
        <w:left w:val="none" w:sz="0" w:space="0" w:color="auto"/>
        <w:bottom w:val="none" w:sz="0" w:space="0" w:color="auto"/>
        <w:right w:val="none" w:sz="0" w:space="0" w:color="auto"/>
      </w:divBdr>
    </w:div>
    <w:div w:id="337386945">
      <w:bodyDiv w:val="1"/>
      <w:marLeft w:val="0"/>
      <w:marRight w:val="0"/>
      <w:marTop w:val="0"/>
      <w:marBottom w:val="0"/>
      <w:divBdr>
        <w:top w:val="none" w:sz="0" w:space="0" w:color="auto"/>
        <w:left w:val="none" w:sz="0" w:space="0" w:color="auto"/>
        <w:bottom w:val="none" w:sz="0" w:space="0" w:color="auto"/>
        <w:right w:val="none" w:sz="0" w:space="0" w:color="auto"/>
      </w:divBdr>
    </w:div>
    <w:div w:id="338436651">
      <w:bodyDiv w:val="1"/>
      <w:marLeft w:val="0"/>
      <w:marRight w:val="0"/>
      <w:marTop w:val="0"/>
      <w:marBottom w:val="0"/>
      <w:divBdr>
        <w:top w:val="none" w:sz="0" w:space="0" w:color="auto"/>
        <w:left w:val="none" w:sz="0" w:space="0" w:color="auto"/>
        <w:bottom w:val="none" w:sz="0" w:space="0" w:color="auto"/>
        <w:right w:val="none" w:sz="0" w:space="0" w:color="auto"/>
      </w:divBdr>
    </w:div>
    <w:div w:id="343165222">
      <w:bodyDiv w:val="1"/>
      <w:marLeft w:val="0"/>
      <w:marRight w:val="0"/>
      <w:marTop w:val="0"/>
      <w:marBottom w:val="0"/>
      <w:divBdr>
        <w:top w:val="none" w:sz="0" w:space="0" w:color="auto"/>
        <w:left w:val="none" w:sz="0" w:space="0" w:color="auto"/>
        <w:bottom w:val="none" w:sz="0" w:space="0" w:color="auto"/>
        <w:right w:val="none" w:sz="0" w:space="0" w:color="auto"/>
      </w:divBdr>
    </w:div>
    <w:div w:id="346712699">
      <w:bodyDiv w:val="1"/>
      <w:marLeft w:val="0"/>
      <w:marRight w:val="0"/>
      <w:marTop w:val="0"/>
      <w:marBottom w:val="0"/>
      <w:divBdr>
        <w:top w:val="none" w:sz="0" w:space="0" w:color="auto"/>
        <w:left w:val="none" w:sz="0" w:space="0" w:color="auto"/>
        <w:bottom w:val="none" w:sz="0" w:space="0" w:color="auto"/>
        <w:right w:val="none" w:sz="0" w:space="0" w:color="auto"/>
      </w:divBdr>
    </w:div>
    <w:div w:id="348874339">
      <w:bodyDiv w:val="1"/>
      <w:marLeft w:val="0"/>
      <w:marRight w:val="0"/>
      <w:marTop w:val="0"/>
      <w:marBottom w:val="0"/>
      <w:divBdr>
        <w:top w:val="none" w:sz="0" w:space="0" w:color="auto"/>
        <w:left w:val="none" w:sz="0" w:space="0" w:color="auto"/>
        <w:bottom w:val="none" w:sz="0" w:space="0" w:color="auto"/>
        <w:right w:val="none" w:sz="0" w:space="0" w:color="auto"/>
      </w:divBdr>
    </w:div>
    <w:div w:id="348993688">
      <w:bodyDiv w:val="1"/>
      <w:marLeft w:val="0"/>
      <w:marRight w:val="0"/>
      <w:marTop w:val="0"/>
      <w:marBottom w:val="0"/>
      <w:divBdr>
        <w:top w:val="none" w:sz="0" w:space="0" w:color="auto"/>
        <w:left w:val="none" w:sz="0" w:space="0" w:color="auto"/>
        <w:bottom w:val="none" w:sz="0" w:space="0" w:color="auto"/>
        <w:right w:val="none" w:sz="0" w:space="0" w:color="auto"/>
      </w:divBdr>
    </w:div>
    <w:div w:id="356004500">
      <w:bodyDiv w:val="1"/>
      <w:marLeft w:val="0"/>
      <w:marRight w:val="0"/>
      <w:marTop w:val="0"/>
      <w:marBottom w:val="0"/>
      <w:divBdr>
        <w:top w:val="none" w:sz="0" w:space="0" w:color="auto"/>
        <w:left w:val="none" w:sz="0" w:space="0" w:color="auto"/>
        <w:bottom w:val="none" w:sz="0" w:space="0" w:color="auto"/>
        <w:right w:val="none" w:sz="0" w:space="0" w:color="auto"/>
      </w:divBdr>
    </w:div>
    <w:div w:id="359936492">
      <w:bodyDiv w:val="1"/>
      <w:marLeft w:val="0"/>
      <w:marRight w:val="0"/>
      <w:marTop w:val="0"/>
      <w:marBottom w:val="0"/>
      <w:divBdr>
        <w:top w:val="none" w:sz="0" w:space="0" w:color="auto"/>
        <w:left w:val="none" w:sz="0" w:space="0" w:color="auto"/>
        <w:bottom w:val="none" w:sz="0" w:space="0" w:color="auto"/>
        <w:right w:val="none" w:sz="0" w:space="0" w:color="auto"/>
      </w:divBdr>
    </w:div>
    <w:div w:id="371733430">
      <w:bodyDiv w:val="1"/>
      <w:marLeft w:val="0"/>
      <w:marRight w:val="0"/>
      <w:marTop w:val="0"/>
      <w:marBottom w:val="0"/>
      <w:divBdr>
        <w:top w:val="none" w:sz="0" w:space="0" w:color="auto"/>
        <w:left w:val="none" w:sz="0" w:space="0" w:color="auto"/>
        <w:bottom w:val="none" w:sz="0" w:space="0" w:color="auto"/>
        <w:right w:val="none" w:sz="0" w:space="0" w:color="auto"/>
      </w:divBdr>
    </w:div>
    <w:div w:id="373582113">
      <w:bodyDiv w:val="1"/>
      <w:marLeft w:val="0"/>
      <w:marRight w:val="0"/>
      <w:marTop w:val="0"/>
      <w:marBottom w:val="0"/>
      <w:divBdr>
        <w:top w:val="none" w:sz="0" w:space="0" w:color="auto"/>
        <w:left w:val="none" w:sz="0" w:space="0" w:color="auto"/>
        <w:bottom w:val="none" w:sz="0" w:space="0" w:color="auto"/>
        <w:right w:val="none" w:sz="0" w:space="0" w:color="auto"/>
      </w:divBdr>
    </w:div>
    <w:div w:id="374040501">
      <w:bodyDiv w:val="1"/>
      <w:marLeft w:val="0"/>
      <w:marRight w:val="0"/>
      <w:marTop w:val="0"/>
      <w:marBottom w:val="0"/>
      <w:divBdr>
        <w:top w:val="none" w:sz="0" w:space="0" w:color="auto"/>
        <w:left w:val="none" w:sz="0" w:space="0" w:color="auto"/>
        <w:bottom w:val="none" w:sz="0" w:space="0" w:color="auto"/>
        <w:right w:val="none" w:sz="0" w:space="0" w:color="auto"/>
      </w:divBdr>
    </w:div>
    <w:div w:id="377051927">
      <w:bodyDiv w:val="1"/>
      <w:marLeft w:val="0"/>
      <w:marRight w:val="0"/>
      <w:marTop w:val="0"/>
      <w:marBottom w:val="0"/>
      <w:divBdr>
        <w:top w:val="none" w:sz="0" w:space="0" w:color="auto"/>
        <w:left w:val="none" w:sz="0" w:space="0" w:color="auto"/>
        <w:bottom w:val="none" w:sz="0" w:space="0" w:color="auto"/>
        <w:right w:val="none" w:sz="0" w:space="0" w:color="auto"/>
      </w:divBdr>
    </w:div>
    <w:div w:id="377512520">
      <w:bodyDiv w:val="1"/>
      <w:marLeft w:val="0"/>
      <w:marRight w:val="0"/>
      <w:marTop w:val="0"/>
      <w:marBottom w:val="0"/>
      <w:divBdr>
        <w:top w:val="none" w:sz="0" w:space="0" w:color="auto"/>
        <w:left w:val="none" w:sz="0" w:space="0" w:color="auto"/>
        <w:bottom w:val="none" w:sz="0" w:space="0" w:color="auto"/>
        <w:right w:val="none" w:sz="0" w:space="0" w:color="auto"/>
      </w:divBdr>
    </w:div>
    <w:div w:id="378092010">
      <w:bodyDiv w:val="1"/>
      <w:marLeft w:val="0"/>
      <w:marRight w:val="0"/>
      <w:marTop w:val="0"/>
      <w:marBottom w:val="0"/>
      <w:divBdr>
        <w:top w:val="none" w:sz="0" w:space="0" w:color="auto"/>
        <w:left w:val="none" w:sz="0" w:space="0" w:color="auto"/>
        <w:bottom w:val="none" w:sz="0" w:space="0" w:color="auto"/>
        <w:right w:val="none" w:sz="0" w:space="0" w:color="auto"/>
      </w:divBdr>
    </w:div>
    <w:div w:id="378747233">
      <w:bodyDiv w:val="1"/>
      <w:marLeft w:val="0"/>
      <w:marRight w:val="0"/>
      <w:marTop w:val="0"/>
      <w:marBottom w:val="0"/>
      <w:divBdr>
        <w:top w:val="none" w:sz="0" w:space="0" w:color="auto"/>
        <w:left w:val="none" w:sz="0" w:space="0" w:color="auto"/>
        <w:bottom w:val="none" w:sz="0" w:space="0" w:color="auto"/>
        <w:right w:val="none" w:sz="0" w:space="0" w:color="auto"/>
      </w:divBdr>
    </w:div>
    <w:div w:id="379745761">
      <w:bodyDiv w:val="1"/>
      <w:marLeft w:val="0"/>
      <w:marRight w:val="0"/>
      <w:marTop w:val="0"/>
      <w:marBottom w:val="0"/>
      <w:divBdr>
        <w:top w:val="none" w:sz="0" w:space="0" w:color="auto"/>
        <w:left w:val="none" w:sz="0" w:space="0" w:color="auto"/>
        <w:bottom w:val="none" w:sz="0" w:space="0" w:color="auto"/>
        <w:right w:val="none" w:sz="0" w:space="0" w:color="auto"/>
      </w:divBdr>
    </w:div>
    <w:div w:id="380594411">
      <w:bodyDiv w:val="1"/>
      <w:marLeft w:val="0"/>
      <w:marRight w:val="0"/>
      <w:marTop w:val="0"/>
      <w:marBottom w:val="0"/>
      <w:divBdr>
        <w:top w:val="none" w:sz="0" w:space="0" w:color="auto"/>
        <w:left w:val="none" w:sz="0" w:space="0" w:color="auto"/>
        <w:bottom w:val="none" w:sz="0" w:space="0" w:color="auto"/>
        <w:right w:val="none" w:sz="0" w:space="0" w:color="auto"/>
      </w:divBdr>
    </w:div>
    <w:div w:id="397024503">
      <w:bodyDiv w:val="1"/>
      <w:marLeft w:val="0"/>
      <w:marRight w:val="0"/>
      <w:marTop w:val="0"/>
      <w:marBottom w:val="0"/>
      <w:divBdr>
        <w:top w:val="none" w:sz="0" w:space="0" w:color="auto"/>
        <w:left w:val="none" w:sz="0" w:space="0" w:color="auto"/>
        <w:bottom w:val="none" w:sz="0" w:space="0" w:color="auto"/>
        <w:right w:val="none" w:sz="0" w:space="0" w:color="auto"/>
      </w:divBdr>
    </w:div>
    <w:div w:id="397024538">
      <w:bodyDiv w:val="1"/>
      <w:marLeft w:val="0"/>
      <w:marRight w:val="0"/>
      <w:marTop w:val="0"/>
      <w:marBottom w:val="0"/>
      <w:divBdr>
        <w:top w:val="none" w:sz="0" w:space="0" w:color="auto"/>
        <w:left w:val="none" w:sz="0" w:space="0" w:color="auto"/>
        <w:bottom w:val="none" w:sz="0" w:space="0" w:color="auto"/>
        <w:right w:val="none" w:sz="0" w:space="0" w:color="auto"/>
      </w:divBdr>
    </w:div>
    <w:div w:id="397628191">
      <w:bodyDiv w:val="1"/>
      <w:marLeft w:val="0"/>
      <w:marRight w:val="0"/>
      <w:marTop w:val="0"/>
      <w:marBottom w:val="0"/>
      <w:divBdr>
        <w:top w:val="none" w:sz="0" w:space="0" w:color="auto"/>
        <w:left w:val="none" w:sz="0" w:space="0" w:color="auto"/>
        <w:bottom w:val="none" w:sz="0" w:space="0" w:color="auto"/>
        <w:right w:val="none" w:sz="0" w:space="0" w:color="auto"/>
      </w:divBdr>
    </w:div>
    <w:div w:id="399132401">
      <w:bodyDiv w:val="1"/>
      <w:marLeft w:val="0"/>
      <w:marRight w:val="0"/>
      <w:marTop w:val="0"/>
      <w:marBottom w:val="0"/>
      <w:divBdr>
        <w:top w:val="none" w:sz="0" w:space="0" w:color="auto"/>
        <w:left w:val="none" w:sz="0" w:space="0" w:color="auto"/>
        <w:bottom w:val="none" w:sz="0" w:space="0" w:color="auto"/>
        <w:right w:val="none" w:sz="0" w:space="0" w:color="auto"/>
      </w:divBdr>
    </w:div>
    <w:div w:id="402459042">
      <w:bodyDiv w:val="1"/>
      <w:marLeft w:val="0"/>
      <w:marRight w:val="0"/>
      <w:marTop w:val="0"/>
      <w:marBottom w:val="0"/>
      <w:divBdr>
        <w:top w:val="none" w:sz="0" w:space="0" w:color="auto"/>
        <w:left w:val="none" w:sz="0" w:space="0" w:color="auto"/>
        <w:bottom w:val="none" w:sz="0" w:space="0" w:color="auto"/>
        <w:right w:val="none" w:sz="0" w:space="0" w:color="auto"/>
      </w:divBdr>
    </w:div>
    <w:div w:id="405494415">
      <w:bodyDiv w:val="1"/>
      <w:marLeft w:val="0"/>
      <w:marRight w:val="0"/>
      <w:marTop w:val="0"/>
      <w:marBottom w:val="0"/>
      <w:divBdr>
        <w:top w:val="none" w:sz="0" w:space="0" w:color="auto"/>
        <w:left w:val="none" w:sz="0" w:space="0" w:color="auto"/>
        <w:bottom w:val="none" w:sz="0" w:space="0" w:color="auto"/>
        <w:right w:val="none" w:sz="0" w:space="0" w:color="auto"/>
      </w:divBdr>
    </w:div>
    <w:div w:id="406071753">
      <w:bodyDiv w:val="1"/>
      <w:marLeft w:val="0"/>
      <w:marRight w:val="0"/>
      <w:marTop w:val="0"/>
      <w:marBottom w:val="0"/>
      <w:divBdr>
        <w:top w:val="none" w:sz="0" w:space="0" w:color="auto"/>
        <w:left w:val="none" w:sz="0" w:space="0" w:color="auto"/>
        <w:bottom w:val="none" w:sz="0" w:space="0" w:color="auto"/>
        <w:right w:val="none" w:sz="0" w:space="0" w:color="auto"/>
      </w:divBdr>
    </w:div>
    <w:div w:id="410277617">
      <w:bodyDiv w:val="1"/>
      <w:marLeft w:val="0"/>
      <w:marRight w:val="0"/>
      <w:marTop w:val="0"/>
      <w:marBottom w:val="0"/>
      <w:divBdr>
        <w:top w:val="none" w:sz="0" w:space="0" w:color="auto"/>
        <w:left w:val="none" w:sz="0" w:space="0" w:color="auto"/>
        <w:bottom w:val="none" w:sz="0" w:space="0" w:color="auto"/>
        <w:right w:val="none" w:sz="0" w:space="0" w:color="auto"/>
      </w:divBdr>
    </w:div>
    <w:div w:id="412630229">
      <w:bodyDiv w:val="1"/>
      <w:marLeft w:val="0"/>
      <w:marRight w:val="0"/>
      <w:marTop w:val="0"/>
      <w:marBottom w:val="0"/>
      <w:divBdr>
        <w:top w:val="none" w:sz="0" w:space="0" w:color="auto"/>
        <w:left w:val="none" w:sz="0" w:space="0" w:color="auto"/>
        <w:bottom w:val="none" w:sz="0" w:space="0" w:color="auto"/>
        <w:right w:val="none" w:sz="0" w:space="0" w:color="auto"/>
      </w:divBdr>
    </w:div>
    <w:div w:id="413746044">
      <w:bodyDiv w:val="1"/>
      <w:marLeft w:val="0"/>
      <w:marRight w:val="0"/>
      <w:marTop w:val="0"/>
      <w:marBottom w:val="0"/>
      <w:divBdr>
        <w:top w:val="none" w:sz="0" w:space="0" w:color="auto"/>
        <w:left w:val="none" w:sz="0" w:space="0" w:color="auto"/>
        <w:bottom w:val="none" w:sz="0" w:space="0" w:color="auto"/>
        <w:right w:val="none" w:sz="0" w:space="0" w:color="auto"/>
      </w:divBdr>
    </w:div>
    <w:div w:id="416367517">
      <w:bodyDiv w:val="1"/>
      <w:marLeft w:val="0"/>
      <w:marRight w:val="0"/>
      <w:marTop w:val="0"/>
      <w:marBottom w:val="0"/>
      <w:divBdr>
        <w:top w:val="none" w:sz="0" w:space="0" w:color="auto"/>
        <w:left w:val="none" w:sz="0" w:space="0" w:color="auto"/>
        <w:bottom w:val="none" w:sz="0" w:space="0" w:color="auto"/>
        <w:right w:val="none" w:sz="0" w:space="0" w:color="auto"/>
      </w:divBdr>
    </w:div>
    <w:div w:id="419183929">
      <w:bodyDiv w:val="1"/>
      <w:marLeft w:val="0"/>
      <w:marRight w:val="0"/>
      <w:marTop w:val="0"/>
      <w:marBottom w:val="0"/>
      <w:divBdr>
        <w:top w:val="none" w:sz="0" w:space="0" w:color="auto"/>
        <w:left w:val="none" w:sz="0" w:space="0" w:color="auto"/>
        <w:bottom w:val="none" w:sz="0" w:space="0" w:color="auto"/>
        <w:right w:val="none" w:sz="0" w:space="0" w:color="auto"/>
      </w:divBdr>
    </w:div>
    <w:div w:id="423232734">
      <w:bodyDiv w:val="1"/>
      <w:marLeft w:val="0"/>
      <w:marRight w:val="0"/>
      <w:marTop w:val="0"/>
      <w:marBottom w:val="0"/>
      <w:divBdr>
        <w:top w:val="none" w:sz="0" w:space="0" w:color="auto"/>
        <w:left w:val="none" w:sz="0" w:space="0" w:color="auto"/>
        <w:bottom w:val="none" w:sz="0" w:space="0" w:color="auto"/>
        <w:right w:val="none" w:sz="0" w:space="0" w:color="auto"/>
      </w:divBdr>
    </w:div>
    <w:div w:id="423499817">
      <w:bodyDiv w:val="1"/>
      <w:marLeft w:val="0"/>
      <w:marRight w:val="0"/>
      <w:marTop w:val="0"/>
      <w:marBottom w:val="0"/>
      <w:divBdr>
        <w:top w:val="none" w:sz="0" w:space="0" w:color="auto"/>
        <w:left w:val="none" w:sz="0" w:space="0" w:color="auto"/>
        <w:bottom w:val="none" w:sz="0" w:space="0" w:color="auto"/>
        <w:right w:val="none" w:sz="0" w:space="0" w:color="auto"/>
      </w:divBdr>
    </w:div>
    <w:div w:id="430273445">
      <w:bodyDiv w:val="1"/>
      <w:marLeft w:val="0"/>
      <w:marRight w:val="0"/>
      <w:marTop w:val="0"/>
      <w:marBottom w:val="0"/>
      <w:divBdr>
        <w:top w:val="none" w:sz="0" w:space="0" w:color="auto"/>
        <w:left w:val="none" w:sz="0" w:space="0" w:color="auto"/>
        <w:bottom w:val="none" w:sz="0" w:space="0" w:color="auto"/>
        <w:right w:val="none" w:sz="0" w:space="0" w:color="auto"/>
      </w:divBdr>
    </w:div>
    <w:div w:id="438186994">
      <w:bodyDiv w:val="1"/>
      <w:marLeft w:val="0"/>
      <w:marRight w:val="0"/>
      <w:marTop w:val="0"/>
      <w:marBottom w:val="0"/>
      <w:divBdr>
        <w:top w:val="none" w:sz="0" w:space="0" w:color="auto"/>
        <w:left w:val="none" w:sz="0" w:space="0" w:color="auto"/>
        <w:bottom w:val="none" w:sz="0" w:space="0" w:color="auto"/>
        <w:right w:val="none" w:sz="0" w:space="0" w:color="auto"/>
      </w:divBdr>
    </w:div>
    <w:div w:id="440956549">
      <w:bodyDiv w:val="1"/>
      <w:marLeft w:val="0"/>
      <w:marRight w:val="0"/>
      <w:marTop w:val="0"/>
      <w:marBottom w:val="0"/>
      <w:divBdr>
        <w:top w:val="none" w:sz="0" w:space="0" w:color="auto"/>
        <w:left w:val="none" w:sz="0" w:space="0" w:color="auto"/>
        <w:bottom w:val="none" w:sz="0" w:space="0" w:color="auto"/>
        <w:right w:val="none" w:sz="0" w:space="0" w:color="auto"/>
      </w:divBdr>
    </w:div>
    <w:div w:id="448205676">
      <w:bodyDiv w:val="1"/>
      <w:marLeft w:val="0"/>
      <w:marRight w:val="0"/>
      <w:marTop w:val="0"/>
      <w:marBottom w:val="0"/>
      <w:divBdr>
        <w:top w:val="none" w:sz="0" w:space="0" w:color="auto"/>
        <w:left w:val="none" w:sz="0" w:space="0" w:color="auto"/>
        <w:bottom w:val="none" w:sz="0" w:space="0" w:color="auto"/>
        <w:right w:val="none" w:sz="0" w:space="0" w:color="auto"/>
      </w:divBdr>
    </w:div>
    <w:div w:id="449200494">
      <w:bodyDiv w:val="1"/>
      <w:marLeft w:val="0"/>
      <w:marRight w:val="0"/>
      <w:marTop w:val="0"/>
      <w:marBottom w:val="0"/>
      <w:divBdr>
        <w:top w:val="none" w:sz="0" w:space="0" w:color="auto"/>
        <w:left w:val="none" w:sz="0" w:space="0" w:color="auto"/>
        <w:bottom w:val="none" w:sz="0" w:space="0" w:color="auto"/>
        <w:right w:val="none" w:sz="0" w:space="0" w:color="auto"/>
      </w:divBdr>
    </w:div>
    <w:div w:id="450133545">
      <w:bodyDiv w:val="1"/>
      <w:marLeft w:val="0"/>
      <w:marRight w:val="0"/>
      <w:marTop w:val="0"/>
      <w:marBottom w:val="0"/>
      <w:divBdr>
        <w:top w:val="none" w:sz="0" w:space="0" w:color="auto"/>
        <w:left w:val="none" w:sz="0" w:space="0" w:color="auto"/>
        <w:bottom w:val="none" w:sz="0" w:space="0" w:color="auto"/>
        <w:right w:val="none" w:sz="0" w:space="0" w:color="auto"/>
      </w:divBdr>
    </w:div>
    <w:div w:id="456922717">
      <w:bodyDiv w:val="1"/>
      <w:marLeft w:val="0"/>
      <w:marRight w:val="0"/>
      <w:marTop w:val="0"/>
      <w:marBottom w:val="0"/>
      <w:divBdr>
        <w:top w:val="none" w:sz="0" w:space="0" w:color="auto"/>
        <w:left w:val="none" w:sz="0" w:space="0" w:color="auto"/>
        <w:bottom w:val="none" w:sz="0" w:space="0" w:color="auto"/>
        <w:right w:val="none" w:sz="0" w:space="0" w:color="auto"/>
      </w:divBdr>
    </w:div>
    <w:div w:id="460613978">
      <w:bodyDiv w:val="1"/>
      <w:marLeft w:val="0"/>
      <w:marRight w:val="0"/>
      <w:marTop w:val="0"/>
      <w:marBottom w:val="0"/>
      <w:divBdr>
        <w:top w:val="none" w:sz="0" w:space="0" w:color="auto"/>
        <w:left w:val="none" w:sz="0" w:space="0" w:color="auto"/>
        <w:bottom w:val="none" w:sz="0" w:space="0" w:color="auto"/>
        <w:right w:val="none" w:sz="0" w:space="0" w:color="auto"/>
      </w:divBdr>
    </w:div>
    <w:div w:id="464735115">
      <w:bodyDiv w:val="1"/>
      <w:marLeft w:val="0"/>
      <w:marRight w:val="0"/>
      <w:marTop w:val="0"/>
      <w:marBottom w:val="0"/>
      <w:divBdr>
        <w:top w:val="none" w:sz="0" w:space="0" w:color="auto"/>
        <w:left w:val="none" w:sz="0" w:space="0" w:color="auto"/>
        <w:bottom w:val="none" w:sz="0" w:space="0" w:color="auto"/>
        <w:right w:val="none" w:sz="0" w:space="0" w:color="auto"/>
      </w:divBdr>
    </w:div>
    <w:div w:id="465776102">
      <w:bodyDiv w:val="1"/>
      <w:marLeft w:val="0"/>
      <w:marRight w:val="0"/>
      <w:marTop w:val="0"/>
      <w:marBottom w:val="0"/>
      <w:divBdr>
        <w:top w:val="none" w:sz="0" w:space="0" w:color="auto"/>
        <w:left w:val="none" w:sz="0" w:space="0" w:color="auto"/>
        <w:bottom w:val="none" w:sz="0" w:space="0" w:color="auto"/>
        <w:right w:val="none" w:sz="0" w:space="0" w:color="auto"/>
      </w:divBdr>
    </w:div>
    <w:div w:id="466893261">
      <w:bodyDiv w:val="1"/>
      <w:marLeft w:val="0"/>
      <w:marRight w:val="0"/>
      <w:marTop w:val="0"/>
      <w:marBottom w:val="0"/>
      <w:divBdr>
        <w:top w:val="none" w:sz="0" w:space="0" w:color="auto"/>
        <w:left w:val="none" w:sz="0" w:space="0" w:color="auto"/>
        <w:bottom w:val="none" w:sz="0" w:space="0" w:color="auto"/>
        <w:right w:val="none" w:sz="0" w:space="0" w:color="auto"/>
      </w:divBdr>
    </w:div>
    <w:div w:id="469591716">
      <w:bodyDiv w:val="1"/>
      <w:marLeft w:val="0"/>
      <w:marRight w:val="0"/>
      <w:marTop w:val="0"/>
      <w:marBottom w:val="0"/>
      <w:divBdr>
        <w:top w:val="none" w:sz="0" w:space="0" w:color="auto"/>
        <w:left w:val="none" w:sz="0" w:space="0" w:color="auto"/>
        <w:bottom w:val="none" w:sz="0" w:space="0" w:color="auto"/>
        <w:right w:val="none" w:sz="0" w:space="0" w:color="auto"/>
      </w:divBdr>
    </w:div>
    <w:div w:id="471141027">
      <w:bodyDiv w:val="1"/>
      <w:marLeft w:val="0"/>
      <w:marRight w:val="0"/>
      <w:marTop w:val="0"/>
      <w:marBottom w:val="0"/>
      <w:divBdr>
        <w:top w:val="none" w:sz="0" w:space="0" w:color="auto"/>
        <w:left w:val="none" w:sz="0" w:space="0" w:color="auto"/>
        <w:bottom w:val="none" w:sz="0" w:space="0" w:color="auto"/>
        <w:right w:val="none" w:sz="0" w:space="0" w:color="auto"/>
      </w:divBdr>
    </w:div>
    <w:div w:id="475682079">
      <w:bodyDiv w:val="1"/>
      <w:marLeft w:val="0"/>
      <w:marRight w:val="0"/>
      <w:marTop w:val="0"/>
      <w:marBottom w:val="0"/>
      <w:divBdr>
        <w:top w:val="none" w:sz="0" w:space="0" w:color="auto"/>
        <w:left w:val="none" w:sz="0" w:space="0" w:color="auto"/>
        <w:bottom w:val="none" w:sz="0" w:space="0" w:color="auto"/>
        <w:right w:val="none" w:sz="0" w:space="0" w:color="auto"/>
      </w:divBdr>
    </w:div>
    <w:div w:id="476992071">
      <w:bodyDiv w:val="1"/>
      <w:marLeft w:val="0"/>
      <w:marRight w:val="0"/>
      <w:marTop w:val="0"/>
      <w:marBottom w:val="0"/>
      <w:divBdr>
        <w:top w:val="none" w:sz="0" w:space="0" w:color="auto"/>
        <w:left w:val="none" w:sz="0" w:space="0" w:color="auto"/>
        <w:bottom w:val="none" w:sz="0" w:space="0" w:color="auto"/>
        <w:right w:val="none" w:sz="0" w:space="0" w:color="auto"/>
      </w:divBdr>
    </w:div>
    <w:div w:id="485822039">
      <w:bodyDiv w:val="1"/>
      <w:marLeft w:val="0"/>
      <w:marRight w:val="0"/>
      <w:marTop w:val="0"/>
      <w:marBottom w:val="0"/>
      <w:divBdr>
        <w:top w:val="none" w:sz="0" w:space="0" w:color="auto"/>
        <w:left w:val="none" w:sz="0" w:space="0" w:color="auto"/>
        <w:bottom w:val="none" w:sz="0" w:space="0" w:color="auto"/>
        <w:right w:val="none" w:sz="0" w:space="0" w:color="auto"/>
      </w:divBdr>
    </w:div>
    <w:div w:id="491138856">
      <w:bodyDiv w:val="1"/>
      <w:marLeft w:val="0"/>
      <w:marRight w:val="0"/>
      <w:marTop w:val="0"/>
      <w:marBottom w:val="0"/>
      <w:divBdr>
        <w:top w:val="none" w:sz="0" w:space="0" w:color="auto"/>
        <w:left w:val="none" w:sz="0" w:space="0" w:color="auto"/>
        <w:bottom w:val="none" w:sz="0" w:space="0" w:color="auto"/>
        <w:right w:val="none" w:sz="0" w:space="0" w:color="auto"/>
      </w:divBdr>
    </w:div>
    <w:div w:id="493765097">
      <w:bodyDiv w:val="1"/>
      <w:marLeft w:val="0"/>
      <w:marRight w:val="0"/>
      <w:marTop w:val="0"/>
      <w:marBottom w:val="0"/>
      <w:divBdr>
        <w:top w:val="none" w:sz="0" w:space="0" w:color="auto"/>
        <w:left w:val="none" w:sz="0" w:space="0" w:color="auto"/>
        <w:bottom w:val="none" w:sz="0" w:space="0" w:color="auto"/>
        <w:right w:val="none" w:sz="0" w:space="0" w:color="auto"/>
      </w:divBdr>
    </w:div>
    <w:div w:id="495583290">
      <w:bodyDiv w:val="1"/>
      <w:marLeft w:val="0"/>
      <w:marRight w:val="0"/>
      <w:marTop w:val="0"/>
      <w:marBottom w:val="0"/>
      <w:divBdr>
        <w:top w:val="none" w:sz="0" w:space="0" w:color="auto"/>
        <w:left w:val="none" w:sz="0" w:space="0" w:color="auto"/>
        <w:bottom w:val="none" w:sz="0" w:space="0" w:color="auto"/>
        <w:right w:val="none" w:sz="0" w:space="0" w:color="auto"/>
      </w:divBdr>
    </w:div>
    <w:div w:id="495609782">
      <w:bodyDiv w:val="1"/>
      <w:marLeft w:val="0"/>
      <w:marRight w:val="0"/>
      <w:marTop w:val="0"/>
      <w:marBottom w:val="0"/>
      <w:divBdr>
        <w:top w:val="none" w:sz="0" w:space="0" w:color="auto"/>
        <w:left w:val="none" w:sz="0" w:space="0" w:color="auto"/>
        <w:bottom w:val="none" w:sz="0" w:space="0" w:color="auto"/>
        <w:right w:val="none" w:sz="0" w:space="0" w:color="auto"/>
      </w:divBdr>
    </w:div>
    <w:div w:id="497035286">
      <w:bodyDiv w:val="1"/>
      <w:marLeft w:val="0"/>
      <w:marRight w:val="0"/>
      <w:marTop w:val="0"/>
      <w:marBottom w:val="0"/>
      <w:divBdr>
        <w:top w:val="none" w:sz="0" w:space="0" w:color="auto"/>
        <w:left w:val="none" w:sz="0" w:space="0" w:color="auto"/>
        <w:bottom w:val="none" w:sz="0" w:space="0" w:color="auto"/>
        <w:right w:val="none" w:sz="0" w:space="0" w:color="auto"/>
      </w:divBdr>
    </w:div>
    <w:div w:id="497773525">
      <w:bodyDiv w:val="1"/>
      <w:marLeft w:val="0"/>
      <w:marRight w:val="0"/>
      <w:marTop w:val="0"/>
      <w:marBottom w:val="0"/>
      <w:divBdr>
        <w:top w:val="none" w:sz="0" w:space="0" w:color="auto"/>
        <w:left w:val="none" w:sz="0" w:space="0" w:color="auto"/>
        <w:bottom w:val="none" w:sz="0" w:space="0" w:color="auto"/>
        <w:right w:val="none" w:sz="0" w:space="0" w:color="auto"/>
      </w:divBdr>
    </w:div>
    <w:div w:id="499540992">
      <w:bodyDiv w:val="1"/>
      <w:marLeft w:val="0"/>
      <w:marRight w:val="0"/>
      <w:marTop w:val="0"/>
      <w:marBottom w:val="0"/>
      <w:divBdr>
        <w:top w:val="none" w:sz="0" w:space="0" w:color="auto"/>
        <w:left w:val="none" w:sz="0" w:space="0" w:color="auto"/>
        <w:bottom w:val="none" w:sz="0" w:space="0" w:color="auto"/>
        <w:right w:val="none" w:sz="0" w:space="0" w:color="auto"/>
      </w:divBdr>
    </w:div>
    <w:div w:id="499542649">
      <w:bodyDiv w:val="1"/>
      <w:marLeft w:val="0"/>
      <w:marRight w:val="0"/>
      <w:marTop w:val="0"/>
      <w:marBottom w:val="0"/>
      <w:divBdr>
        <w:top w:val="none" w:sz="0" w:space="0" w:color="auto"/>
        <w:left w:val="none" w:sz="0" w:space="0" w:color="auto"/>
        <w:bottom w:val="none" w:sz="0" w:space="0" w:color="auto"/>
        <w:right w:val="none" w:sz="0" w:space="0" w:color="auto"/>
      </w:divBdr>
    </w:div>
    <w:div w:id="500052183">
      <w:bodyDiv w:val="1"/>
      <w:marLeft w:val="0"/>
      <w:marRight w:val="0"/>
      <w:marTop w:val="0"/>
      <w:marBottom w:val="0"/>
      <w:divBdr>
        <w:top w:val="none" w:sz="0" w:space="0" w:color="auto"/>
        <w:left w:val="none" w:sz="0" w:space="0" w:color="auto"/>
        <w:bottom w:val="none" w:sz="0" w:space="0" w:color="auto"/>
        <w:right w:val="none" w:sz="0" w:space="0" w:color="auto"/>
      </w:divBdr>
    </w:div>
    <w:div w:id="502866195">
      <w:bodyDiv w:val="1"/>
      <w:marLeft w:val="0"/>
      <w:marRight w:val="0"/>
      <w:marTop w:val="0"/>
      <w:marBottom w:val="0"/>
      <w:divBdr>
        <w:top w:val="none" w:sz="0" w:space="0" w:color="auto"/>
        <w:left w:val="none" w:sz="0" w:space="0" w:color="auto"/>
        <w:bottom w:val="none" w:sz="0" w:space="0" w:color="auto"/>
        <w:right w:val="none" w:sz="0" w:space="0" w:color="auto"/>
      </w:divBdr>
    </w:div>
    <w:div w:id="505636492">
      <w:bodyDiv w:val="1"/>
      <w:marLeft w:val="0"/>
      <w:marRight w:val="0"/>
      <w:marTop w:val="0"/>
      <w:marBottom w:val="0"/>
      <w:divBdr>
        <w:top w:val="none" w:sz="0" w:space="0" w:color="auto"/>
        <w:left w:val="none" w:sz="0" w:space="0" w:color="auto"/>
        <w:bottom w:val="none" w:sz="0" w:space="0" w:color="auto"/>
        <w:right w:val="none" w:sz="0" w:space="0" w:color="auto"/>
      </w:divBdr>
    </w:div>
    <w:div w:id="507333419">
      <w:bodyDiv w:val="1"/>
      <w:marLeft w:val="0"/>
      <w:marRight w:val="0"/>
      <w:marTop w:val="0"/>
      <w:marBottom w:val="0"/>
      <w:divBdr>
        <w:top w:val="none" w:sz="0" w:space="0" w:color="auto"/>
        <w:left w:val="none" w:sz="0" w:space="0" w:color="auto"/>
        <w:bottom w:val="none" w:sz="0" w:space="0" w:color="auto"/>
        <w:right w:val="none" w:sz="0" w:space="0" w:color="auto"/>
      </w:divBdr>
    </w:div>
    <w:div w:id="512499421">
      <w:bodyDiv w:val="1"/>
      <w:marLeft w:val="0"/>
      <w:marRight w:val="0"/>
      <w:marTop w:val="0"/>
      <w:marBottom w:val="0"/>
      <w:divBdr>
        <w:top w:val="none" w:sz="0" w:space="0" w:color="auto"/>
        <w:left w:val="none" w:sz="0" w:space="0" w:color="auto"/>
        <w:bottom w:val="none" w:sz="0" w:space="0" w:color="auto"/>
        <w:right w:val="none" w:sz="0" w:space="0" w:color="auto"/>
      </w:divBdr>
    </w:div>
    <w:div w:id="515772270">
      <w:bodyDiv w:val="1"/>
      <w:marLeft w:val="0"/>
      <w:marRight w:val="0"/>
      <w:marTop w:val="0"/>
      <w:marBottom w:val="0"/>
      <w:divBdr>
        <w:top w:val="none" w:sz="0" w:space="0" w:color="auto"/>
        <w:left w:val="none" w:sz="0" w:space="0" w:color="auto"/>
        <w:bottom w:val="none" w:sz="0" w:space="0" w:color="auto"/>
        <w:right w:val="none" w:sz="0" w:space="0" w:color="auto"/>
      </w:divBdr>
    </w:div>
    <w:div w:id="518660404">
      <w:bodyDiv w:val="1"/>
      <w:marLeft w:val="0"/>
      <w:marRight w:val="0"/>
      <w:marTop w:val="0"/>
      <w:marBottom w:val="0"/>
      <w:divBdr>
        <w:top w:val="none" w:sz="0" w:space="0" w:color="auto"/>
        <w:left w:val="none" w:sz="0" w:space="0" w:color="auto"/>
        <w:bottom w:val="none" w:sz="0" w:space="0" w:color="auto"/>
        <w:right w:val="none" w:sz="0" w:space="0" w:color="auto"/>
      </w:divBdr>
    </w:div>
    <w:div w:id="519853255">
      <w:bodyDiv w:val="1"/>
      <w:marLeft w:val="0"/>
      <w:marRight w:val="0"/>
      <w:marTop w:val="0"/>
      <w:marBottom w:val="0"/>
      <w:divBdr>
        <w:top w:val="none" w:sz="0" w:space="0" w:color="auto"/>
        <w:left w:val="none" w:sz="0" w:space="0" w:color="auto"/>
        <w:bottom w:val="none" w:sz="0" w:space="0" w:color="auto"/>
        <w:right w:val="none" w:sz="0" w:space="0" w:color="auto"/>
      </w:divBdr>
    </w:div>
    <w:div w:id="525363126">
      <w:bodyDiv w:val="1"/>
      <w:marLeft w:val="0"/>
      <w:marRight w:val="0"/>
      <w:marTop w:val="0"/>
      <w:marBottom w:val="0"/>
      <w:divBdr>
        <w:top w:val="none" w:sz="0" w:space="0" w:color="auto"/>
        <w:left w:val="none" w:sz="0" w:space="0" w:color="auto"/>
        <w:bottom w:val="none" w:sz="0" w:space="0" w:color="auto"/>
        <w:right w:val="none" w:sz="0" w:space="0" w:color="auto"/>
      </w:divBdr>
    </w:div>
    <w:div w:id="527792637">
      <w:bodyDiv w:val="1"/>
      <w:marLeft w:val="0"/>
      <w:marRight w:val="0"/>
      <w:marTop w:val="0"/>
      <w:marBottom w:val="0"/>
      <w:divBdr>
        <w:top w:val="none" w:sz="0" w:space="0" w:color="auto"/>
        <w:left w:val="none" w:sz="0" w:space="0" w:color="auto"/>
        <w:bottom w:val="none" w:sz="0" w:space="0" w:color="auto"/>
        <w:right w:val="none" w:sz="0" w:space="0" w:color="auto"/>
      </w:divBdr>
    </w:div>
    <w:div w:id="527840751">
      <w:bodyDiv w:val="1"/>
      <w:marLeft w:val="0"/>
      <w:marRight w:val="0"/>
      <w:marTop w:val="0"/>
      <w:marBottom w:val="0"/>
      <w:divBdr>
        <w:top w:val="none" w:sz="0" w:space="0" w:color="auto"/>
        <w:left w:val="none" w:sz="0" w:space="0" w:color="auto"/>
        <w:bottom w:val="none" w:sz="0" w:space="0" w:color="auto"/>
        <w:right w:val="none" w:sz="0" w:space="0" w:color="auto"/>
      </w:divBdr>
    </w:div>
    <w:div w:id="533426187">
      <w:bodyDiv w:val="1"/>
      <w:marLeft w:val="0"/>
      <w:marRight w:val="0"/>
      <w:marTop w:val="0"/>
      <w:marBottom w:val="0"/>
      <w:divBdr>
        <w:top w:val="none" w:sz="0" w:space="0" w:color="auto"/>
        <w:left w:val="none" w:sz="0" w:space="0" w:color="auto"/>
        <w:bottom w:val="none" w:sz="0" w:space="0" w:color="auto"/>
        <w:right w:val="none" w:sz="0" w:space="0" w:color="auto"/>
      </w:divBdr>
    </w:div>
    <w:div w:id="533932575">
      <w:bodyDiv w:val="1"/>
      <w:marLeft w:val="0"/>
      <w:marRight w:val="0"/>
      <w:marTop w:val="0"/>
      <w:marBottom w:val="0"/>
      <w:divBdr>
        <w:top w:val="none" w:sz="0" w:space="0" w:color="auto"/>
        <w:left w:val="none" w:sz="0" w:space="0" w:color="auto"/>
        <w:bottom w:val="none" w:sz="0" w:space="0" w:color="auto"/>
        <w:right w:val="none" w:sz="0" w:space="0" w:color="auto"/>
      </w:divBdr>
    </w:div>
    <w:div w:id="538972560">
      <w:bodyDiv w:val="1"/>
      <w:marLeft w:val="0"/>
      <w:marRight w:val="0"/>
      <w:marTop w:val="0"/>
      <w:marBottom w:val="0"/>
      <w:divBdr>
        <w:top w:val="none" w:sz="0" w:space="0" w:color="auto"/>
        <w:left w:val="none" w:sz="0" w:space="0" w:color="auto"/>
        <w:bottom w:val="none" w:sz="0" w:space="0" w:color="auto"/>
        <w:right w:val="none" w:sz="0" w:space="0" w:color="auto"/>
      </w:divBdr>
    </w:div>
    <w:div w:id="541401601">
      <w:bodyDiv w:val="1"/>
      <w:marLeft w:val="0"/>
      <w:marRight w:val="0"/>
      <w:marTop w:val="0"/>
      <w:marBottom w:val="0"/>
      <w:divBdr>
        <w:top w:val="none" w:sz="0" w:space="0" w:color="auto"/>
        <w:left w:val="none" w:sz="0" w:space="0" w:color="auto"/>
        <w:bottom w:val="none" w:sz="0" w:space="0" w:color="auto"/>
        <w:right w:val="none" w:sz="0" w:space="0" w:color="auto"/>
      </w:divBdr>
    </w:div>
    <w:div w:id="541407005">
      <w:bodyDiv w:val="1"/>
      <w:marLeft w:val="0"/>
      <w:marRight w:val="0"/>
      <w:marTop w:val="0"/>
      <w:marBottom w:val="0"/>
      <w:divBdr>
        <w:top w:val="none" w:sz="0" w:space="0" w:color="auto"/>
        <w:left w:val="none" w:sz="0" w:space="0" w:color="auto"/>
        <w:bottom w:val="none" w:sz="0" w:space="0" w:color="auto"/>
        <w:right w:val="none" w:sz="0" w:space="0" w:color="auto"/>
      </w:divBdr>
    </w:div>
    <w:div w:id="542056117">
      <w:bodyDiv w:val="1"/>
      <w:marLeft w:val="0"/>
      <w:marRight w:val="0"/>
      <w:marTop w:val="0"/>
      <w:marBottom w:val="0"/>
      <w:divBdr>
        <w:top w:val="none" w:sz="0" w:space="0" w:color="auto"/>
        <w:left w:val="none" w:sz="0" w:space="0" w:color="auto"/>
        <w:bottom w:val="none" w:sz="0" w:space="0" w:color="auto"/>
        <w:right w:val="none" w:sz="0" w:space="0" w:color="auto"/>
      </w:divBdr>
    </w:div>
    <w:div w:id="543756474">
      <w:bodyDiv w:val="1"/>
      <w:marLeft w:val="0"/>
      <w:marRight w:val="0"/>
      <w:marTop w:val="0"/>
      <w:marBottom w:val="0"/>
      <w:divBdr>
        <w:top w:val="none" w:sz="0" w:space="0" w:color="auto"/>
        <w:left w:val="none" w:sz="0" w:space="0" w:color="auto"/>
        <w:bottom w:val="none" w:sz="0" w:space="0" w:color="auto"/>
        <w:right w:val="none" w:sz="0" w:space="0" w:color="auto"/>
      </w:divBdr>
    </w:div>
    <w:div w:id="545071575">
      <w:bodyDiv w:val="1"/>
      <w:marLeft w:val="0"/>
      <w:marRight w:val="0"/>
      <w:marTop w:val="0"/>
      <w:marBottom w:val="0"/>
      <w:divBdr>
        <w:top w:val="none" w:sz="0" w:space="0" w:color="auto"/>
        <w:left w:val="none" w:sz="0" w:space="0" w:color="auto"/>
        <w:bottom w:val="none" w:sz="0" w:space="0" w:color="auto"/>
        <w:right w:val="none" w:sz="0" w:space="0" w:color="auto"/>
      </w:divBdr>
    </w:div>
    <w:div w:id="549927151">
      <w:bodyDiv w:val="1"/>
      <w:marLeft w:val="0"/>
      <w:marRight w:val="0"/>
      <w:marTop w:val="0"/>
      <w:marBottom w:val="0"/>
      <w:divBdr>
        <w:top w:val="none" w:sz="0" w:space="0" w:color="auto"/>
        <w:left w:val="none" w:sz="0" w:space="0" w:color="auto"/>
        <w:bottom w:val="none" w:sz="0" w:space="0" w:color="auto"/>
        <w:right w:val="none" w:sz="0" w:space="0" w:color="auto"/>
      </w:divBdr>
    </w:div>
    <w:div w:id="550725028">
      <w:bodyDiv w:val="1"/>
      <w:marLeft w:val="0"/>
      <w:marRight w:val="0"/>
      <w:marTop w:val="0"/>
      <w:marBottom w:val="0"/>
      <w:divBdr>
        <w:top w:val="none" w:sz="0" w:space="0" w:color="auto"/>
        <w:left w:val="none" w:sz="0" w:space="0" w:color="auto"/>
        <w:bottom w:val="none" w:sz="0" w:space="0" w:color="auto"/>
        <w:right w:val="none" w:sz="0" w:space="0" w:color="auto"/>
      </w:divBdr>
    </w:div>
    <w:div w:id="563956275">
      <w:bodyDiv w:val="1"/>
      <w:marLeft w:val="0"/>
      <w:marRight w:val="0"/>
      <w:marTop w:val="0"/>
      <w:marBottom w:val="0"/>
      <w:divBdr>
        <w:top w:val="none" w:sz="0" w:space="0" w:color="auto"/>
        <w:left w:val="none" w:sz="0" w:space="0" w:color="auto"/>
        <w:bottom w:val="none" w:sz="0" w:space="0" w:color="auto"/>
        <w:right w:val="none" w:sz="0" w:space="0" w:color="auto"/>
      </w:divBdr>
    </w:div>
    <w:div w:id="568467860">
      <w:bodyDiv w:val="1"/>
      <w:marLeft w:val="0"/>
      <w:marRight w:val="0"/>
      <w:marTop w:val="0"/>
      <w:marBottom w:val="0"/>
      <w:divBdr>
        <w:top w:val="none" w:sz="0" w:space="0" w:color="auto"/>
        <w:left w:val="none" w:sz="0" w:space="0" w:color="auto"/>
        <w:bottom w:val="none" w:sz="0" w:space="0" w:color="auto"/>
        <w:right w:val="none" w:sz="0" w:space="0" w:color="auto"/>
      </w:divBdr>
    </w:div>
    <w:div w:id="570778106">
      <w:bodyDiv w:val="1"/>
      <w:marLeft w:val="0"/>
      <w:marRight w:val="0"/>
      <w:marTop w:val="0"/>
      <w:marBottom w:val="0"/>
      <w:divBdr>
        <w:top w:val="none" w:sz="0" w:space="0" w:color="auto"/>
        <w:left w:val="none" w:sz="0" w:space="0" w:color="auto"/>
        <w:bottom w:val="none" w:sz="0" w:space="0" w:color="auto"/>
        <w:right w:val="none" w:sz="0" w:space="0" w:color="auto"/>
      </w:divBdr>
    </w:div>
    <w:div w:id="577056158">
      <w:bodyDiv w:val="1"/>
      <w:marLeft w:val="0"/>
      <w:marRight w:val="0"/>
      <w:marTop w:val="0"/>
      <w:marBottom w:val="0"/>
      <w:divBdr>
        <w:top w:val="none" w:sz="0" w:space="0" w:color="auto"/>
        <w:left w:val="none" w:sz="0" w:space="0" w:color="auto"/>
        <w:bottom w:val="none" w:sz="0" w:space="0" w:color="auto"/>
        <w:right w:val="none" w:sz="0" w:space="0" w:color="auto"/>
      </w:divBdr>
    </w:div>
    <w:div w:id="580409623">
      <w:bodyDiv w:val="1"/>
      <w:marLeft w:val="0"/>
      <w:marRight w:val="0"/>
      <w:marTop w:val="0"/>
      <w:marBottom w:val="0"/>
      <w:divBdr>
        <w:top w:val="none" w:sz="0" w:space="0" w:color="auto"/>
        <w:left w:val="none" w:sz="0" w:space="0" w:color="auto"/>
        <w:bottom w:val="none" w:sz="0" w:space="0" w:color="auto"/>
        <w:right w:val="none" w:sz="0" w:space="0" w:color="auto"/>
      </w:divBdr>
    </w:div>
    <w:div w:id="585456945">
      <w:bodyDiv w:val="1"/>
      <w:marLeft w:val="0"/>
      <w:marRight w:val="0"/>
      <w:marTop w:val="0"/>
      <w:marBottom w:val="0"/>
      <w:divBdr>
        <w:top w:val="none" w:sz="0" w:space="0" w:color="auto"/>
        <w:left w:val="none" w:sz="0" w:space="0" w:color="auto"/>
        <w:bottom w:val="none" w:sz="0" w:space="0" w:color="auto"/>
        <w:right w:val="none" w:sz="0" w:space="0" w:color="auto"/>
      </w:divBdr>
    </w:div>
    <w:div w:id="587151355">
      <w:bodyDiv w:val="1"/>
      <w:marLeft w:val="0"/>
      <w:marRight w:val="0"/>
      <w:marTop w:val="0"/>
      <w:marBottom w:val="0"/>
      <w:divBdr>
        <w:top w:val="none" w:sz="0" w:space="0" w:color="auto"/>
        <w:left w:val="none" w:sz="0" w:space="0" w:color="auto"/>
        <w:bottom w:val="none" w:sz="0" w:space="0" w:color="auto"/>
        <w:right w:val="none" w:sz="0" w:space="0" w:color="auto"/>
      </w:divBdr>
    </w:div>
    <w:div w:id="591165729">
      <w:bodyDiv w:val="1"/>
      <w:marLeft w:val="0"/>
      <w:marRight w:val="0"/>
      <w:marTop w:val="0"/>
      <w:marBottom w:val="0"/>
      <w:divBdr>
        <w:top w:val="none" w:sz="0" w:space="0" w:color="auto"/>
        <w:left w:val="none" w:sz="0" w:space="0" w:color="auto"/>
        <w:bottom w:val="none" w:sz="0" w:space="0" w:color="auto"/>
        <w:right w:val="none" w:sz="0" w:space="0" w:color="auto"/>
      </w:divBdr>
    </w:div>
    <w:div w:id="601377628">
      <w:bodyDiv w:val="1"/>
      <w:marLeft w:val="0"/>
      <w:marRight w:val="0"/>
      <w:marTop w:val="0"/>
      <w:marBottom w:val="0"/>
      <w:divBdr>
        <w:top w:val="none" w:sz="0" w:space="0" w:color="auto"/>
        <w:left w:val="none" w:sz="0" w:space="0" w:color="auto"/>
        <w:bottom w:val="none" w:sz="0" w:space="0" w:color="auto"/>
        <w:right w:val="none" w:sz="0" w:space="0" w:color="auto"/>
      </w:divBdr>
    </w:div>
    <w:div w:id="606040551">
      <w:bodyDiv w:val="1"/>
      <w:marLeft w:val="0"/>
      <w:marRight w:val="0"/>
      <w:marTop w:val="0"/>
      <w:marBottom w:val="0"/>
      <w:divBdr>
        <w:top w:val="none" w:sz="0" w:space="0" w:color="auto"/>
        <w:left w:val="none" w:sz="0" w:space="0" w:color="auto"/>
        <w:bottom w:val="none" w:sz="0" w:space="0" w:color="auto"/>
        <w:right w:val="none" w:sz="0" w:space="0" w:color="auto"/>
      </w:divBdr>
    </w:div>
    <w:div w:id="60812530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1474406">
      <w:bodyDiv w:val="1"/>
      <w:marLeft w:val="0"/>
      <w:marRight w:val="0"/>
      <w:marTop w:val="0"/>
      <w:marBottom w:val="0"/>
      <w:divBdr>
        <w:top w:val="none" w:sz="0" w:space="0" w:color="auto"/>
        <w:left w:val="none" w:sz="0" w:space="0" w:color="auto"/>
        <w:bottom w:val="none" w:sz="0" w:space="0" w:color="auto"/>
        <w:right w:val="none" w:sz="0" w:space="0" w:color="auto"/>
      </w:divBdr>
    </w:div>
    <w:div w:id="616177569">
      <w:bodyDiv w:val="1"/>
      <w:marLeft w:val="0"/>
      <w:marRight w:val="0"/>
      <w:marTop w:val="0"/>
      <w:marBottom w:val="0"/>
      <w:divBdr>
        <w:top w:val="none" w:sz="0" w:space="0" w:color="auto"/>
        <w:left w:val="none" w:sz="0" w:space="0" w:color="auto"/>
        <w:bottom w:val="none" w:sz="0" w:space="0" w:color="auto"/>
        <w:right w:val="none" w:sz="0" w:space="0" w:color="auto"/>
      </w:divBdr>
    </w:div>
    <w:div w:id="618072739">
      <w:bodyDiv w:val="1"/>
      <w:marLeft w:val="0"/>
      <w:marRight w:val="0"/>
      <w:marTop w:val="0"/>
      <w:marBottom w:val="0"/>
      <w:divBdr>
        <w:top w:val="none" w:sz="0" w:space="0" w:color="auto"/>
        <w:left w:val="none" w:sz="0" w:space="0" w:color="auto"/>
        <w:bottom w:val="none" w:sz="0" w:space="0" w:color="auto"/>
        <w:right w:val="none" w:sz="0" w:space="0" w:color="auto"/>
      </w:divBdr>
    </w:div>
    <w:div w:id="618341274">
      <w:bodyDiv w:val="1"/>
      <w:marLeft w:val="0"/>
      <w:marRight w:val="0"/>
      <w:marTop w:val="0"/>
      <w:marBottom w:val="0"/>
      <w:divBdr>
        <w:top w:val="none" w:sz="0" w:space="0" w:color="auto"/>
        <w:left w:val="none" w:sz="0" w:space="0" w:color="auto"/>
        <w:bottom w:val="none" w:sz="0" w:space="0" w:color="auto"/>
        <w:right w:val="none" w:sz="0" w:space="0" w:color="auto"/>
      </w:divBdr>
    </w:div>
    <w:div w:id="619340866">
      <w:bodyDiv w:val="1"/>
      <w:marLeft w:val="0"/>
      <w:marRight w:val="0"/>
      <w:marTop w:val="0"/>
      <w:marBottom w:val="0"/>
      <w:divBdr>
        <w:top w:val="none" w:sz="0" w:space="0" w:color="auto"/>
        <w:left w:val="none" w:sz="0" w:space="0" w:color="auto"/>
        <w:bottom w:val="none" w:sz="0" w:space="0" w:color="auto"/>
        <w:right w:val="none" w:sz="0" w:space="0" w:color="auto"/>
      </w:divBdr>
    </w:div>
    <w:div w:id="626476545">
      <w:bodyDiv w:val="1"/>
      <w:marLeft w:val="0"/>
      <w:marRight w:val="0"/>
      <w:marTop w:val="0"/>
      <w:marBottom w:val="0"/>
      <w:divBdr>
        <w:top w:val="none" w:sz="0" w:space="0" w:color="auto"/>
        <w:left w:val="none" w:sz="0" w:space="0" w:color="auto"/>
        <w:bottom w:val="none" w:sz="0" w:space="0" w:color="auto"/>
        <w:right w:val="none" w:sz="0" w:space="0" w:color="auto"/>
      </w:divBdr>
    </w:div>
    <w:div w:id="628124114">
      <w:bodyDiv w:val="1"/>
      <w:marLeft w:val="0"/>
      <w:marRight w:val="0"/>
      <w:marTop w:val="0"/>
      <w:marBottom w:val="0"/>
      <w:divBdr>
        <w:top w:val="none" w:sz="0" w:space="0" w:color="auto"/>
        <w:left w:val="none" w:sz="0" w:space="0" w:color="auto"/>
        <w:bottom w:val="none" w:sz="0" w:space="0" w:color="auto"/>
        <w:right w:val="none" w:sz="0" w:space="0" w:color="auto"/>
      </w:divBdr>
    </w:div>
    <w:div w:id="637034606">
      <w:bodyDiv w:val="1"/>
      <w:marLeft w:val="0"/>
      <w:marRight w:val="0"/>
      <w:marTop w:val="0"/>
      <w:marBottom w:val="0"/>
      <w:divBdr>
        <w:top w:val="none" w:sz="0" w:space="0" w:color="auto"/>
        <w:left w:val="none" w:sz="0" w:space="0" w:color="auto"/>
        <w:bottom w:val="none" w:sz="0" w:space="0" w:color="auto"/>
        <w:right w:val="none" w:sz="0" w:space="0" w:color="auto"/>
      </w:divBdr>
    </w:div>
    <w:div w:id="639072352">
      <w:bodyDiv w:val="1"/>
      <w:marLeft w:val="0"/>
      <w:marRight w:val="0"/>
      <w:marTop w:val="0"/>
      <w:marBottom w:val="0"/>
      <w:divBdr>
        <w:top w:val="none" w:sz="0" w:space="0" w:color="auto"/>
        <w:left w:val="none" w:sz="0" w:space="0" w:color="auto"/>
        <w:bottom w:val="none" w:sz="0" w:space="0" w:color="auto"/>
        <w:right w:val="none" w:sz="0" w:space="0" w:color="auto"/>
      </w:divBdr>
    </w:div>
    <w:div w:id="643704366">
      <w:bodyDiv w:val="1"/>
      <w:marLeft w:val="0"/>
      <w:marRight w:val="0"/>
      <w:marTop w:val="0"/>
      <w:marBottom w:val="0"/>
      <w:divBdr>
        <w:top w:val="none" w:sz="0" w:space="0" w:color="auto"/>
        <w:left w:val="none" w:sz="0" w:space="0" w:color="auto"/>
        <w:bottom w:val="none" w:sz="0" w:space="0" w:color="auto"/>
        <w:right w:val="none" w:sz="0" w:space="0" w:color="auto"/>
      </w:divBdr>
    </w:div>
    <w:div w:id="645012380">
      <w:bodyDiv w:val="1"/>
      <w:marLeft w:val="0"/>
      <w:marRight w:val="0"/>
      <w:marTop w:val="0"/>
      <w:marBottom w:val="0"/>
      <w:divBdr>
        <w:top w:val="none" w:sz="0" w:space="0" w:color="auto"/>
        <w:left w:val="none" w:sz="0" w:space="0" w:color="auto"/>
        <w:bottom w:val="none" w:sz="0" w:space="0" w:color="auto"/>
        <w:right w:val="none" w:sz="0" w:space="0" w:color="auto"/>
      </w:divBdr>
    </w:div>
    <w:div w:id="645159669">
      <w:bodyDiv w:val="1"/>
      <w:marLeft w:val="0"/>
      <w:marRight w:val="0"/>
      <w:marTop w:val="0"/>
      <w:marBottom w:val="0"/>
      <w:divBdr>
        <w:top w:val="none" w:sz="0" w:space="0" w:color="auto"/>
        <w:left w:val="none" w:sz="0" w:space="0" w:color="auto"/>
        <w:bottom w:val="none" w:sz="0" w:space="0" w:color="auto"/>
        <w:right w:val="none" w:sz="0" w:space="0" w:color="auto"/>
      </w:divBdr>
    </w:div>
    <w:div w:id="648562583">
      <w:bodyDiv w:val="1"/>
      <w:marLeft w:val="0"/>
      <w:marRight w:val="0"/>
      <w:marTop w:val="0"/>
      <w:marBottom w:val="0"/>
      <w:divBdr>
        <w:top w:val="none" w:sz="0" w:space="0" w:color="auto"/>
        <w:left w:val="none" w:sz="0" w:space="0" w:color="auto"/>
        <w:bottom w:val="none" w:sz="0" w:space="0" w:color="auto"/>
        <w:right w:val="none" w:sz="0" w:space="0" w:color="auto"/>
      </w:divBdr>
    </w:div>
    <w:div w:id="651715360">
      <w:bodyDiv w:val="1"/>
      <w:marLeft w:val="0"/>
      <w:marRight w:val="0"/>
      <w:marTop w:val="0"/>
      <w:marBottom w:val="0"/>
      <w:divBdr>
        <w:top w:val="none" w:sz="0" w:space="0" w:color="auto"/>
        <w:left w:val="none" w:sz="0" w:space="0" w:color="auto"/>
        <w:bottom w:val="none" w:sz="0" w:space="0" w:color="auto"/>
        <w:right w:val="none" w:sz="0" w:space="0" w:color="auto"/>
      </w:divBdr>
    </w:div>
    <w:div w:id="651759472">
      <w:bodyDiv w:val="1"/>
      <w:marLeft w:val="0"/>
      <w:marRight w:val="0"/>
      <w:marTop w:val="0"/>
      <w:marBottom w:val="0"/>
      <w:divBdr>
        <w:top w:val="none" w:sz="0" w:space="0" w:color="auto"/>
        <w:left w:val="none" w:sz="0" w:space="0" w:color="auto"/>
        <w:bottom w:val="none" w:sz="0" w:space="0" w:color="auto"/>
        <w:right w:val="none" w:sz="0" w:space="0" w:color="auto"/>
      </w:divBdr>
    </w:div>
    <w:div w:id="660425536">
      <w:bodyDiv w:val="1"/>
      <w:marLeft w:val="0"/>
      <w:marRight w:val="0"/>
      <w:marTop w:val="0"/>
      <w:marBottom w:val="0"/>
      <w:divBdr>
        <w:top w:val="none" w:sz="0" w:space="0" w:color="auto"/>
        <w:left w:val="none" w:sz="0" w:space="0" w:color="auto"/>
        <w:bottom w:val="none" w:sz="0" w:space="0" w:color="auto"/>
        <w:right w:val="none" w:sz="0" w:space="0" w:color="auto"/>
      </w:divBdr>
    </w:div>
    <w:div w:id="660550798">
      <w:bodyDiv w:val="1"/>
      <w:marLeft w:val="0"/>
      <w:marRight w:val="0"/>
      <w:marTop w:val="0"/>
      <w:marBottom w:val="0"/>
      <w:divBdr>
        <w:top w:val="none" w:sz="0" w:space="0" w:color="auto"/>
        <w:left w:val="none" w:sz="0" w:space="0" w:color="auto"/>
        <w:bottom w:val="none" w:sz="0" w:space="0" w:color="auto"/>
        <w:right w:val="none" w:sz="0" w:space="0" w:color="auto"/>
      </w:divBdr>
    </w:div>
    <w:div w:id="669983624">
      <w:bodyDiv w:val="1"/>
      <w:marLeft w:val="0"/>
      <w:marRight w:val="0"/>
      <w:marTop w:val="0"/>
      <w:marBottom w:val="0"/>
      <w:divBdr>
        <w:top w:val="none" w:sz="0" w:space="0" w:color="auto"/>
        <w:left w:val="none" w:sz="0" w:space="0" w:color="auto"/>
        <w:bottom w:val="none" w:sz="0" w:space="0" w:color="auto"/>
        <w:right w:val="none" w:sz="0" w:space="0" w:color="auto"/>
      </w:divBdr>
    </w:div>
    <w:div w:id="670446825">
      <w:bodyDiv w:val="1"/>
      <w:marLeft w:val="0"/>
      <w:marRight w:val="0"/>
      <w:marTop w:val="0"/>
      <w:marBottom w:val="0"/>
      <w:divBdr>
        <w:top w:val="none" w:sz="0" w:space="0" w:color="auto"/>
        <w:left w:val="none" w:sz="0" w:space="0" w:color="auto"/>
        <w:bottom w:val="none" w:sz="0" w:space="0" w:color="auto"/>
        <w:right w:val="none" w:sz="0" w:space="0" w:color="auto"/>
      </w:divBdr>
    </w:div>
    <w:div w:id="675957236">
      <w:bodyDiv w:val="1"/>
      <w:marLeft w:val="0"/>
      <w:marRight w:val="0"/>
      <w:marTop w:val="0"/>
      <w:marBottom w:val="0"/>
      <w:divBdr>
        <w:top w:val="none" w:sz="0" w:space="0" w:color="auto"/>
        <w:left w:val="none" w:sz="0" w:space="0" w:color="auto"/>
        <w:bottom w:val="none" w:sz="0" w:space="0" w:color="auto"/>
        <w:right w:val="none" w:sz="0" w:space="0" w:color="auto"/>
      </w:divBdr>
    </w:div>
    <w:div w:id="682051293">
      <w:bodyDiv w:val="1"/>
      <w:marLeft w:val="0"/>
      <w:marRight w:val="0"/>
      <w:marTop w:val="0"/>
      <w:marBottom w:val="0"/>
      <w:divBdr>
        <w:top w:val="none" w:sz="0" w:space="0" w:color="auto"/>
        <w:left w:val="none" w:sz="0" w:space="0" w:color="auto"/>
        <w:bottom w:val="none" w:sz="0" w:space="0" w:color="auto"/>
        <w:right w:val="none" w:sz="0" w:space="0" w:color="auto"/>
      </w:divBdr>
    </w:div>
    <w:div w:id="684670683">
      <w:bodyDiv w:val="1"/>
      <w:marLeft w:val="0"/>
      <w:marRight w:val="0"/>
      <w:marTop w:val="0"/>
      <w:marBottom w:val="0"/>
      <w:divBdr>
        <w:top w:val="none" w:sz="0" w:space="0" w:color="auto"/>
        <w:left w:val="none" w:sz="0" w:space="0" w:color="auto"/>
        <w:bottom w:val="none" w:sz="0" w:space="0" w:color="auto"/>
        <w:right w:val="none" w:sz="0" w:space="0" w:color="auto"/>
      </w:divBdr>
    </w:div>
    <w:div w:id="691735004">
      <w:bodyDiv w:val="1"/>
      <w:marLeft w:val="0"/>
      <w:marRight w:val="0"/>
      <w:marTop w:val="0"/>
      <w:marBottom w:val="0"/>
      <w:divBdr>
        <w:top w:val="none" w:sz="0" w:space="0" w:color="auto"/>
        <w:left w:val="none" w:sz="0" w:space="0" w:color="auto"/>
        <w:bottom w:val="none" w:sz="0" w:space="0" w:color="auto"/>
        <w:right w:val="none" w:sz="0" w:space="0" w:color="auto"/>
      </w:divBdr>
    </w:div>
    <w:div w:id="693924058">
      <w:bodyDiv w:val="1"/>
      <w:marLeft w:val="0"/>
      <w:marRight w:val="0"/>
      <w:marTop w:val="0"/>
      <w:marBottom w:val="0"/>
      <w:divBdr>
        <w:top w:val="none" w:sz="0" w:space="0" w:color="auto"/>
        <w:left w:val="none" w:sz="0" w:space="0" w:color="auto"/>
        <w:bottom w:val="none" w:sz="0" w:space="0" w:color="auto"/>
        <w:right w:val="none" w:sz="0" w:space="0" w:color="auto"/>
      </w:divBdr>
    </w:div>
    <w:div w:id="697656359">
      <w:bodyDiv w:val="1"/>
      <w:marLeft w:val="0"/>
      <w:marRight w:val="0"/>
      <w:marTop w:val="0"/>
      <w:marBottom w:val="0"/>
      <w:divBdr>
        <w:top w:val="none" w:sz="0" w:space="0" w:color="auto"/>
        <w:left w:val="none" w:sz="0" w:space="0" w:color="auto"/>
        <w:bottom w:val="none" w:sz="0" w:space="0" w:color="auto"/>
        <w:right w:val="none" w:sz="0" w:space="0" w:color="auto"/>
      </w:divBdr>
    </w:div>
    <w:div w:id="703285398">
      <w:bodyDiv w:val="1"/>
      <w:marLeft w:val="0"/>
      <w:marRight w:val="0"/>
      <w:marTop w:val="0"/>
      <w:marBottom w:val="0"/>
      <w:divBdr>
        <w:top w:val="none" w:sz="0" w:space="0" w:color="auto"/>
        <w:left w:val="none" w:sz="0" w:space="0" w:color="auto"/>
        <w:bottom w:val="none" w:sz="0" w:space="0" w:color="auto"/>
        <w:right w:val="none" w:sz="0" w:space="0" w:color="auto"/>
      </w:divBdr>
    </w:div>
    <w:div w:id="713121532">
      <w:bodyDiv w:val="1"/>
      <w:marLeft w:val="0"/>
      <w:marRight w:val="0"/>
      <w:marTop w:val="0"/>
      <w:marBottom w:val="0"/>
      <w:divBdr>
        <w:top w:val="none" w:sz="0" w:space="0" w:color="auto"/>
        <w:left w:val="none" w:sz="0" w:space="0" w:color="auto"/>
        <w:bottom w:val="none" w:sz="0" w:space="0" w:color="auto"/>
        <w:right w:val="none" w:sz="0" w:space="0" w:color="auto"/>
      </w:divBdr>
    </w:div>
    <w:div w:id="719743944">
      <w:bodyDiv w:val="1"/>
      <w:marLeft w:val="0"/>
      <w:marRight w:val="0"/>
      <w:marTop w:val="0"/>
      <w:marBottom w:val="0"/>
      <w:divBdr>
        <w:top w:val="none" w:sz="0" w:space="0" w:color="auto"/>
        <w:left w:val="none" w:sz="0" w:space="0" w:color="auto"/>
        <w:bottom w:val="none" w:sz="0" w:space="0" w:color="auto"/>
        <w:right w:val="none" w:sz="0" w:space="0" w:color="auto"/>
      </w:divBdr>
    </w:div>
    <w:div w:id="721445427">
      <w:bodyDiv w:val="1"/>
      <w:marLeft w:val="0"/>
      <w:marRight w:val="0"/>
      <w:marTop w:val="0"/>
      <w:marBottom w:val="0"/>
      <w:divBdr>
        <w:top w:val="none" w:sz="0" w:space="0" w:color="auto"/>
        <w:left w:val="none" w:sz="0" w:space="0" w:color="auto"/>
        <w:bottom w:val="none" w:sz="0" w:space="0" w:color="auto"/>
        <w:right w:val="none" w:sz="0" w:space="0" w:color="auto"/>
      </w:divBdr>
    </w:div>
    <w:div w:id="729109750">
      <w:bodyDiv w:val="1"/>
      <w:marLeft w:val="0"/>
      <w:marRight w:val="0"/>
      <w:marTop w:val="0"/>
      <w:marBottom w:val="0"/>
      <w:divBdr>
        <w:top w:val="none" w:sz="0" w:space="0" w:color="auto"/>
        <w:left w:val="none" w:sz="0" w:space="0" w:color="auto"/>
        <w:bottom w:val="none" w:sz="0" w:space="0" w:color="auto"/>
        <w:right w:val="none" w:sz="0" w:space="0" w:color="auto"/>
      </w:divBdr>
    </w:div>
    <w:div w:id="729118089">
      <w:bodyDiv w:val="1"/>
      <w:marLeft w:val="0"/>
      <w:marRight w:val="0"/>
      <w:marTop w:val="0"/>
      <w:marBottom w:val="0"/>
      <w:divBdr>
        <w:top w:val="none" w:sz="0" w:space="0" w:color="auto"/>
        <w:left w:val="none" w:sz="0" w:space="0" w:color="auto"/>
        <w:bottom w:val="none" w:sz="0" w:space="0" w:color="auto"/>
        <w:right w:val="none" w:sz="0" w:space="0" w:color="auto"/>
      </w:divBdr>
    </w:div>
    <w:div w:id="729420054">
      <w:bodyDiv w:val="1"/>
      <w:marLeft w:val="0"/>
      <w:marRight w:val="0"/>
      <w:marTop w:val="0"/>
      <w:marBottom w:val="0"/>
      <w:divBdr>
        <w:top w:val="none" w:sz="0" w:space="0" w:color="auto"/>
        <w:left w:val="none" w:sz="0" w:space="0" w:color="auto"/>
        <w:bottom w:val="none" w:sz="0" w:space="0" w:color="auto"/>
        <w:right w:val="none" w:sz="0" w:space="0" w:color="auto"/>
      </w:divBdr>
    </w:div>
    <w:div w:id="738329796">
      <w:bodyDiv w:val="1"/>
      <w:marLeft w:val="0"/>
      <w:marRight w:val="0"/>
      <w:marTop w:val="0"/>
      <w:marBottom w:val="0"/>
      <w:divBdr>
        <w:top w:val="none" w:sz="0" w:space="0" w:color="auto"/>
        <w:left w:val="none" w:sz="0" w:space="0" w:color="auto"/>
        <w:bottom w:val="none" w:sz="0" w:space="0" w:color="auto"/>
        <w:right w:val="none" w:sz="0" w:space="0" w:color="auto"/>
      </w:divBdr>
    </w:div>
    <w:div w:id="738485015">
      <w:bodyDiv w:val="1"/>
      <w:marLeft w:val="0"/>
      <w:marRight w:val="0"/>
      <w:marTop w:val="0"/>
      <w:marBottom w:val="0"/>
      <w:divBdr>
        <w:top w:val="none" w:sz="0" w:space="0" w:color="auto"/>
        <w:left w:val="none" w:sz="0" w:space="0" w:color="auto"/>
        <w:bottom w:val="none" w:sz="0" w:space="0" w:color="auto"/>
        <w:right w:val="none" w:sz="0" w:space="0" w:color="auto"/>
      </w:divBdr>
    </w:div>
    <w:div w:id="738938701">
      <w:bodyDiv w:val="1"/>
      <w:marLeft w:val="0"/>
      <w:marRight w:val="0"/>
      <w:marTop w:val="0"/>
      <w:marBottom w:val="0"/>
      <w:divBdr>
        <w:top w:val="none" w:sz="0" w:space="0" w:color="auto"/>
        <w:left w:val="none" w:sz="0" w:space="0" w:color="auto"/>
        <w:bottom w:val="none" w:sz="0" w:space="0" w:color="auto"/>
        <w:right w:val="none" w:sz="0" w:space="0" w:color="auto"/>
      </w:divBdr>
    </w:div>
    <w:div w:id="745227666">
      <w:bodyDiv w:val="1"/>
      <w:marLeft w:val="0"/>
      <w:marRight w:val="0"/>
      <w:marTop w:val="0"/>
      <w:marBottom w:val="0"/>
      <w:divBdr>
        <w:top w:val="none" w:sz="0" w:space="0" w:color="auto"/>
        <w:left w:val="none" w:sz="0" w:space="0" w:color="auto"/>
        <w:bottom w:val="none" w:sz="0" w:space="0" w:color="auto"/>
        <w:right w:val="none" w:sz="0" w:space="0" w:color="auto"/>
      </w:divBdr>
    </w:div>
    <w:div w:id="755055325">
      <w:bodyDiv w:val="1"/>
      <w:marLeft w:val="0"/>
      <w:marRight w:val="0"/>
      <w:marTop w:val="0"/>
      <w:marBottom w:val="0"/>
      <w:divBdr>
        <w:top w:val="none" w:sz="0" w:space="0" w:color="auto"/>
        <w:left w:val="none" w:sz="0" w:space="0" w:color="auto"/>
        <w:bottom w:val="none" w:sz="0" w:space="0" w:color="auto"/>
        <w:right w:val="none" w:sz="0" w:space="0" w:color="auto"/>
      </w:divBdr>
    </w:div>
    <w:div w:id="755631536">
      <w:bodyDiv w:val="1"/>
      <w:marLeft w:val="0"/>
      <w:marRight w:val="0"/>
      <w:marTop w:val="0"/>
      <w:marBottom w:val="0"/>
      <w:divBdr>
        <w:top w:val="none" w:sz="0" w:space="0" w:color="auto"/>
        <w:left w:val="none" w:sz="0" w:space="0" w:color="auto"/>
        <w:bottom w:val="none" w:sz="0" w:space="0" w:color="auto"/>
        <w:right w:val="none" w:sz="0" w:space="0" w:color="auto"/>
      </w:divBdr>
    </w:div>
    <w:div w:id="758333429">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3771843">
      <w:bodyDiv w:val="1"/>
      <w:marLeft w:val="0"/>
      <w:marRight w:val="0"/>
      <w:marTop w:val="0"/>
      <w:marBottom w:val="0"/>
      <w:divBdr>
        <w:top w:val="none" w:sz="0" w:space="0" w:color="auto"/>
        <w:left w:val="none" w:sz="0" w:space="0" w:color="auto"/>
        <w:bottom w:val="none" w:sz="0" w:space="0" w:color="auto"/>
        <w:right w:val="none" w:sz="0" w:space="0" w:color="auto"/>
      </w:divBdr>
    </w:div>
    <w:div w:id="765074022">
      <w:bodyDiv w:val="1"/>
      <w:marLeft w:val="0"/>
      <w:marRight w:val="0"/>
      <w:marTop w:val="0"/>
      <w:marBottom w:val="0"/>
      <w:divBdr>
        <w:top w:val="none" w:sz="0" w:space="0" w:color="auto"/>
        <w:left w:val="none" w:sz="0" w:space="0" w:color="auto"/>
        <w:bottom w:val="none" w:sz="0" w:space="0" w:color="auto"/>
        <w:right w:val="none" w:sz="0" w:space="0" w:color="auto"/>
      </w:divBdr>
    </w:div>
    <w:div w:id="765420016">
      <w:bodyDiv w:val="1"/>
      <w:marLeft w:val="0"/>
      <w:marRight w:val="0"/>
      <w:marTop w:val="0"/>
      <w:marBottom w:val="0"/>
      <w:divBdr>
        <w:top w:val="none" w:sz="0" w:space="0" w:color="auto"/>
        <w:left w:val="none" w:sz="0" w:space="0" w:color="auto"/>
        <w:bottom w:val="none" w:sz="0" w:space="0" w:color="auto"/>
        <w:right w:val="none" w:sz="0" w:space="0" w:color="auto"/>
      </w:divBdr>
    </w:div>
    <w:div w:id="770777458">
      <w:bodyDiv w:val="1"/>
      <w:marLeft w:val="0"/>
      <w:marRight w:val="0"/>
      <w:marTop w:val="0"/>
      <w:marBottom w:val="0"/>
      <w:divBdr>
        <w:top w:val="none" w:sz="0" w:space="0" w:color="auto"/>
        <w:left w:val="none" w:sz="0" w:space="0" w:color="auto"/>
        <w:bottom w:val="none" w:sz="0" w:space="0" w:color="auto"/>
        <w:right w:val="none" w:sz="0" w:space="0" w:color="auto"/>
      </w:divBdr>
    </w:div>
    <w:div w:id="777020222">
      <w:bodyDiv w:val="1"/>
      <w:marLeft w:val="0"/>
      <w:marRight w:val="0"/>
      <w:marTop w:val="0"/>
      <w:marBottom w:val="0"/>
      <w:divBdr>
        <w:top w:val="none" w:sz="0" w:space="0" w:color="auto"/>
        <w:left w:val="none" w:sz="0" w:space="0" w:color="auto"/>
        <w:bottom w:val="none" w:sz="0" w:space="0" w:color="auto"/>
        <w:right w:val="none" w:sz="0" w:space="0" w:color="auto"/>
      </w:divBdr>
    </w:div>
    <w:div w:id="779229141">
      <w:bodyDiv w:val="1"/>
      <w:marLeft w:val="0"/>
      <w:marRight w:val="0"/>
      <w:marTop w:val="0"/>
      <w:marBottom w:val="0"/>
      <w:divBdr>
        <w:top w:val="none" w:sz="0" w:space="0" w:color="auto"/>
        <w:left w:val="none" w:sz="0" w:space="0" w:color="auto"/>
        <w:bottom w:val="none" w:sz="0" w:space="0" w:color="auto"/>
        <w:right w:val="none" w:sz="0" w:space="0" w:color="auto"/>
      </w:divBdr>
    </w:div>
    <w:div w:id="781455284">
      <w:bodyDiv w:val="1"/>
      <w:marLeft w:val="0"/>
      <w:marRight w:val="0"/>
      <w:marTop w:val="0"/>
      <w:marBottom w:val="0"/>
      <w:divBdr>
        <w:top w:val="none" w:sz="0" w:space="0" w:color="auto"/>
        <w:left w:val="none" w:sz="0" w:space="0" w:color="auto"/>
        <w:bottom w:val="none" w:sz="0" w:space="0" w:color="auto"/>
        <w:right w:val="none" w:sz="0" w:space="0" w:color="auto"/>
      </w:divBdr>
    </w:div>
    <w:div w:id="781463971">
      <w:bodyDiv w:val="1"/>
      <w:marLeft w:val="0"/>
      <w:marRight w:val="0"/>
      <w:marTop w:val="0"/>
      <w:marBottom w:val="0"/>
      <w:divBdr>
        <w:top w:val="none" w:sz="0" w:space="0" w:color="auto"/>
        <w:left w:val="none" w:sz="0" w:space="0" w:color="auto"/>
        <w:bottom w:val="none" w:sz="0" w:space="0" w:color="auto"/>
        <w:right w:val="none" w:sz="0" w:space="0" w:color="auto"/>
      </w:divBdr>
    </w:div>
    <w:div w:id="783765619">
      <w:bodyDiv w:val="1"/>
      <w:marLeft w:val="0"/>
      <w:marRight w:val="0"/>
      <w:marTop w:val="0"/>
      <w:marBottom w:val="0"/>
      <w:divBdr>
        <w:top w:val="none" w:sz="0" w:space="0" w:color="auto"/>
        <w:left w:val="none" w:sz="0" w:space="0" w:color="auto"/>
        <w:bottom w:val="none" w:sz="0" w:space="0" w:color="auto"/>
        <w:right w:val="none" w:sz="0" w:space="0" w:color="auto"/>
      </w:divBdr>
    </w:div>
    <w:div w:id="784886192">
      <w:bodyDiv w:val="1"/>
      <w:marLeft w:val="0"/>
      <w:marRight w:val="0"/>
      <w:marTop w:val="0"/>
      <w:marBottom w:val="0"/>
      <w:divBdr>
        <w:top w:val="none" w:sz="0" w:space="0" w:color="auto"/>
        <w:left w:val="none" w:sz="0" w:space="0" w:color="auto"/>
        <w:bottom w:val="none" w:sz="0" w:space="0" w:color="auto"/>
        <w:right w:val="none" w:sz="0" w:space="0" w:color="auto"/>
      </w:divBdr>
    </w:div>
    <w:div w:id="790898843">
      <w:bodyDiv w:val="1"/>
      <w:marLeft w:val="0"/>
      <w:marRight w:val="0"/>
      <w:marTop w:val="0"/>
      <w:marBottom w:val="0"/>
      <w:divBdr>
        <w:top w:val="none" w:sz="0" w:space="0" w:color="auto"/>
        <w:left w:val="none" w:sz="0" w:space="0" w:color="auto"/>
        <w:bottom w:val="none" w:sz="0" w:space="0" w:color="auto"/>
        <w:right w:val="none" w:sz="0" w:space="0" w:color="auto"/>
      </w:divBdr>
    </w:div>
    <w:div w:id="791825194">
      <w:bodyDiv w:val="1"/>
      <w:marLeft w:val="0"/>
      <w:marRight w:val="0"/>
      <w:marTop w:val="0"/>
      <w:marBottom w:val="0"/>
      <w:divBdr>
        <w:top w:val="none" w:sz="0" w:space="0" w:color="auto"/>
        <w:left w:val="none" w:sz="0" w:space="0" w:color="auto"/>
        <w:bottom w:val="none" w:sz="0" w:space="0" w:color="auto"/>
        <w:right w:val="none" w:sz="0" w:space="0" w:color="auto"/>
      </w:divBdr>
    </w:div>
    <w:div w:id="797453672">
      <w:bodyDiv w:val="1"/>
      <w:marLeft w:val="0"/>
      <w:marRight w:val="0"/>
      <w:marTop w:val="0"/>
      <w:marBottom w:val="0"/>
      <w:divBdr>
        <w:top w:val="none" w:sz="0" w:space="0" w:color="auto"/>
        <w:left w:val="none" w:sz="0" w:space="0" w:color="auto"/>
        <w:bottom w:val="none" w:sz="0" w:space="0" w:color="auto"/>
        <w:right w:val="none" w:sz="0" w:space="0" w:color="auto"/>
      </w:divBdr>
    </w:div>
    <w:div w:id="799804454">
      <w:bodyDiv w:val="1"/>
      <w:marLeft w:val="0"/>
      <w:marRight w:val="0"/>
      <w:marTop w:val="0"/>
      <w:marBottom w:val="0"/>
      <w:divBdr>
        <w:top w:val="none" w:sz="0" w:space="0" w:color="auto"/>
        <w:left w:val="none" w:sz="0" w:space="0" w:color="auto"/>
        <w:bottom w:val="none" w:sz="0" w:space="0" w:color="auto"/>
        <w:right w:val="none" w:sz="0" w:space="0" w:color="auto"/>
      </w:divBdr>
    </w:div>
    <w:div w:id="800613575">
      <w:bodyDiv w:val="1"/>
      <w:marLeft w:val="0"/>
      <w:marRight w:val="0"/>
      <w:marTop w:val="0"/>
      <w:marBottom w:val="0"/>
      <w:divBdr>
        <w:top w:val="none" w:sz="0" w:space="0" w:color="auto"/>
        <w:left w:val="none" w:sz="0" w:space="0" w:color="auto"/>
        <w:bottom w:val="none" w:sz="0" w:space="0" w:color="auto"/>
        <w:right w:val="none" w:sz="0" w:space="0" w:color="auto"/>
      </w:divBdr>
    </w:div>
    <w:div w:id="802651944">
      <w:bodyDiv w:val="1"/>
      <w:marLeft w:val="0"/>
      <w:marRight w:val="0"/>
      <w:marTop w:val="0"/>
      <w:marBottom w:val="0"/>
      <w:divBdr>
        <w:top w:val="none" w:sz="0" w:space="0" w:color="auto"/>
        <w:left w:val="none" w:sz="0" w:space="0" w:color="auto"/>
        <w:bottom w:val="none" w:sz="0" w:space="0" w:color="auto"/>
        <w:right w:val="none" w:sz="0" w:space="0" w:color="auto"/>
      </w:divBdr>
    </w:div>
    <w:div w:id="821384307">
      <w:bodyDiv w:val="1"/>
      <w:marLeft w:val="0"/>
      <w:marRight w:val="0"/>
      <w:marTop w:val="0"/>
      <w:marBottom w:val="0"/>
      <w:divBdr>
        <w:top w:val="none" w:sz="0" w:space="0" w:color="auto"/>
        <w:left w:val="none" w:sz="0" w:space="0" w:color="auto"/>
        <w:bottom w:val="none" w:sz="0" w:space="0" w:color="auto"/>
        <w:right w:val="none" w:sz="0" w:space="0" w:color="auto"/>
      </w:divBdr>
    </w:div>
    <w:div w:id="821894376">
      <w:bodyDiv w:val="1"/>
      <w:marLeft w:val="0"/>
      <w:marRight w:val="0"/>
      <w:marTop w:val="0"/>
      <w:marBottom w:val="0"/>
      <w:divBdr>
        <w:top w:val="none" w:sz="0" w:space="0" w:color="auto"/>
        <w:left w:val="none" w:sz="0" w:space="0" w:color="auto"/>
        <w:bottom w:val="none" w:sz="0" w:space="0" w:color="auto"/>
        <w:right w:val="none" w:sz="0" w:space="0" w:color="auto"/>
      </w:divBdr>
    </w:div>
    <w:div w:id="824784308">
      <w:bodyDiv w:val="1"/>
      <w:marLeft w:val="0"/>
      <w:marRight w:val="0"/>
      <w:marTop w:val="0"/>
      <w:marBottom w:val="0"/>
      <w:divBdr>
        <w:top w:val="none" w:sz="0" w:space="0" w:color="auto"/>
        <w:left w:val="none" w:sz="0" w:space="0" w:color="auto"/>
        <w:bottom w:val="none" w:sz="0" w:space="0" w:color="auto"/>
        <w:right w:val="none" w:sz="0" w:space="0" w:color="auto"/>
      </w:divBdr>
    </w:div>
    <w:div w:id="828524821">
      <w:bodyDiv w:val="1"/>
      <w:marLeft w:val="0"/>
      <w:marRight w:val="0"/>
      <w:marTop w:val="0"/>
      <w:marBottom w:val="0"/>
      <w:divBdr>
        <w:top w:val="none" w:sz="0" w:space="0" w:color="auto"/>
        <w:left w:val="none" w:sz="0" w:space="0" w:color="auto"/>
        <w:bottom w:val="none" w:sz="0" w:space="0" w:color="auto"/>
        <w:right w:val="none" w:sz="0" w:space="0" w:color="auto"/>
      </w:divBdr>
    </w:div>
    <w:div w:id="839127049">
      <w:bodyDiv w:val="1"/>
      <w:marLeft w:val="0"/>
      <w:marRight w:val="0"/>
      <w:marTop w:val="0"/>
      <w:marBottom w:val="0"/>
      <w:divBdr>
        <w:top w:val="none" w:sz="0" w:space="0" w:color="auto"/>
        <w:left w:val="none" w:sz="0" w:space="0" w:color="auto"/>
        <w:bottom w:val="none" w:sz="0" w:space="0" w:color="auto"/>
        <w:right w:val="none" w:sz="0" w:space="0" w:color="auto"/>
      </w:divBdr>
    </w:div>
    <w:div w:id="842545654">
      <w:bodyDiv w:val="1"/>
      <w:marLeft w:val="0"/>
      <w:marRight w:val="0"/>
      <w:marTop w:val="0"/>
      <w:marBottom w:val="0"/>
      <w:divBdr>
        <w:top w:val="none" w:sz="0" w:space="0" w:color="auto"/>
        <w:left w:val="none" w:sz="0" w:space="0" w:color="auto"/>
        <w:bottom w:val="none" w:sz="0" w:space="0" w:color="auto"/>
        <w:right w:val="none" w:sz="0" w:space="0" w:color="auto"/>
      </w:divBdr>
    </w:div>
    <w:div w:id="844857220">
      <w:bodyDiv w:val="1"/>
      <w:marLeft w:val="0"/>
      <w:marRight w:val="0"/>
      <w:marTop w:val="0"/>
      <w:marBottom w:val="0"/>
      <w:divBdr>
        <w:top w:val="none" w:sz="0" w:space="0" w:color="auto"/>
        <w:left w:val="none" w:sz="0" w:space="0" w:color="auto"/>
        <w:bottom w:val="none" w:sz="0" w:space="0" w:color="auto"/>
        <w:right w:val="none" w:sz="0" w:space="0" w:color="auto"/>
      </w:divBdr>
    </w:div>
    <w:div w:id="847329707">
      <w:bodyDiv w:val="1"/>
      <w:marLeft w:val="0"/>
      <w:marRight w:val="0"/>
      <w:marTop w:val="0"/>
      <w:marBottom w:val="0"/>
      <w:divBdr>
        <w:top w:val="none" w:sz="0" w:space="0" w:color="auto"/>
        <w:left w:val="none" w:sz="0" w:space="0" w:color="auto"/>
        <w:bottom w:val="none" w:sz="0" w:space="0" w:color="auto"/>
        <w:right w:val="none" w:sz="0" w:space="0" w:color="auto"/>
      </w:divBdr>
    </w:div>
    <w:div w:id="850340635">
      <w:bodyDiv w:val="1"/>
      <w:marLeft w:val="0"/>
      <w:marRight w:val="0"/>
      <w:marTop w:val="0"/>
      <w:marBottom w:val="0"/>
      <w:divBdr>
        <w:top w:val="none" w:sz="0" w:space="0" w:color="auto"/>
        <w:left w:val="none" w:sz="0" w:space="0" w:color="auto"/>
        <w:bottom w:val="none" w:sz="0" w:space="0" w:color="auto"/>
        <w:right w:val="none" w:sz="0" w:space="0" w:color="auto"/>
      </w:divBdr>
    </w:div>
    <w:div w:id="859660779">
      <w:bodyDiv w:val="1"/>
      <w:marLeft w:val="0"/>
      <w:marRight w:val="0"/>
      <w:marTop w:val="0"/>
      <w:marBottom w:val="0"/>
      <w:divBdr>
        <w:top w:val="none" w:sz="0" w:space="0" w:color="auto"/>
        <w:left w:val="none" w:sz="0" w:space="0" w:color="auto"/>
        <w:bottom w:val="none" w:sz="0" w:space="0" w:color="auto"/>
        <w:right w:val="none" w:sz="0" w:space="0" w:color="auto"/>
      </w:divBdr>
    </w:div>
    <w:div w:id="860513354">
      <w:bodyDiv w:val="1"/>
      <w:marLeft w:val="0"/>
      <w:marRight w:val="0"/>
      <w:marTop w:val="0"/>
      <w:marBottom w:val="0"/>
      <w:divBdr>
        <w:top w:val="none" w:sz="0" w:space="0" w:color="auto"/>
        <w:left w:val="none" w:sz="0" w:space="0" w:color="auto"/>
        <w:bottom w:val="none" w:sz="0" w:space="0" w:color="auto"/>
        <w:right w:val="none" w:sz="0" w:space="0" w:color="auto"/>
      </w:divBdr>
    </w:div>
    <w:div w:id="860556728">
      <w:bodyDiv w:val="1"/>
      <w:marLeft w:val="0"/>
      <w:marRight w:val="0"/>
      <w:marTop w:val="0"/>
      <w:marBottom w:val="0"/>
      <w:divBdr>
        <w:top w:val="none" w:sz="0" w:space="0" w:color="auto"/>
        <w:left w:val="none" w:sz="0" w:space="0" w:color="auto"/>
        <w:bottom w:val="none" w:sz="0" w:space="0" w:color="auto"/>
        <w:right w:val="none" w:sz="0" w:space="0" w:color="auto"/>
      </w:divBdr>
    </w:div>
    <w:div w:id="862085740">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4004601">
      <w:bodyDiv w:val="1"/>
      <w:marLeft w:val="0"/>
      <w:marRight w:val="0"/>
      <w:marTop w:val="0"/>
      <w:marBottom w:val="0"/>
      <w:divBdr>
        <w:top w:val="none" w:sz="0" w:space="0" w:color="auto"/>
        <w:left w:val="none" w:sz="0" w:space="0" w:color="auto"/>
        <w:bottom w:val="none" w:sz="0" w:space="0" w:color="auto"/>
        <w:right w:val="none" w:sz="0" w:space="0" w:color="auto"/>
      </w:divBdr>
    </w:div>
    <w:div w:id="880937826">
      <w:bodyDiv w:val="1"/>
      <w:marLeft w:val="0"/>
      <w:marRight w:val="0"/>
      <w:marTop w:val="0"/>
      <w:marBottom w:val="0"/>
      <w:divBdr>
        <w:top w:val="none" w:sz="0" w:space="0" w:color="auto"/>
        <w:left w:val="none" w:sz="0" w:space="0" w:color="auto"/>
        <w:bottom w:val="none" w:sz="0" w:space="0" w:color="auto"/>
        <w:right w:val="none" w:sz="0" w:space="0" w:color="auto"/>
      </w:divBdr>
    </w:div>
    <w:div w:id="883368959">
      <w:bodyDiv w:val="1"/>
      <w:marLeft w:val="0"/>
      <w:marRight w:val="0"/>
      <w:marTop w:val="0"/>
      <w:marBottom w:val="0"/>
      <w:divBdr>
        <w:top w:val="none" w:sz="0" w:space="0" w:color="auto"/>
        <w:left w:val="none" w:sz="0" w:space="0" w:color="auto"/>
        <w:bottom w:val="none" w:sz="0" w:space="0" w:color="auto"/>
        <w:right w:val="none" w:sz="0" w:space="0" w:color="auto"/>
      </w:divBdr>
    </w:div>
    <w:div w:id="886069895">
      <w:bodyDiv w:val="1"/>
      <w:marLeft w:val="0"/>
      <w:marRight w:val="0"/>
      <w:marTop w:val="0"/>
      <w:marBottom w:val="0"/>
      <w:divBdr>
        <w:top w:val="none" w:sz="0" w:space="0" w:color="auto"/>
        <w:left w:val="none" w:sz="0" w:space="0" w:color="auto"/>
        <w:bottom w:val="none" w:sz="0" w:space="0" w:color="auto"/>
        <w:right w:val="none" w:sz="0" w:space="0" w:color="auto"/>
      </w:divBdr>
    </w:div>
    <w:div w:id="888884611">
      <w:bodyDiv w:val="1"/>
      <w:marLeft w:val="0"/>
      <w:marRight w:val="0"/>
      <w:marTop w:val="0"/>
      <w:marBottom w:val="0"/>
      <w:divBdr>
        <w:top w:val="none" w:sz="0" w:space="0" w:color="auto"/>
        <w:left w:val="none" w:sz="0" w:space="0" w:color="auto"/>
        <w:bottom w:val="none" w:sz="0" w:space="0" w:color="auto"/>
        <w:right w:val="none" w:sz="0" w:space="0" w:color="auto"/>
      </w:divBdr>
    </w:div>
    <w:div w:id="890265479">
      <w:bodyDiv w:val="1"/>
      <w:marLeft w:val="0"/>
      <w:marRight w:val="0"/>
      <w:marTop w:val="0"/>
      <w:marBottom w:val="0"/>
      <w:divBdr>
        <w:top w:val="none" w:sz="0" w:space="0" w:color="auto"/>
        <w:left w:val="none" w:sz="0" w:space="0" w:color="auto"/>
        <w:bottom w:val="none" w:sz="0" w:space="0" w:color="auto"/>
        <w:right w:val="none" w:sz="0" w:space="0" w:color="auto"/>
      </w:divBdr>
    </w:div>
    <w:div w:id="894001656">
      <w:bodyDiv w:val="1"/>
      <w:marLeft w:val="0"/>
      <w:marRight w:val="0"/>
      <w:marTop w:val="0"/>
      <w:marBottom w:val="0"/>
      <w:divBdr>
        <w:top w:val="none" w:sz="0" w:space="0" w:color="auto"/>
        <w:left w:val="none" w:sz="0" w:space="0" w:color="auto"/>
        <w:bottom w:val="none" w:sz="0" w:space="0" w:color="auto"/>
        <w:right w:val="none" w:sz="0" w:space="0" w:color="auto"/>
      </w:divBdr>
    </w:div>
    <w:div w:id="894664608">
      <w:bodyDiv w:val="1"/>
      <w:marLeft w:val="0"/>
      <w:marRight w:val="0"/>
      <w:marTop w:val="0"/>
      <w:marBottom w:val="0"/>
      <w:divBdr>
        <w:top w:val="none" w:sz="0" w:space="0" w:color="auto"/>
        <w:left w:val="none" w:sz="0" w:space="0" w:color="auto"/>
        <w:bottom w:val="none" w:sz="0" w:space="0" w:color="auto"/>
        <w:right w:val="none" w:sz="0" w:space="0" w:color="auto"/>
      </w:divBdr>
    </w:div>
    <w:div w:id="899244379">
      <w:bodyDiv w:val="1"/>
      <w:marLeft w:val="0"/>
      <w:marRight w:val="0"/>
      <w:marTop w:val="0"/>
      <w:marBottom w:val="0"/>
      <w:divBdr>
        <w:top w:val="none" w:sz="0" w:space="0" w:color="auto"/>
        <w:left w:val="none" w:sz="0" w:space="0" w:color="auto"/>
        <w:bottom w:val="none" w:sz="0" w:space="0" w:color="auto"/>
        <w:right w:val="none" w:sz="0" w:space="0" w:color="auto"/>
      </w:divBdr>
    </w:div>
    <w:div w:id="900020763">
      <w:bodyDiv w:val="1"/>
      <w:marLeft w:val="0"/>
      <w:marRight w:val="0"/>
      <w:marTop w:val="0"/>
      <w:marBottom w:val="0"/>
      <w:divBdr>
        <w:top w:val="none" w:sz="0" w:space="0" w:color="auto"/>
        <w:left w:val="none" w:sz="0" w:space="0" w:color="auto"/>
        <w:bottom w:val="none" w:sz="0" w:space="0" w:color="auto"/>
        <w:right w:val="none" w:sz="0" w:space="0" w:color="auto"/>
      </w:divBdr>
    </w:div>
    <w:div w:id="901715534">
      <w:bodyDiv w:val="1"/>
      <w:marLeft w:val="0"/>
      <w:marRight w:val="0"/>
      <w:marTop w:val="0"/>
      <w:marBottom w:val="0"/>
      <w:divBdr>
        <w:top w:val="none" w:sz="0" w:space="0" w:color="auto"/>
        <w:left w:val="none" w:sz="0" w:space="0" w:color="auto"/>
        <w:bottom w:val="none" w:sz="0" w:space="0" w:color="auto"/>
        <w:right w:val="none" w:sz="0" w:space="0" w:color="auto"/>
      </w:divBdr>
    </w:div>
    <w:div w:id="903684868">
      <w:bodyDiv w:val="1"/>
      <w:marLeft w:val="0"/>
      <w:marRight w:val="0"/>
      <w:marTop w:val="0"/>
      <w:marBottom w:val="0"/>
      <w:divBdr>
        <w:top w:val="none" w:sz="0" w:space="0" w:color="auto"/>
        <w:left w:val="none" w:sz="0" w:space="0" w:color="auto"/>
        <w:bottom w:val="none" w:sz="0" w:space="0" w:color="auto"/>
        <w:right w:val="none" w:sz="0" w:space="0" w:color="auto"/>
      </w:divBdr>
    </w:div>
    <w:div w:id="911044263">
      <w:bodyDiv w:val="1"/>
      <w:marLeft w:val="0"/>
      <w:marRight w:val="0"/>
      <w:marTop w:val="0"/>
      <w:marBottom w:val="0"/>
      <w:divBdr>
        <w:top w:val="none" w:sz="0" w:space="0" w:color="auto"/>
        <w:left w:val="none" w:sz="0" w:space="0" w:color="auto"/>
        <w:bottom w:val="none" w:sz="0" w:space="0" w:color="auto"/>
        <w:right w:val="none" w:sz="0" w:space="0" w:color="auto"/>
      </w:divBdr>
    </w:div>
    <w:div w:id="915630771">
      <w:bodyDiv w:val="1"/>
      <w:marLeft w:val="0"/>
      <w:marRight w:val="0"/>
      <w:marTop w:val="0"/>
      <w:marBottom w:val="0"/>
      <w:divBdr>
        <w:top w:val="none" w:sz="0" w:space="0" w:color="auto"/>
        <w:left w:val="none" w:sz="0" w:space="0" w:color="auto"/>
        <w:bottom w:val="none" w:sz="0" w:space="0" w:color="auto"/>
        <w:right w:val="none" w:sz="0" w:space="0" w:color="auto"/>
      </w:divBdr>
    </w:div>
    <w:div w:id="919407941">
      <w:bodyDiv w:val="1"/>
      <w:marLeft w:val="0"/>
      <w:marRight w:val="0"/>
      <w:marTop w:val="0"/>
      <w:marBottom w:val="0"/>
      <w:divBdr>
        <w:top w:val="none" w:sz="0" w:space="0" w:color="auto"/>
        <w:left w:val="none" w:sz="0" w:space="0" w:color="auto"/>
        <w:bottom w:val="none" w:sz="0" w:space="0" w:color="auto"/>
        <w:right w:val="none" w:sz="0" w:space="0" w:color="auto"/>
      </w:divBdr>
    </w:div>
    <w:div w:id="919561269">
      <w:bodyDiv w:val="1"/>
      <w:marLeft w:val="0"/>
      <w:marRight w:val="0"/>
      <w:marTop w:val="0"/>
      <w:marBottom w:val="0"/>
      <w:divBdr>
        <w:top w:val="none" w:sz="0" w:space="0" w:color="auto"/>
        <w:left w:val="none" w:sz="0" w:space="0" w:color="auto"/>
        <w:bottom w:val="none" w:sz="0" w:space="0" w:color="auto"/>
        <w:right w:val="none" w:sz="0" w:space="0" w:color="auto"/>
      </w:divBdr>
    </w:div>
    <w:div w:id="934478511">
      <w:bodyDiv w:val="1"/>
      <w:marLeft w:val="0"/>
      <w:marRight w:val="0"/>
      <w:marTop w:val="0"/>
      <w:marBottom w:val="0"/>
      <w:divBdr>
        <w:top w:val="none" w:sz="0" w:space="0" w:color="auto"/>
        <w:left w:val="none" w:sz="0" w:space="0" w:color="auto"/>
        <w:bottom w:val="none" w:sz="0" w:space="0" w:color="auto"/>
        <w:right w:val="none" w:sz="0" w:space="0" w:color="auto"/>
      </w:divBdr>
    </w:div>
    <w:div w:id="935864148">
      <w:bodyDiv w:val="1"/>
      <w:marLeft w:val="0"/>
      <w:marRight w:val="0"/>
      <w:marTop w:val="0"/>
      <w:marBottom w:val="0"/>
      <w:divBdr>
        <w:top w:val="none" w:sz="0" w:space="0" w:color="auto"/>
        <w:left w:val="none" w:sz="0" w:space="0" w:color="auto"/>
        <w:bottom w:val="none" w:sz="0" w:space="0" w:color="auto"/>
        <w:right w:val="none" w:sz="0" w:space="0" w:color="auto"/>
      </w:divBdr>
    </w:div>
    <w:div w:id="938440980">
      <w:bodyDiv w:val="1"/>
      <w:marLeft w:val="0"/>
      <w:marRight w:val="0"/>
      <w:marTop w:val="0"/>
      <w:marBottom w:val="0"/>
      <w:divBdr>
        <w:top w:val="none" w:sz="0" w:space="0" w:color="auto"/>
        <w:left w:val="none" w:sz="0" w:space="0" w:color="auto"/>
        <w:bottom w:val="none" w:sz="0" w:space="0" w:color="auto"/>
        <w:right w:val="none" w:sz="0" w:space="0" w:color="auto"/>
      </w:divBdr>
    </w:div>
    <w:div w:id="944919047">
      <w:bodyDiv w:val="1"/>
      <w:marLeft w:val="0"/>
      <w:marRight w:val="0"/>
      <w:marTop w:val="0"/>
      <w:marBottom w:val="0"/>
      <w:divBdr>
        <w:top w:val="none" w:sz="0" w:space="0" w:color="auto"/>
        <w:left w:val="none" w:sz="0" w:space="0" w:color="auto"/>
        <w:bottom w:val="none" w:sz="0" w:space="0" w:color="auto"/>
        <w:right w:val="none" w:sz="0" w:space="0" w:color="auto"/>
      </w:divBdr>
    </w:div>
    <w:div w:id="954098495">
      <w:bodyDiv w:val="1"/>
      <w:marLeft w:val="0"/>
      <w:marRight w:val="0"/>
      <w:marTop w:val="0"/>
      <w:marBottom w:val="0"/>
      <w:divBdr>
        <w:top w:val="none" w:sz="0" w:space="0" w:color="auto"/>
        <w:left w:val="none" w:sz="0" w:space="0" w:color="auto"/>
        <w:bottom w:val="none" w:sz="0" w:space="0" w:color="auto"/>
        <w:right w:val="none" w:sz="0" w:space="0" w:color="auto"/>
      </w:divBdr>
    </w:div>
    <w:div w:id="956568102">
      <w:bodyDiv w:val="1"/>
      <w:marLeft w:val="0"/>
      <w:marRight w:val="0"/>
      <w:marTop w:val="0"/>
      <w:marBottom w:val="0"/>
      <w:divBdr>
        <w:top w:val="none" w:sz="0" w:space="0" w:color="auto"/>
        <w:left w:val="none" w:sz="0" w:space="0" w:color="auto"/>
        <w:bottom w:val="none" w:sz="0" w:space="0" w:color="auto"/>
        <w:right w:val="none" w:sz="0" w:space="0" w:color="auto"/>
      </w:divBdr>
    </w:div>
    <w:div w:id="956791694">
      <w:bodyDiv w:val="1"/>
      <w:marLeft w:val="0"/>
      <w:marRight w:val="0"/>
      <w:marTop w:val="0"/>
      <w:marBottom w:val="0"/>
      <w:divBdr>
        <w:top w:val="none" w:sz="0" w:space="0" w:color="auto"/>
        <w:left w:val="none" w:sz="0" w:space="0" w:color="auto"/>
        <w:bottom w:val="none" w:sz="0" w:space="0" w:color="auto"/>
        <w:right w:val="none" w:sz="0" w:space="0" w:color="auto"/>
      </w:divBdr>
    </w:div>
    <w:div w:id="956906783">
      <w:bodyDiv w:val="1"/>
      <w:marLeft w:val="0"/>
      <w:marRight w:val="0"/>
      <w:marTop w:val="0"/>
      <w:marBottom w:val="0"/>
      <w:divBdr>
        <w:top w:val="none" w:sz="0" w:space="0" w:color="auto"/>
        <w:left w:val="none" w:sz="0" w:space="0" w:color="auto"/>
        <w:bottom w:val="none" w:sz="0" w:space="0" w:color="auto"/>
        <w:right w:val="none" w:sz="0" w:space="0" w:color="auto"/>
      </w:divBdr>
    </w:div>
    <w:div w:id="975600481">
      <w:bodyDiv w:val="1"/>
      <w:marLeft w:val="0"/>
      <w:marRight w:val="0"/>
      <w:marTop w:val="0"/>
      <w:marBottom w:val="0"/>
      <w:divBdr>
        <w:top w:val="none" w:sz="0" w:space="0" w:color="auto"/>
        <w:left w:val="none" w:sz="0" w:space="0" w:color="auto"/>
        <w:bottom w:val="none" w:sz="0" w:space="0" w:color="auto"/>
        <w:right w:val="none" w:sz="0" w:space="0" w:color="auto"/>
      </w:divBdr>
    </w:div>
    <w:div w:id="978607049">
      <w:bodyDiv w:val="1"/>
      <w:marLeft w:val="0"/>
      <w:marRight w:val="0"/>
      <w:marTop w:val="0"/>
      <w:marBottom w:val="0"/>
      <w:divBdr>
        <w:top w:val="none" w:sz="0" w:space="0" w:color="auto"/>
        <w:left w:val="none" w:sz="0" w:space="0" w:color="auto"/>
        <w:bottom w:val="none" w:sz="0" w:space="0" w:color="auto"/>
        <w:right w:val="none" w:sz="0" w:space="0" w:color="auto"/>
      </w:divBdr>
    </w:div>
    <w:div w:id="987324755">
      <w:bodyDiv w:val="1"/>
      <w:marLeft w:val="0"/>
      <w:marRight w:val="0"/>
      <w:marTop w:val="0"/>
      <w:marBottom w:val="0"/>
      <w:divBdr>
        <w:top w:val="none" w:sz="0" w:space="0" w:color="auto"/>
        <w:left w:val="none" w:sz="0" w:space="0" w:color="auto"/>
        <w:bottom w:val="none" w:sz="0" w:space="0" w:color="auto"/>
        <w:right w:val="none" w:sz="0" w:space="0" w:color="auto"/>
      </w:divBdr>
    </w:div>
    <w:div w:id="987591558">
      <w:bodyDiv w:val="1"/>
      <w:marLeft w:val="0"/>
      <w:marRight w:val="0"/>
      <w:marTop w:val="0"/>
      <w:marBottom w:val="0"/>
      <w:divBdr>
        <w:top w:val="none" w:sz="0" w:space="0" w:color="auto"/>
        <w:left w:val="none" w:sz="0" w:space="0" w:color="auto"/>
        <w:bottom w:val="none" w:sz="0" w:space="0" w:color="auto"/>
        <w:right w:val="none" w:sz="0" w:space="0" w:color="auto"/>
      </w:divBdr>
    </w:div>
    <w:div w:id="990333398">
      <w:bodyDiv w:val="1"/>
      <w:marLeft w:val="0"/>
      <w:marRight w:val="0"/>
      <w:marTop w:val="0"/>
      <w:marBottom w:val="0"/>
      <w:divBdr>
        <w:top w:val="none" w:sz="0" w:space="0" w:color="auto"/>
        <w:left w:val="none" w:sz="0" w:space="0" w:color="auto"/>
        <w:bottom w:val="none" w:sz="0" w:space="0" w:color="auto"/>
        <w:right w:val="none" w:sz="0" w:space="0" w:color="auto"/>
      </w:divBdr>
    </w:div>
    <w:div w:id="992299524">
      <w:bodyDiv w:val="1"/>
      <w:marLeft w:val="0"/>
      <w:marRight w:val="0"/>
      <w:marTop w:val="0"/>
      <w:marBottom w:val="0"/>
      <w:divBdr>
        <w:top w:val="none" w:sz="0" w:space="0" w:color="auto"/>
        <w:left w:val="none" w:sz="0" w:space="0" w:color="auto"/>
        <w:bottom w:val="none" w:sz="0" w:space="0" w:color="auto"/>
        <w:right w:val="none" w:sz="0" w:space="0" w:color="auto"/>
      </w:divBdr>
    </w:div>
    <w:div w:id="992443435">
      <w:bodyDiv w:val="1"/>
      <w:marLeft w:val="0"/>
      <w:marRight w:val="0"/>
      <w:marTop w:val="0"/>
      <w:marBottom w:val="0"/>
      <w:divBdr>
        <w:top w:val="none" w:sz="0" w:space="0" w:color="auto"/>
        <w:left w:val="none" w:sz="0" w:space="0" w:color="auto"/>
        <w:bottom w:val="none" w:sz="0" w:space="0" w:color="auto"/>
        <w:right w:val="none" w:sz="0" w:space="0" w:color="auto"/>
      </w:divBdr>
    </w:div>
    <w:div w:id="994798384">
      <w:bodyDiv w:val="1"/>
      <w:marLeft w:val="0"/>
      <w:marRight w:val="0"/>
      <w:marTop w:val="0"/>
      <w:marBottom w:val="0"/>
      <w:divBdr>
        <w:top w:val="none" w:sz="0" w:space="0" w:color="auto"/>
        <w:left w:val="none" w:sz="0" w:space="0" w:color="auto"/>
        <w:bottom w:val="none" w:sz="0" w:space="0" w:color="auto"/>
        <w:right w:val="none" w:sz="0" w:space="0" w:color="auto"/>
      </w:divBdr>
    </w:div>
    <w:div w:id="996566451">
      <w:bodyDiv w:val="1"/>
      <w:marLeft w:val="0"/>
      <w:marRight w:val="0"/>
      <w:marTop w:val="0"/>
      <w:marBottom w:val="0"/>
      <w:divBdr>
        <w:top w:val="none" w:sz="0" w:space="0" w:color="auto"/>
        <w:left w:val="none" w:sz="0" w:space="0" w:color="auto"/>
        <w:bottom w:val="none" w:sz="0" w:space="0" w:color="auto"/>
        <w:right w:val="none" w:sz="0" w:space="0" w:color="auto"/>
      </w:divBdr>
    </w:div>
    <w:div w:id="996810377">
      <w:bodyDiv w:val="1"/>
      <w:marLeft w:val="0"/>
      <w:marRight w:val="0"/>
      <w:marTop w:val="0"/>
      <w:marBottom w:val="0"/>
      <w:divBdr>
        <w:top w:val="none" w:sz="0" w:space="0" w:color="auto"/>
        <w:left w:val="none" w:sz="0" w:space="0" w:color="auto"/>
        <w:bottom w:val="none" w:sz="0" w:space="0" w:color="auto"/>
        <w:right w:val="none" w:sz="0" w:space="0" w:color="auto"/>
      </w:divBdr>
    </w:div>
    <w:div w:id="1004432700">
      <w:bodyDiv w:val="1"/>
      <w:marLeft w:val="0"/>
      <w:marRight w:val="0"/>
      <w:marTop w:val="0"/>
      <w:marBottom w:val="0"/>
      <w:divBdr>
        <w:top w:val="none" w:sz="0" w:space="0" w:color="auto"/>
        <w:left w:val="none" w:sz="0" w:space="0" w:color="auto"/>
        <w:bottom w:val="none" w:sz="0" w:space="0" w:color="auto"/>
        <w:right w:val="none" w:sz="0" w:space="0" w:color="auto"/>
      </w:divBdr>
    </w:div>
    <w:div w:id="1004941419">
      <w:bodyDiv w:val="1"/>
      <w:marLeft w:val="0"/>
      <w:marRight w:val="0"/>
      <w:marTop w:val="0"/>
      <w:marBottom w:val="0"/>
      <w:divBdr>
        <w:top w:val="none" w:sz="0" w:space="0" w:color="auto"/>
        <w:left w:val="none" w:sz="0" w:space="0" w:color="auto"/>
        <w:bottom w:val="none" w:sz="0" w:space="0" w:color="auto"/>
        <w:right w:val="none" w:sz="0" w:space="0" w:color="auto"/>
      </w:divBdr>
    </w:div>
    <w:div w:id="1006904275">
      <w:bodyDiv w:val="1"/>
      <w:marLeft w:val="0"/>
      <w:marRight w:val="0"/>
      <w:marTop w:val="0"/>
      <w:marBottom w:val="0"/>
      <w:divBdr>
        <w:top w:val="none" w:sz="0" w:space="0" w:color="auto"/>
        <w:left w:val="none" w:sz="0" w:space="0" w:color="auto"/>
        <w:bottom w:val="none" w:sz="0" w:space="0" w:color="auto"/>
        <w:right w:val="none" w:sz="0" w:space="0" w:color="auto"/>
      </w:divBdr>
    </w:div>
    <w:div w:id="1010789948">
      <w:bodyDiv w:val="1"/>
      <w:marLeft w:val="0"/>
      <w:marRight w:val="0"/>
      <w:marTop w:val="0"/>
      <w:marBottom w:val="0"/>
      <w:divBdr>
        <w:top w:val="none" w:sz="0" w:space="0" w:color="auto"/>
        <w:left w:val="none" w:sz="0" w:space="0" w:color="auto"/>
        <w:bottom w:val="none" w:sz="0" w:space="0" w:color="auto"/>
        <w:right w:val="none" w:sz="0" w:space="0" w:color="auto"/>
      </w:divBdr>
    </w:div>
    <w:div w:id="1019313569">
      <w:bodyDiv w:val="1"/>
      <w:marLeft w:val="0"/>
      <w:marRight w:val="0"/>
      <w:marTop w:val="0"/>
      <w:marBottom w:val="0"/>
      <w:divBdr>
        <w:top w:val="none" w:sz="0" w:space="0" w:color="auto"/>
        <w:left w:val="none" w:sz="0" w:space="0" w:color="auto"/>
        <w:bottom w:val="none" w:sz="0" w:space="0" w:color="auto"/>
        <w:right w:val="none" w:sz="0" w:space="0" w:color="auto"/>
      </w:divBdr>
    </w:div>
    <w:div w:id="1025014145">
      <w:bodyDiv w:val="1"/>
      <w:marLeft w:val="0"/>
      <w:marRight w:val="0"/>
      <w:marTop w:val="0"/>
      <w:marBottom w:val="0"/>
      <w:divBdr>
        <w:top w:val="none" w:sz="0" w:space="0" w:color="auto"/>
        <w:left w:val="none" w:sz="0" w:space="0" w:color="auto"/>
        <w:bottom w:val="none" w:sz="0" w:space="0" w:color="auto"/>
        <w:right w:val="none" w:sz="0" w:space="0" w:color="auto"/>
      </w:divBdr>
    </w:div>
    <w:div w:id="1029113401">
      <w:bodyDiv w:val="1"/>
      <w:marLeft w:val="0"/>
      <w:marRight w:val="0"/>
      <w:marTop w:val="0"/>
      <w:marBottom w:val="0"/>
      <w:divBdr>
        <w:top w:val="none" w:sz="0" w:space="0" w:color="auto"/>
        <w:left w:val="none" w:sz="0" w:space="0" w:color="auto"/>
        <w:bottom w:val="none" w:sz="0" w:space="0" w:color="auto"/>
        <w:right w:val="none" w:sz="0" w:space="0" w:color="auto"/>
      </w:divBdr>
    </w:div>
    <w:div w:id="1039162696">
      <w:bodyDiv w:val="1"/>
      <w:marLeft w:val="0"/>
      <w:marRight w:val="0"/>
      <w:marTop w:val="0"/>
      <w:marBottom w:val="0"/>
      <w:divBdr>
        <w:top w:val="none" w:sz="0" w:space="0" w:color="auto"/>
        <w:left w:val="none" w:sz="0" w:space="0" w:color="auto"/>
        <w:bottom w:val="none" w:sz="0" w:space="0" w:color="auto"/>
        <w:right w:val="none" w:sz="0" w:space="0" w:color="auto"/>
      </w:divBdr>
    </w:div>
    <w:div w:id="1057821396">
      <w:bodyDiv w:val="1"/>
      <w:marLeft w:val="0"/>
      <w:marRight w:val="0"/>
      <w:marTop w:val="0"/>
      <w:marBottom w:val="0"/>
      <w:divBdr>
        <w:top w:val="none" w:sz="0" w:space="0" w:color="auto"/>
        <w:left w:val="none" w:sz="0" w:space="0" w:color="auto"/>
        <w:bottom w:val="none" w:sz="0" w:space="0" w:color="auto"/>
        <w:right w:val="none" w:sz="0" w:space="0" w:color="auto"/>
      </w:divBdr>
    </w:div>
    <w:div w:id="1060327485">
      <w:bodyDiv w:val="1"/>
      <w:marLeft w:val="0"/>
      <w:marRight w:val="0"/>
      <w:marTop w:val="0"/>
      <w:marBottom w:val="0"/>
      <w:divBdr>
        <w:top w:val="none" w:sz="0" w:space="0" w:color="auto"/>
        <w:left w:val="none" w:sz="0" w:space="0" w:color="auto"/>
        <w:bottom w:val="none" w:sz="0" w:space="0" w:color="auto"/>
        <w:right w:val="none" w:sz="0" w:space="0" w:color="auto"/>
      </w:divBdr>
    </w:div>
    <w:div w:id="1061514923">
      <w:bodyDiv w:val="1"/>
      <w:marLeft w:val="0"/>
      <w:marRight w:val="0"/>
      <w:marTop w:val="0"/>
      <w:marBottom w:val="0"/>
      <w:divBdr>
        <w:top w:val="none" w:sz="0" w:space="0" w:color="auto"/>
        <w:left w:val="none" w:sz="0" w:space="0" w:color="auto"/>
        <w:bottom w:val="none" w:sz="0" w:space="0" w:color="auto"/>
        <w:right w:val="none" w:sz="0" w:space="0" w:color="auto"/>
      </w:divBdr>
    </w:div>
    <w:div w:id="1068575944">
      <w:bodyDiv w:val="1"/>
      <w:marLeft w:val="0"/>
      <w:marRight w:val="0"/>
      <w:marTop w:val="0"/>
      <w:marBottom w:val="0"/>
      <w:divBdr>
        <w:top w:val="none" w:sz="0" w:space="0" w:color="auto"/>
        <w:left w:val="none" w:sz="0" w:space="0" w:color="auto"/>
        <w:bottom w:val="none" w:sz="0" w:space="0" w:color="auto"/>
        <w:right w:val="none" w:sz="0" w:space="0" w:color="auto"/>
      </w:divBdr>
    </w:div>
    <w:div w:id="1069958382">
      <w:bodyDiv w:val="1"/>
      <w:marLeft w:val="0"/>
      <w:marRight w:val="0"/>
      <w:marTop w:val="0"/>
      <w:marBottom w:val="0"/>
      <w:divBdr>
        <w:top w:val="none" w:sz="0" w:space="0" w:color="auto"/>
        <w:left w:val="none" w:sz="0" w:space="0" w:color="auto"/>
        <w:bottom w:val="none" w:sz="0" w:space="0" w:color="auto"/>
        <w:right w:val="none" w:sz="0" w:space="0" w:color="auto"/>
      </w:divBdr>
    </w:div>
    <w:div w:id="1074015360">
      <w:bodyDiv w:val="1"/>
      <w:marLeft w:val="0"/>
      <w:marRight w:val="0"/>
      <w:marTop w:val="0"/>
      <w:marBottom w:val="0"/>
      <w:divBdr>
        <w:top w:val="none" w:sz="0" w:space="0" w:color="auto"/>
        <w:left w:val="none" w:sz="0" w:space="0" w:color="auto"/>
        <w:bottom w:val="none" w:sz="0" w:space="0" w:color="auto"/>
        <w:right w:val="none" w:sz="0" w:space="0" w:color="auto"/>
      </w:divBdr>
    </w:div>
    <w:div w:id="1082020047">
      <w:bodyDiv w:val="1"/>
      <w:marLeft w:val="0"/>
      <w:marRight w:val="0"/>
      <w:marTop w:val="0"/>
      <w:marBottom w:val="0"/>
      <w:divBdr>
        <w:top w:val="none" w:sz="0" w:space="0" w:color="auto"/>
        <w:left w:val="none" w:sz="0" w:space="0" w:color="auto"/>
        <w:bottom w:val="none" w:sz="0" w:space="0" w:color="auto"/>
        <w:right w:val="none" w:sz="0" w:space="0" w:color="auto"/>
      </w:divBdr>
    </w:div>
    <w:div w:id="1082608368">
      <w:bodyDiv w:val="1"/>
      <w:marLeft w:val="0"/>
      <w:marRight w:val="0"/>
      <w:marTop w:val="0"/>
      <w:marBottom w:val="0"/>
      <w:divBdr>
        <w:top w:val="none" w:sz="0" w:space="0" w:color="auto"/>
        <w:left w:val="none" w:sz="0" w:space="0" w:color="auto"/>
        <w:bottom w:val="none" w:sz="0" w:space="0" w:color="auto"/>
        <w:right w:val="none" w:sz="0" w:space="0" w:color="auto"/>
      </w:divBdr>
    </w:div>
    <w:div w:id="1083334815">
      <w:bodyDiv w:val="1"/>
      <w:marLeft w:val="0"/>
      <w:marRight w:val="0"/>
      <w:marTop w:val="0"/>
      <w:marBottom w:val="0"/>
      <w:divBdr>
        <w:top w:val="none" w:sz="0" w:space="0" w:color="auto"/>
        <w:left w:val="none" w:sz="0" w:space="0" w:color="auto"/>
        <w:bottom w:val="none" w:sz="0" w:space="0" w:color="auto"/>
        <w:right w:val="none" w:sz="0" w:space="0" w:color="auto"/>
      </w:divBdr>
    </w:div>
    <w:div w:id="1093282903">
      <w:bodyDiv w:val="1"/>
      <w:marLeft w:val="0"/>
      <w:marRight w:val="0"/>
      <w:marTop w:val="0"/>
      <w:marBottom w:val="0"/>
      <w:divBdr>
        <w:top w:val="none" w:sz="0" w:space="0" w:color="auto"/>
        <w:left w:val="none" w:sz="0" w:space="0" w:color="auto"/>
        <w:bottom w:val="none" w:sz="0" w:space="0" w:color="auto"/>
        <w:right w:val="none" w:sz="0" w:space="0" w:color="auto"/>
      </w:divBdr>
    </w:div>
    <w:div w:id="1094207179">
      <w:bodyDiv w:val="1"/>
      <w:marLeft w:val="0"/>
      <w:marRight w:val="0"/>
      <w:marTop w:val="0"/>
      <w:marBottom w:val="0"/>
      <w:divBdr>
        <w:top w:val="none" w:sz="0" w:space="0" w:color="auto"/>
        <w:left w:val="none" w:sz="0" w:space="0" w:color="auto"/>
        <w:bottom w:val="none" w:sz="0" w:space="0" w:color="auto"/>
        <w:right w:val="none" w:sz="0" w:space="0" w:color="auto"/>
      </w:divBdr>
    </w:div>
    <w:div w:id="1094397040">
      <w:bodyDiv w:val="1"/>
      <w:marLeft w:val="0"/>
      <w:marRight w:val="0"/>
      <w:marTop w:val="0"/>
      <w:marBottom w:val="0"/>
      <w:divBdr>
        <w:top w:val="none" w:sz="0" w:space="0" w:color="auto"/>
        <w:left w:val="none" w:sz="0" w:space="0" w:color="auto"/>
        <w:bottom w:val="none" w:sz="0" w:space="0" w:color="auto"/>
        <w:right w:val="none" w:sz="0" w:space="0" w:color="auto"/>
      </w:divBdr>
    </w:div>
    <w:div w:id="1101070868">
      <w:bodyDiv w:val="1"/>
      <w:marLeft w:val="0"/>
      <w:marRight w:val="0"/>
      <w:marTop w:val="0"/>
      <w:marBottom w:val="0"/>
      <w:divBdr>
        <w:top w:val="none" w:sz="0" w:space="0" w:color="auto"/>
        <w:left w:val="none" w:sz="0" w:space="0" w:color="auto"/>
        <w:bottom w:val="none" w:sz="0" w:space="0" w:color="auto"/>
        <w:right w:val="none" w:sz="0" w:space="0" w:color="auto"/>
      </w:divBdr>
    </w:div>
    <w:div w:id="1104956868">
      <w:bodyDiv w:val="1"/>
      <w:marLeft w:val="0"/>
      <w:marRight w:val="0"/>
      <w:marTop w:val="0"/>
      <w:marBottom w:val="0"/>
      <w:divBdr>
        <w:top w:val="none" w:sz="0" w:space="0" w:color="auto"/>
        <w:left w:val="none" w:sz="0" w:space="0" w:color="auto"/>
        <w:bottom w:val="none" w:sz="0" w:space="0" w:color="auto"/>
        <w:right w:val="none" w:sz="0" w:space="0" w:color="auto"/>
      </w:divBdr>
    </w:div>
    <w:div w:id="1107774690">
      <w:bodyDiv w:val="1"/>
      <w:marLeft w:val="0"/>
      <w:marRight w:val="0"/>
      <w:marTop w:val="0"/>
      <w:marBottom w:val="0"/>
      <w:divBdr>
        <w:top w:val="none" w:sz="0" w:space="0" w:color="auto"/>
        <w:left w:val="none" w:sz="0" w:space="0" w:color="auto"/>
        <w:bottom w:val="none" w:sz="0" w:space="0" w:color="auto"/>
        <w:right w:val="none" w:sz="0" w:space="0" w:color="auto"/>
      </w:divBdr>
    </w:div>
    <w:div w:id="1110972575">
      <w:bodyDiv w:val="1"/>
      <w:marLeft w:val="0"/>
      <w:marRight w:val="0"/>
      <w:marTop w:val="0"/>
      <w:marBottom w:val="0"/>
      <w:divBdr>
        <w:top w:val="none" w:sz="0" w:space="0" w:color="auto"/>
        <w:left w:val="none" w:sz="0" w:space="0" w:color="auto"/>
        <w:bottom w:val="none" w:sz="0" w:space="0" w:color="auto"/>
        <w:right w:val="none" w:sz="0" w:space="0" w:color="auto"/>
      </w:divBdr>
    </w:div>
    <w:div w:id="1115908067">
      <w:bodyDiv w:val="1"/>
      <w:marLeft w:val="0"/>
      <w:marRight w:val="0"/>
      <w:marTop w:val="0"/>
      <w:marBottom w:val="0"/>
      <w:divBdr>
        <w:top w:val="none" w:sz="0" w:space="0" w:color="auto"/>
        <w:left w:val="none" w:sz="0" w:space="0" w:color="auto"/>
        <w:bottom w:val="none" w:sz="0" w:space="0" w:color="auto"/>
        <w:right w:val="none" w:sz="0" w:space="0" w:color="auto"/>
      </w:divBdr>
    </w:div>
    <w:div w:id="1116412987">
      <w:bodyDiv w:val="1"/>
      <w:marLeft w:val="0"/>
      <w:marRight w:val="0"/>
      <w:marTop w:val="0"/>
      <w:marBottom w:val="0"/>
      <w:divBdr>
        <w:top w:val="none" w:sz="0" w:space="0" w:color="auto"/>
        <w:left w:val="none" w:sz="0" w:space="0" w:color="auto"/>
        <w:bottom w:val="none" w:sz="0" w:space="0" w:color="auto"/>
        <w:right w:val="none" w:sz="0" w:space="0" w:color="auto"/>
      </w:divBdr>
    </w:div>
    <w:div w:id="1122532155">
      <w:bodyDiv w:val="1"/>
      <w:marLeft w:val="0"/>
      <w:marRight w:val="0"/>
      <w:marTop w:val="0"/>
      <w:marBottom w:val="0"/>
      <w:divBdr>
        <w:top w:val="none" w:sz="0" w:space="0" w:color="auto"/>
        <w:left w:val="none" w:sz="0" w:space="0" w:color="auto"/>
        <w:bottom w:val="none" w:sz="0" w:space="0" w:color="auto"/>
        <w:right w:val="none" w:sz="0" w:space="0" w:color="auto"/>
      </w:divBdr>
    </w:div>
    <w:div w:id="1126309592">
      <w:bodyDiv w:val="1"/>
      <w:marLeft w:val="0"/>
      <w:marRight w:val="0"/>
      <w:marTop w:val="0"/>
      <w:marBottom w:val="0"/>
      <w:divBdr>
        <w:top w:val="none" w:sz="0" w:space="0" w:color="auto"/>
        <w:left w:val="none" w:sz="0" w:space="0" w:color="auto"/>
        <w:bottom w:val="none" w:sz="0" w:space="0" w:color="auto"/>
        <w:right w:val="none" w:sz="0" w:space="0" w:color="auto"/>
      </w:divBdr>
    </w:div>
    <w:div w:id="1130132966">
      <w:bodyDiv w:val="1"/>
      <w:marLeft w:val="0"/>
      <w:marRight w:val="0"/>
      <w:marTop w:val="0"/>
      <w:marBottom w:val="0"/>
      <w:divBdr>
        <w:top w:val="none" w:sz="0" w:space="0" w:color="auto"/>
        <w:left w:val="none" w:sz="0" w:space="0" w:color="auto"/>
        <w:bottom w:val="none" w:sz="0" w:space="0" w:color="auto"/>
        <w:right w:val="none" w:sz="0" w:space="0" w:color="auto"/>
      </w:divBdr>
    </w:div>
    <w:div w:id="1133909476">
      <w:bodyDiv w:val="1"/>
      <w:marLeft w:val="0"/>
      <w:marRight w:val="0"/>
      <w:marTop w:val="0"/>
      <w:marBottom w:val="0"/>
      <w:divBdr>
        <w:top w:val="none" w:sz="0" w:space="0" w:color="auto"/>
        <w:left w:val="none" w:sz="0" w:space="0" w:color="auto"/>
        <w:bottom w:val="none" w:sz="0" w:space="0" w:color="auto"/>
        <w:right w:val="none" w:sz="0" w:space="0" w:color="auto"/>
      </w:divBdr>
    </w:div>
    <w:div w:id="1137574815">
      <w:bodyDiv w:val="1"/>
      <w:marLeft w:val="0"/>
      <w:marRight w:val="0"/>
      <w:marTop w:val="0"/>
      <w:marBottom w:val="0"/>
      <w:divBdr>
        <w:top w:val="none" w:sz="0" w:space="0" w:color="auto"/>
        <w:left w:val="none" w:sz="0" w:space="0" w:color="auto"/>
        <w:bottom w:val="none" w:sz="0" w:space="0" w:color="auto"/>
        <w:right w:val="none" w:sz="0" w:space="0" w:color="auto"/>
      </w:divBdr>
    </w:div>
    <w:div w:id="1144271753">
      <w:bodyDiv w:val="1"/>
      <w:marLeft w:val="0"/>
      <w:marRight w:val="0"/>
      <w:marTop w:val="0"/>
      <w:marBottom w:val="0"/>
      <w:divBdr>
        <w:top w:val="none" w:sz="0" w:space="0" w:color="auto"/>
        <w:left w:val="none" w:sz="0" w:space="0" w:color="auto"/>
        <w:bottom w:val="none" w:sz="0" w:space="0" w:color="auto"/>
        <w:right w:val="none" w:sz="0" w:space="0" w:color="auto"/>
      </w:divBdr>
    </w:div>
    <w:div w:id="1146899527">
      <w:bodyDiv w:val="1"/>
      <w:marLeft w:val="0"/>
      <w:marRight w:val="0"/>
      <w:marTop w:val="0"/>
      <w:marBottom w:val="0"/>
      <w:divBdr>
        <w:top w:val="none" w:sz="0" w:space="0" w:color="auto"/>
        <w:left w:val="none" w:sz="0" w:space="0" w:color="auto"/>
        <w:bottom w:val="none" w:sz="0" w:space="0" w:color="auto"/>
        <w:right w:val="none" w:sz="0" w:space="0" w:color="auto"/>
      </w:divBdr>
    </w:div>
    <w:div w:id="1149784670">
      <w:bodyDiv w:val="1"/>
      <w:marLeft w:val="0"/>
      <w:marRight w:val="0"/>
      <w:marTop w:val="0"/>
      <w:marBottom w:val="0"/>
      <w:divBdr>
        <w:top w:val="none" w:sz="0" w:space="0" w:color="auto"/>
        <w:left w:val="none" w:sz="0" w:space="0" w:color="auto"/>
        <w:bottom w:val="none" w:sz="0" w:space="0" w:color="auto"/>
        <w:right w:val="none" w:sz="0" w:space="0" w:color="auto"/>
      </w:divBdr>
    </w:div>
    <w:div w:id="1151409315">
      <w:bodyDiv w:val="1"/>
      <w:marLeft w:val="0"/>
      <w:marRight w:val="0"/>
      <w:marTop w:val="0"/>
      <w:marBottom w:val="0"/>
      <w:divBdr>
        <w:top w:val="none" w:sz="0" w:space="0" w:color="auto"/>
        <w:left w:val="none" w:sz="0" w:space="0" w:color="auto"/>
        <w:bottom w:val="none" w:sz="0" w:space="0" w:color="auto"/>
        <w:right w:val="none" w:sz="0" w:space="0" w:color="auto"/>
      </w:divBdr>
    </w:div>
    <w:div w:id="1154099506">
      <w:bodyDiv w:val="1"/>
      <w:marLeft w:val="0"/>
      <w:marRight w:val="0"/>
      <w:marTop w:val="0"/>
      <w:marBottom w:val="0"/>
      <w:divBdr>
        <w:top w:val="none" w:sz="0" w:space="0" w:color="auto"/>
        <w:left w:val="none" w:sz="0" w:space="0" w:color="auto"/>
        <w:bottom w:val="none" w:sz="0" w:space="0" w:color="auto"/>
        <w:right w:val="none" w:sz="0" w:space="0" w:color="auto"/>
      </w:divBdr>
    </w:div>
    <w:div w:id="1155754972">
      <w:bodyDiv w:val="1"/>
      <w:marLeft w:val="0"/>
      <w:marRight w:val="0"/>
      <w:marTop w:val="0"/>
      <w:marBottom w:val="0"/>
      <w:divBdr>
        <w:top w:val="none" w:sz="0" w:space="0" w:color="auto"/>
        <w:left w:val="none" w:sz="0" w:space="0" w:color="auto"/>
        <w:bottom w:val="none" w:sz="0" w:space="0" w:color="auto"/>
        <w:right w:val="none" w:sz="0" w:space="0" w:color="auto"/>
      </w:divBdr>
    </w:div>
    <w:div w:id="1157577493">
      <w:bodyDiv w:val="1"/>
      <w:marLeft w:val="0"/>
      <w:marRight w:val="0"/>
      <w:marTop w:val="0"/>
      <w:marBottom w:val="0"/>
      <w:divBdr>
        <w:top w:val="none" w:sz="0" w:space="0" w:color="auto"/>
        <w:left w:val="none" w:sz="0" w:space="0" w:color="auto"/>
        <w:bottom w:val="none" w:sz="0" w:space="0" w:color="auto"/>
        <w:right w:val="none" w:sz="0" w:space="0" w:color="auto"/>
      </w:divBdr>
    </w:div>
    <w:div w:id="1160924163">
      <w:bodyDiv w:val="1"/>
      <w:marLeft w:val="0"/>
      <w:marRight w:val="0"/>
      <w:marTop w:val="0"/>
      <w:marBottom w:val="0"/>
      <w:divBdr>
        <w:top w:val="none" w:sz="0" w:space="0" w:color="auto"/>
        <w:left w:val="none" w:sz="0" w:space="0" w:color="auto"/>
        <w:bottom w:val="none" w:sz="0" w:space="0" w:color="auto"/>
        <w:right w:val="none" w:sz="0" w:space="0" w:color="auto"/>
      </w:divBdr>
    </w:div>
    <w:div w:id="1162500862">
      <w:bodyDiv w:val="1"/>
      <w:marLeft w:val="0"/>
      <w:marRight w:val="0"/>
      <w:marTop w:val="0"/>
      <w:marBottom w:val="0"/>
      <w:divBdr>
        <w:top w:val="none" w:sz="0" w:space="0" w:color="auto"/>
        <w:left w:val="none" w:sz="0" w:space="0" w:color="auto"/>
        <w:bottom w:val="none" w:sz="0" w:space="0" w:color="auto"/>
        <w:right w:val="none" w:sz="0" w:space="0" w:color="auto"/>
      </w:divBdr>
    </w:div>
    <w:div w:id="1164710704">
      <w:bodyDiv w:val="1"/>
      <w:marLeft w:val="0"/>
      <w:marRight w:val="0"/>
      <w:marTop w:val="0"/>
      <w:marBottom w:val="0"/>
      <w:divBdr>
        <w:top w:val="none" w:sz="0" w:space="0" w:color="auto"/>
        <w:left w:val="none" w:sz="0" w:space="0" w:color="auto"/>
        <w:bottom w:val="none" w:sz="0" w:space="0" w:color="auto"/>
        <w:right w:val="none" w:sz="0" w:space="0" w:color="auto"/>
      </w:divBdr>
    </w:div>
    <w:div w:id="1166557657">
      <w:bodyDiv w:val="1"/>
      <w:marLeft w:val="0"/>
      <w:marRight w:val="0"/>
      <w:marTop w:val="0"/>
      <w:marBottom w:val="0"/>
      <w:divBdr>
        <w:top w:val="none" w:sz="0" w:space="0" w:color="auto"/>
        <w:left w:val="none" w:sz="0" w:space="0" w:color="auto"/>
        <w:bottom w:val="none" w:sz="0" w:space="0" w:color="auto"/>
        <w:right w:val="none" w:sz="0" w:space="0" w:color="auto"/>
      </w:divBdr>
    </w:div>
    <w:div w:id="1169565691">
      <w:bodyDiv w:val="1"/>
      <w:marLeft w:val="0"/>
      <w:marRight w:val="0"/>
      <w:marTop w:val="0"/>
      <w:marBottom w:val="0"/>
      <w:divBdr>
        <w:top w:val="none" w:sz="0" w:space="0" w:color="auto"/>
        <w:left w:val="none" w:sz="0" w:space="0" w:color="auto"/>
        <w:bottom w:val="none" w:sz="0" w:space="0" w:color="auto"/>
        <w:right w:val="none" w:sz="0" w:space="0" w:color="auto"/>
      </w:divBdr>
    </w:div>
    <w:div w:id="1169754546">
      <w:bodyDiv w:val="1"/>
      <w:marLeft w:val="0"/>
      <w:marRight w:val="0"/>
      <w:marTop w:val="0"/>
      <w:marBottom w:val="0"/>
      <w:divBdr>
        <w:top w:val="none" w:sz="0" w:space="0" w:color="auto"/>
        <w:left w:val="none" w:sz="0" w:space="0" w:color="auto"/>
        <w:bottom w:val="none" w:sz="0" w:space="0" w:color="auto"/>
        <w:right w:val="none" w:sz="0" w:space="0" w:color="auto"/>
      </w:divBdr>
    </w:div>
    <w:div w:id="1170024049">
      <w:bodyDiv w:val="1"/>
      <w:marLeft w:val="0"/>
      <w:marRight w:val="0"/>
      <w:marTop w:val="0"/>
      <w:marBottom w:val="0"/>
      <w:divBdr>
        <w:top w:val="none" w:sz="0" w:space="0" w:color="auto"/>
        <w:left w:val="none" w:sz="0" w:space="0" w:color="auto"/>
        <w:bottom w:val="none" w:sz="0" w:space="0" w:color="auto"/>
        <w:right w:val="none" w:sz="0" w:space="0" w:color="auto"/>
      </w:divBdr>
    </w:div>
    <w:div w:id="1174763120">
      <w:bodyDiv w:val="1"/>
      <w:marLeft w:val="0"/>
      <w:marRight w:val="0"/>
      <w:marTop w:val="0"/>
      <w:marBottom w:val="0"/>
      <w:divBdr>
        <w:top w:val="none" w:sz="0" w:space="0" w:color="auto"/>
        <w:left w:val="none" w:sz="0" w:space="0" w:color="auto"/>
        <w:bottom w:val="none" w:sz="0" w:space="0" w:color="auto"/>
        <w:right w:val="none" w:sz="0" w:space="0" w:color="auto"/>
      </w:divBdr>
    </w:div>
    <w:div w:id="1185023641">
      <w:bodyDiv w:val="1"/>
      <w:marLeft w:val="0"/>
      <w:marRight w:val="0"/>
      <w:marTop w:val="0"/>
      <w:marBottom w:val="0"/>
      <w:divBdr>
        <w:top w:val="none" w:sz="0" w:space="0" w:color="auto"/>
        <w:left w:val="none" w:sz="0" w:space="0" w:color="auto"/>
        <w:bottom w:val="none" w:sz="0" w:space="0" w:color="auto"/>
        <w:right w:val="none" w:sz="0" w:space="0" w:color="auto"/>
      </w:divBdr>
    </w:div>
    <w:div w:id="1185904441">
      <w:bodyDiv w:val="1"/>
      <w:marLeft w:val="0"/>
      <w:marRight w:val="0"/>
      <w:marTop w:val="0"/>
      <w:marBottom w:val="0"/>
      <w:divBdr>
        <w:top w:val="none" w:sz="0" w:space="0" w:color="auto"/>
        <w:left w:val="none" w:sz="0" w:space="0" w:color="auto"/>
        <w:bottom w:val="none" w:sz="0" w:space="0" w:color="auto"/>
        <w:right w:val="none" w:sz="0" w:space="0" w:color="auto"/>
      </w:divBdr>
    </w:div>
    <w:div w:id="1191408697">
      <w:bodyDiv w:val="1"/>
      <w:marLeft w:val="0"/>
      <w:marRight w:val="0"/>
      <w:marTop w:val="0"/>
      <w:marBottom w:val="0"/>
      <w:divBdr>
        <w:top w:val="none" w:sz="0" w:space="0" w:color="auto"/>
        <w:left w:val="none" w:sz="0" w:space="0" w:color="auto"/>
        <w:bottom w:val="none" w:sz="0" w:space="0" w:color="auto"/>
        <w:right w:val="none" w:sz="0" w:space="0" w:color="auto"/>
      </w:divBdr>
    </w:div>
    <w:div w:id="1191452777">
      <w:bodyDiv w:val="1"/>
      <w:marLeft w:val="0"/>
      <w:marRight w:val="0"/>
      <w:marTop w:val="0"/>
      <w:marBottom w:val="0"/>
      <w:divBdr>
        <w:top w:val="none" w:sz="0" w:space="0" w:color="auto"/>
        <w:left w:val="none" w:sz="0" w:space="0" w:color="auto"/>
        <w:bottom w:val="none" w:sz="0" w:space="0" w:color="auto"/>
        <w:right w:val="none" w:sz="0" w:space="0" w:color="auto"/>
      </w:divBdr>
    </w:div>
    <w:div w:id="1202398535">
      <w:bodyDiv w:val="1"/>
      <w:marLeft w:val="0"/>
      <w:marRight w:val="0"/>
      <w:marTop w:val="0"/>
      <w:marBottom w:val="0"/>
      <w:divBdr>
        <w:top w:val="none" w:sz="0" w:space="0" w:color="auto"/>
        <w:left w:val="none" w:sz="0" w:space="0" w:color="auto"/>
        <w:bottom w:val="none" w:sz="0" w:space="0" w:color="auto"/>
        <w:right w:val="none" w:sz="0" w:space="0" w:color="auto"/>
      </w:divBdr>
    </w:div>
    <w:div w:id="1203857369">
      <w:bodyDiv w:val="1"/>
      <w:marLeft w:val="0"/>
      <w:marRight w:val="0"/>
      <w:marTop w:val="0"/>
      <w:marBottom w:val="0"/>
      <w:divBdr>
        <w:top w:val="none" w:sz="0" w:space="0" w:color="auto"/>
        <w:left w:val="none" w:sz="0" w:space="0" w:color="auto"/>
        <w:bottom w:val="none" w:sz="0" w:space="0" w:color="auto"/>
        <w:right w:val="none" w:sz="0" w:space="0" w:color="auto"/>
      </w:divBdr>
    </w:div>
    <w:div w:id="1203905851">
      <w:bodyDiv w:val="1"/>
      <w:marLeft w:val="0"/>
      <w:marRight w:val="0"/>
      <w:marTop w:val="0"/>
      <w:marBottom w:val="0"/>
      <w:divBdr>
        <w:top w:val="none" w:sz="0" w:space="0" w:color="auto"/>
        <w:left w:val="none" w:sz="0" w:space="0" w:color="auto"/>
        <w:bottom w:val="none" w:sz="0" w:space="0" w:color="auto"/>
        <w:right w:val="none" w:sz="0" w:space="0" w:color="auto"/>
      </w:divBdr>
    </w:div>
    <w:div w:id="1204945106">
      <w:bodyDiv w:val="1"/>
      <w:marLeft w:val="0"/>
      <w:marRight w:val="0"/>
      <w:marTop w:val="0"/>
      <w:marBottom w:val="0"/>
      <w:divBdr>
        <w:top w:val="none" w:sz="0" w:space="0" w:color="auto"/>
        <w:left w:val="none" w:sz="0" w:space="0" w:color="auto"/>
        <w:bottom w:val="none" w:sz="0" w:space="0" w:color="auto"/>
        <w:right w:val="none" w:sz="0" w:space="0" w:color="auto"/>
      </w:divBdr>
    </w:div>
    <w:div w:id="1208446166">
      <w:bodyDiv w:val="1"/>
      <w:marLeft w:val="0"/>
      <w:marRight w:val="0"/>
      <w:marTop w:val="0"/>
      <w:marBottom w:val="0"/>
      <w:divBdr>
        <w:top w:val="none" w:sz="0" w:space="0" w:color="auto"/>
        <w:left w:val="none" w:sz="0" w:space="0" w:color="auto"/>
        <w:bottom w:val="none" w:sz="0" w:space="0" w:color="auto"/>
        <w:right w:val="none" w:sz="0" w:space="0" w:color="auto"/>
      </w:divBdr>
    </w:div>
    <w:div w:id="1211191599">
      <w:bodyDiv w:val="1"/>
      <w:marLeft w:val="0"/>
      <w:marRight w:val="0"/>
      <w:marTop w:val="0"/>
      <w:marBottom w:val="0"/>
      <w:divBdr>
        <w:top w:val="none" w:sz="0" w:space="0" w:color="auto"/>
        <w:left w:val="none" w:sz="0" w:space="0" w:color="auto"/>
        <w:bottom w:val="none" w:sz="0" w:space="0" w:color="auto"/>
        <w:right w:val="none" w:sz="0" w:space="0" w:color="auto"/>
      </w:divBdr>
    </w:div>
    <w:div w:id="1216429852">
      <w:bodyDiv w:val="1"/>
      <w:marLeft w:val="0"/>
      <w:marRight w:val="0"/>
      <w:marTop w:val="0"/>
      <w:marBottom w:val="0"/>
      <w:divBdr>
        <w:top w:val="none" w:sz="0" w:space="0" w:color="auto"/>
        <w:left w:val="none" w:sz="0" w:space="0" w:color="auto"/>
        <w:bottom w:val="none" w:sz="0" w:space="0" w:color="auto"/>
        <w:right w:val="none" w:sz="0" w:space="0" w:color="auto"/>
      </w:divBdr>
    </w:div>
    <w:div w:id="1219589675">
      <w:bodyDiv w:val="1"/>
      <w:marLeft w:val="0"/>
      <w:marRight w:val="0"/>
      <w:marTop w:val="0"/>
      <w:marBottom w:val="0"/>
      <w:divBdr>
        <w:top w:val="none" w:sz="0" w:space="0" w:color="auto"/>
        <w:left w:val="none" w:sz="0" w:space="0" w:color="auto"/>
        <w:bottom w:val="none" w:sz="0" w:space="0" w:color="auto"/>
        <w:right w:val="none" w:sz="0" w:space="0" w:color="auto"/>
      </w:divBdr>
    </w:div>
    <w:div w:id="1221552908">
      <w:bodyDiv w:val="1"/>
      <w:marLeft w:val="0"/>
      <w:marRight w:val="0"/>
      <w:marTop w:val="0"/>
      <w:marBottom w:val="0"/>
      <w:divBdr>
        <w:top w:val="none" w:sz="0" w:space="0" w:color="auto"/>
        <w:left w:val="none" w:sz="0" w:space="0" w:color="auto"/>
        <w:bottom w:val="none" w:sz="0" w:space="0" w:color="auto"/>
        <w:right w:val="none" w:sz="0" w:space="0" w:color="auto"/>
      </w:divBdr>
    </w:div>
    <w:div w:id="1227688114">
      <w:bodyDiv w:val="1"/>
      <w:marLeft w:val="0"/>
      <w:marRight w:val="0"/>
      <w:marTop w:val="0"/>
      <w:marBottom w:val="0"/>
      <w:divBdr>
        <w:top w:val="none" w:sz="0" w:space="0" w:color="auto"/>
        <w:left w:val="none" w:sz="0" w:space="0" w:color="auto"/>
        <w:bottom w:val="none" w:sz="0" w:space="0" w:color="auto"/>
        <w:right w:val="none" w:sz="0" w:space="0" w:color="auto"/>
      </w:divBdr>
    </w:div>
    <w:div w:id="1231387297">
      <w:bodyDiv w:val="1"/>
      <w:marLeft w:val="0"/>
      <w:marRight w:val="0"/>
      <w:marTop w:val="0"/>
      <w:marBottom w:val="0"/>
      <w:divBdr>
        <w:top w:val="none" w:sz="0" w:space="0" w:color="auto"/>
        <w:left w:val="none" w:sz="0" w:space="0" w:color="auto"/>
        <w:bottom w:val="none" w:sz="0" w:space="0" w:color="auto"/>
        <w:right w:val="none" w:sz="0" w:space="0" w:color="auto"/>
      </w:divBdr>
    </w:div>
    <w:div w:id="1233157074">
      <w:bodyDiv w:val="1"/>
      <w:marLeft w:val="0"/>
      <w:marRight w:val="0"/>
      <w:marTop w:val="0"/>
      <w:marBottom w:val="0"/>
      <w:divBdr>
        <w:top w:val="none" w:sz="0" w:space="0" w:color="auto"/>
        <w:left w:val="none" w:sz="0" w:space="0" w:color="auto"/>
        <w:bottom w:val="none" w:sz="0" w:space="0" w:color="auto"/>
        <w:right w:val="none" w:sz="0" w:space="0" w:color="auto"/>
      </w:divBdr>
    </w:div>
    <w:div w:id="1233387676">
      <w:bodyDiv w:val="1"/>
      <w:marLeft w:val="0"/>
      <w:marRight w:val="0"/>
      <w:marTop w:val="0"/>
      <w:marBottom w:val="0"/>
      <w:divBdr>
        <w:top w:val="none" w:sz="0" w:space="0" w:color="auto"/>
        <w:left w:val="none" w:sz="0" w:space="0" w:color="auto"/>
        <w:bottom w:val="none" w:sz="0" w:space="0" w:color="auto"/>
        <w:right w:val="none" w:sz="0" w:space="0" w:color="auto"/>
      </w:divBdr>
    </w:div>
    <w:div w:id="1234388553">
      <w:bodyDiv w:val="1"/>
      <w:marLeft w:val="0"/>
      <w:marRight w:val="0"/>
      <w:marTop w:val="0"/>
      <w:marBottom w:val="0"/>
      <w:divBdr>
        <w:top w:val="none" w:sz="0" w:space="0" w:color="auto"/>
        <w:left w:val="none" w:sz="0" w:space="0" w:color="auto"/>
        <w:bottom w:val="none" w:sz="0" w:space="0" w:color="auto"/>
        <w:right w:val="none" w:sz="0" w:space="0" w:color="auto"/>
      </w:divBdr>
    </w:div>
    <w:div w:id="1235975024">
      <w:bodyDiv w:val="1"/>
      <w:marLeft w:val="0"/>
      <w:marRight w:val="0"/>
      <w:marTop w:val="0"/>
      <w:marBottom w:val="0"/>
      <w:divBdr>
        <w:top w:val="none" w:sz="0" w:space="0" w:color="auto"/>
        <w:left w:val="none" w:sz="0" w:space="0" w:color="auto"/>
        <w:bottom w:val="none" w:sz="0" w:space="0" w:color="auto"/>
        <w:right w:val="none" w:sz="0" w:space="0" w:color="auto"/>
      </w:divBdr>
    </w:div>
    <w:div w:id="1237664569">
      <w:bodyDiv w:val="1"/>
      <w:marLeft w:val="0"/>
      <w:marRight w:val="0"/>
      <w:marTop w:val="0"/>
      <w:marBottom w:val="0"/>
      <w:divBdr>
        <w:top w:val="none" w:sz="0" w:space="0" w:color="auto"/>
        <w:left w:val="none" w:sz="0" w:space="0" w:color="auto"/>
        <w:bottom w:val="none" w:sz="0" w:space="0" w:color="auto"/>
        <w:right w:val="none" w:sz="0" w:space="0" w:color="auto"/>
      </w:divBdr>
    </w:div>
    <w:div w:id="1239749053">
      <w:bodyDiv w:val="1"/>
      <w:marLeft w:val="0"/>
      <w:marRight w:val="0"/>
      <w:marTop w:val="0"/>
      <w:marBottom w:val="0"/>
      <w:divBdr>
        <w:top w:val="none" w:sz="0" w:space="0" w:color="auto"/>
        <w:left w:val="none" w:sz="0" w:space="0" w:color="auto"/>
        <w:bottom w:val="none" w:sz="0" w:space="0" w:color="auto"/>
        <w:right w:val="none" w:sz="0" w:space="0" w:color="auto"/>
      </w:divBdr>
    </w:div>
    <w:div w:id="1239753554">
      <w:bodyDiv w:val="1"/>
      <w:marLeft w:val="0"/>
      <w:marRight w:val="0"/>
      <w:marTop w:val="0"/>
      <w:marBottom w:val="0"/>
      <w:divBdr>
        <w:top w:val="none" w:sz="0" w:space="0" w:color="auto"/>
        <w:left w:val="none" w:sz="0" w:space="0" w:color="auto"/>
        <w:bottom w:val="none" w:sz="0" w:space="0" w:color="auto"/>
        <w:right w:val="none" w:sz="0" w:space="0" w:color="auto"/>
      </w:divBdr>
    </w:div>
    <w:div w:id="1240678636">
      <w:bodyDiv w:val="1"/>
      <w:marLeft w:val="0"/>
      <w:marRight w:val="0"/>
      <w:marTop w:val="0"/>
      <w:marBottom w:val="0"/>
      <w:divBdr>
        <w:top w:val="none" w:sz="0" w:space="0" w:color="auto"/>
        <w:left w:val="none" w:sz="0" w:space="0" w:color="auto"/>
        <w:bottom w:val="none" w:sz="0" w:space="0" w:color="auto"/>
        <w:right w:val="none" w:sz="0" w:space="0" w:color="auto"/>
      </w:divBdr>
    </w:div>
    <w:div w:id="1242957193">
      <w:bodyDiv w:val="1"/>
      <w:marLeft w:val="0"/>
      <w:marRight w:val="0"/>
      <w:marTop w:val="0"/>
      <w:marBottom w:val="0"/>
      <w:divBdr>
        <w:top w:val="none" w:sz="0" w:space="0" w:color="auto"/>
        <w:left w:val="none" w:sz="0" w:space="0" w:color="auto"/>
        <w:bottom w:val="none" w:sz="0" w:space="0" w:color="auto"/>
        <w:right w:val="none" w:sz="0" w:space="0" w:color="auto"/>
      </w:divBdr>
    </w:div>
    <w:div w:id="1245454635">
      <w:bodyDiv w:val="1"/>
      <w:marLeft w:val="0"/>
      <w:marRight w:val="0"/>
      <w:marTop w:val="0"/>
      <w:marBottom w:val="0"/>
      <w:divBdr>
        <w:top w:val="none" w:sz="0" w:space="0" w:color="auto"/>
        <w:left w:val="none" w:sz="0" w:space="0" w:color="auto"/>
        <w:bottom w:val="none" w:sz="0" w:space="0" w:color="auto"/>
        <w:right w:val="none" w:sz="0" w:space="0" w:color="auto"/>
      </w:divBdr>
    </w:div>
    <w:div w:id="1252202128">
      <w:bodyDiv w:val="1"/>
      <w:marLeft w:val="0"/>
      <w:marRight w:val="0"/>
      <w:marTop w:val="0"/>
      <w:marBottom w:val="0"/>
      <w:divBdr>
        <w:top w:val="none" w:sz="0" w:space="0" w:color="auto"/>
        <w:left w:val="none" w:sz="0" w:space="0" w:color="auto"/>
        <w:bottom w:val="none" w:sz="0" w:space="0" w:color="auto"/>
        <w:right w:val="none" w:sz="0" w:space="0" w:color="auto"/>
      </w:divBdr>
    </w:div>
    <w:div w:id="1253053457">
      <w:bodyDiv w:val="1"/>
      <w:marLeft w:val="0"/>
      <w:marRight w:val="0"/>
      <w:marTop w:val="0"/>
      <w:marBottom w:val="0"/>
      <w:divBdr>
        <w:top w:val="none" w:sz="0" w:space="0" w:color="auto"/>
        <w:left w:val="none" w:sz="0" w:space="0" w:color="auto"/>
        <w:bottom w:val="none" w:sz="0" w:space="0" w:color="auto"/>
        <w:right w:val="none" w:sz="0" w:space="0" w:color="auto"/>
      </w:divBdr>
    </w:div>
    <w:div w:id="1258364307">
      <w:bodyDiv w:val="1"/>
      <w:marLeft w:val="0"/>
      <w:marRight w:val="0"/>
      <w:marTop w:val="0"/>
      <w:marBottom w:val="0"/>
      <w:divBdr>
        <w:top w:val="none" w:sz="0" w:space="0" w:color="auto"/>
        <w:left w:val="none" w:sz="0" w:space="0" w:color="auto"/>
        <w:bottom w:val="none" w:sz="0" w:space="0" w:color="auto"/>
        <w:right w:val="none" w:sz="0" w:space="0" w:color="auto"/>
      </w:divBdr>
    </w:div>
    <w:div w:id="1269852006">
      <w:bodyDiv w:val="1"/>
      <w:marLeft w:val="0"/>
      <w:marRight w:val="0"/>
      <w:marTop w:val="0"/>
      <w:marBottom w:val="0"/>
      <w:divBdr>
        <w:top w:val="none" w:sz="0" w:space="0" w:color="auto"/>
        <w:left w:val="none" w:sz="0" w:space="0" w:color="auto"/>
        <w:bottom w:val="none" w:sz="0" w:space="0" w:color="auto"/>
        <w:right w:val="none" w:sz="0" w:space="0" w:color="auto"/>
      </w:divBdr>
    </w:div>
    <w:div w:id="1278024946">
      <w:bodyDiv w:val="1"/>
      <w:marLeft w:val="0"/>
      <w:marRight w:val="0"/>
      <w:marTop w:val="0"/>
      <w:marBottom w:val="0"/>
      <w:divBdr>
        <w:top w:val="none" w:sz="0" w:space="0" w:color="auto"/>
        <w:left w:val="none" w:sz="0" w:space="0" w:color="auto"/>
        <w:bottom w:val="none" w:sz="0" w:space="0" w:color="auto"/>
        <w:right w:val="none" w:sz="0" w:space="0" w:color="auto"/>
      </w:divBdr>
    </w:div>
    <w:div w:id="1280259389">
      <w:bodyDiv w:val="1"/>
      <w:marLeft w:val="0"/>
      <w:marRight w:val="0"/>
      <w:marTop w:val="0"/>
      <w:marBottom w:val="0"/>
      <w:divBdr>
        <w:top w:val="none" w:sz="0" w:space="0" w:color="auto"/>
        <w:left w:val="none" w:sz="0" w:space="0" w:color="auto"/>
        <w:bottom w:val="none" w:sz="0" w:space="0" w:color="auto"/>
        <w:right w:val="none" w:sz="0" w:space="0" w:color="auto"/>
      </w:divBdr>
    </w:div>
    <w:div w:id="1289433476">
      <w:bodyDiv w:val="1"/>
      <w:marLeft w:val="0"/>
      <w:marRight w:val="0"/>
      <w:marTop w:val="0"/>
      <w:marBottom w:val="0"/>
      <w:divBdr>
        <w:top w:val="none" w:sz="0" w:space="0" w:color="auto"/>
        <w:left w:val="none" w:sz="0" w:space="0" w:color="auto"/>
        <w:bottom w:val="none" w:sz="0" w:space="0" w:color="auto"/>
        <w:right w:val="none" w:sz="0" w:space="0" w:color="auto"/>
      </w:divBdr>
    </w:div>
    <w:div w:id="1290431089">
      <w:bodyDiv w:val="1"/>
      <w:marLeft w:val="0"/>
      <w:marRight w:val="0"/>
      <w:marTop w:val="0"/>
      <w:marBottom w:val="0"/>
      <w:divBdr>
        <w:top w:val="none" w:sz="0" w:space="0" w:color="auto"/>
        <w:left w:val="none" w:sz="0" w:space="0" w:color="auto"/>
        <w:bottom w:val="none" w:sz="0" w:space="0" w:color="auto"/>
        <w:right w:val="none" w:sz="0" w:space="0" w:color="auto"/>
      </w:divBdr>
    </w:div>
    <w:div w:id="1292327400">
      <w:bodyDiv w:val="1"/>
      <w:marLeft w:val="0"/>
      <w:marRight w:val="0"/>
      <w:marTop w:val="0"/>
      <w:marBottom w:val="0"/>
      <w:divBdr>
        <w:top w:val="none" w:sz="0" w:space="0" w:color="auto"/>
        <w:left w:val="none" w:sz="0" w:space="0" w:color="auto"/>
        <w:bottom w:val="none" w:sz="0" w:space="0" w:color="auto"/>
        <w:right w:val="none" w:sz="0" w:space="0" w:color="auto"/>
      </w:divBdr>
    </w:div>
    <w:div w:id="1293053491">
      <w:bodyDiv w:val="1"/>
      <w:marLeft w:val="0"/>
      <w:marRight w:val="0"/>
      <w:marTop w:val="0"/>
      <w:marBottom w:val="0"/>
      <w:divBdr>
        <w:top w:val="none" w:sz="0" w:space="0" w:color="auto"/>
        <w:left w:val="none" w:sz="0" w:space="0" w:color="auto"/>
        <w:bottom w:val="none" w:sz="0" w:space="0" w:color="auto"/>
        <w:right w:val="none" w:sz="0" w:space="0" w:color="auto"/>
      </w:divBdr>
    </w:div>
    <w:div w:id="1294825078">
      <w:bodyDiv w:val="1"/>
      <w:marLeft w:val="0"/>
      <w:marRight w:val="0"/>
      <w:marTop w:val="0"/>
      <w:marBottom w:val="0"/>
      <w:divBdr>
        <w:top w:val="none" w:sz="0" w:space="0" w:color="auto"/>
        <w:left w:val="none" w:sz="0" w:space="0" w:color="auto"/>
        <w:bottom w:val="none" w:sz="0" w:space="0" w:color="auto"/>
        <w:right w:val="none" w:sz="0" w:space="0" w:color="auto"/>
      </w:divBdr>
    </w:div>
    <w:div w:id="1299648943">
      <w:bodyDiv w:val="1"/>
      <w:marLeft w:val="0"/>
      <w:marRight w:val="0"/>
      <w:marTop w:val="0"/>
      <w:marBottom w:val="0"/>
      <w:divBdr>
        <w:top w:val="none" w:sz="0" w:space="0" w:color="auto"/>
        <w:left w:val="none" w:sz="0" w:space="0" w:color="auto"/>
        <w:bottom w:val="none" w:sz="0" w:space="0" w:color="auto"/>
        <w:right w:val="none" w:sz="0" w:space="0" w:color="auto"/>
      </w:divBdr>
    </w:div>
    <w:div w:id="1303072542">
      <w:bodyDiv w:val="1"/>
      <w:marLeft w:val="0"/>
      <w:marRight w:val="0"/>
      <w:marTop w:val="0"/>
      <w:marBottom w:val="0"/>
      <w:divBdr>
        <w:top w:val="none" w:sz="0" w:space="0" w:color="auto"/>
        <w:left w:val="none" w:sz="0" w:space="0" w:color="auto"/>
        <w:bottom w:val="none" w:sz="0" w:space="0" w:color="auto"/>
        <w:right w:val="none" w:sz="0" w:space="0" w:color="auto"/>
      </w:divBdr>
    </w:div>
    <w:div w:id="1303461066">
      <w:bodyDiv w:val="1"/>
      <w:marLeft w:val="0"/>
      <w:marRight w:val="0"/>
      <w:marTop w:val="0"/>
      <w:marBottom w:val="0"/>
      <w:divBdr>
        <w:top w:val="none" w:sz="0" w:space="0" w:color="auto"/>
        <w:left w:val="none" w:sz="0" w:space="0" w:color="auto"/>
        <w:bottom w:val="none" w:sz="0" w:space="0" w:color="auto"/>
        <w:right w:val="none" w:sz="0" w:space="0" w:color="auto"/>
      </w:divBdr>
    </w:div>
    <w:div w:id="1305619602">
      <w:bodyDiv w:val="1"/>
      <w:marLeft w:val="0"/>
      <w:marRight w:val="0"/>
      <w:marTop w:val="0"/>
      <w:marBottom w:val="0"/>
      <w:divBdr>
        <w:top w:val="none" w:sz="0" w:space="0" w:color="auto"/>
        <w:left w:val="none" w:sz="0" w:space="0" w:color="auto"/>
        <w:bottom w:val="none" w:sz="0" w:space="0" w:color="auto"/>
        <w:right w:val="none" w:sz="0" w:space="0" w:color="auto"/>
      </w:divBdr>
    </w:div>
    <w:div w:id="1305771836">
      <w:bodyDiv w:val="1"/>
      <w:marLeft w:val="0"/>
      <w:marRight w:val="0"/>
      <w:marTop w:val="0"/>
      <w:marBottom w:val="0"/>
      <w:divBdr>
        <w:top w:val="none" w:sz="0" w:space="0" w:color="auto"/>
        <w:left w:val="none" w:sz="0" w:space="0" w:color="auto"/>
        <w:bottom w:val="none" w:sz="0" w:space="0" w:color="auto"/>
        <w:right w:val="none" w:sz="0" w:space="0" w:color="auto"/>
      </w:divBdr>
    </w:div>
    <w:div w:id="1306542933">
      <w:bodyDiv w:val="1"/>
      <w:marLeft w:val="0"/>
      <w:marRight w:val="0"/>
      <w:marTop w:val="0"/>
      <w:marBottom w:val="0"/>
      <w:divBdr>
        <w:top w:val="none" w:sz="0" w:space="0" w:color="auto"/>
        <w:left w:val="none" w:sz="0" w:space="0" w:color="auto"/>
        <w:bottom w:val="none" w:sz="0" w:space="0" w:color="auto"/>
        <w:right w:val="none" w:sz="0" w:space="0" w:color="auto"/>
      </w:divBdr>
    </w:div>
    <w:div w:id="1310741605">
      <w:bodyDiv w:val="1"/>
      <w:marLeft w:val="0"/>
      <w:marRight w:val="0"/>
      <w:marTop w:val="0"/>
      <w:marBottom w:val="0"/>
      <w:divBdr>
        <w:top w:val="none" w:sz="0" w:space="0" w:color="auto"/>
        <w:left w:val="none" w:sz="0" w:space="0" w:color="auto"/>
        <w:bottom w:val="none" w:sz="0" w:space="0" w:color="auto"/>
        <w:right w:val="none" w:sz="0" w:space="0" w:color="auto"/>
      </w:divBdr>
    </w:div>
    <w:div w:id="1311011803">
      <w:bodyDiv w:val="1"/>
      <w:marLeft w:val="0"/>
      <w:marRight w:val="0"/>
      <w:marTop w:val="0"/>
      <w:marBottom w:val="0"/>
      <w:divBdr>
        <w:top w:val="none" w:sz="0" w:space="0" w:color="auto"/>
        <w:left w:val="none" w:sz="0" w:space="0" w:color="auto"/>
        <w:bottom w:val="none" w:sz="0" w:space="0" w:color="auto"/>
        <w:right w:val="none" w:sz="0" w:space="0" w:color="auto"/>
      </w:divBdr>
    </w:div>
    <w:div w:id="1327905388">
      <w:bodyDiv w:val="1"/>
      <w:marLeft w:val="0"/>
      <w:marRight w:val="0"/>
      <w:marTop w:val="0"/>
      <w:marBottom w:val="0"/>
      <w:divBdr>
        <w:top w:val="none" w:sz="0" w:space="0" w:color="auto"/>
        <w:left w:val="none" w:sz="0" w:space="0" w:color="auto"/>
        <w:bottom w:val="none" w:sz="0" w:space="0" w:color="auto"/>
        <w:right w:val="none" w:sz="0" w:space="0" w:color="auto"/>
      </w:divBdr>
    </w:div>
    <w:div w:id="1328630197">
      <w:bodyDiv w:val="1"/>
      <w:marLeft w:val="0"/>
      <w:marRight w:val="0"/>
      <w:marTop w:val="0"/>
      <w:marBottom w:val="0"/>
      <w:divBdr>
        <w:top w:val="none" w:sz="0" w:space="0" w:color="auto"/>
        <w:left w:val="none" w:sz="0" w:space="0" w:color="auto"/>
        <w:bottom w:val="none" w:sz="0" w:space="0" w:color="auto"/>
        <w:right w:val="none" w:sz="0" w:space="0" w:color="auto"/>
      </w:divBdr>
    </w:div>
    <w:div w:id="1332871993">
      <w:bodyDiv w:val="1"/>
      <w:marLeft w:val="0"/>
      <w:marRight w:val="0"/>
      <w:marTop w:val="0"/>
      <w:marBottom w:val="0"/>
      <w:divBdr>
        <w:top w:val="none" w:sz="0" w:space="0" w:color="auto"/>
        <w:left w:val="none" w:sz="0" w:space="0" w:color="auto"/>
        <w:bottom w:val="none" w:sz="0" w:space="0" w:color="auto"/>
        <w:right w:val="none" w:sz="0" w:space="0" w:color="auto"/>
      </w:divBdr>
    </w:div>
    <w:div w:id="1343317319">
      <w:bodyDiv w:val="1"/>
      <w:marLeft w:val="0"/>
      <w:marRight w:val="0"/>
      <w:marTop w:val="0"/>
      <w:marBottom w:val="0"/>
      <w:divBdr>
        <w:top w:val="none" w:sz="0" w:space="0" w:color="auto"/>
        <w:left w:val="none" w:sz="0" w:space="0" w:color="auto"/>
        <w:bottom w:val="none" w:sz="0" w:space="0" w:color="auto"/>
        <w:right w:val="none" w:sz="0" w:space="0" w:color="auto"/>
      </w:divBdr>
    </w:div>
    <w:div w:id="1345398273">
      <w:bodyDiv w:val="1"/>
      <w:marLeft w:val="0"/>
      <w:marRight w:val="0"/>
      <w:marTop w:val="0"/>
      <w:marBottom w:val="0"/>
      <w:divBdr>
        <w:top w:val="none" w:sz="0" w:space="0" w:color="auto"/>
        <w:left w:val="none" w:sz="0" w:space="0" w:color="auto"/>
        <w:bottom w:val="none" w:sz="0" w:space="0" w:color="auto"/>
        <w:right w:val="none" w:sz="0" w:space="0" w:color="auto"/>
      </w:divBdr>
    </w:div>
    <w:div w:id="1345479243">
      <w:bodyDiv w:val="1"/>
      <w:marLeft w:val="0"/>
      <w:marRight w:val="0"/>
      <w:marTop w:val="0"/>
      <w:marBottom w:val="0"/>
      <w:divBdr>
        <w:top w:val="none" w:sz="0" w:space="0" w:color="auto"/>
        <w:left w:val="none" w:sz="0" w:space="0" w:color="auto"/>
        <w:bottom w:val="none" w:sz="0" w:space="0" w:color="auto"/>
        <w:right w:val="none" w:sz="0" w:space="0" w:color="auto"/>
      </w:divBdr>
    </w:div>
    <w:div w:id="1346860899">
      <w:bodyDiv w:val="1"/>
      <w:marLeft w:val="0"/>
      <w:marRight w:val="0"/>
      <w:marTop w:val="0"/>
      <w:marBottom w:val="0"/>
      <w:divBdr>
        <w:top w:val="none" w:sz="0" w:space="0" w:color="auto"/>
        <w:left w:val="none" w:sz="0" w:space="0" w:color="auto"/>
        <w:bottom w:val="none" w:sz="0" w:space="0" w:color="auto"/>
        <w:right w:val="none" w:sz="0" w:space="0" w:color="auto"/>
      </w:divBdr>
    </w:div>
    <w:div w:id="1350642636">
      <w:bodyDiv w:val="1"/>
      <w:marLeft w:val="0"/>
      <w:marRight w:val="0"/>
      <w:marTop w:val="0"/>
      <w:marBottom w:val="0"/>
      <w:divBdr>
        <w:top w:val="none" w:sz="0" w:space="0" w:color="auto"/>
        <w:left w:val="none" w:sz="0" w:space="0" w:color="auto"/>
        <w:bottom w:val="none" w:sz="0" w:space="0" w:color="auto"/>
        <w:right w:val="none" w:sz="0" w:space="0" w:color="auto"/>
      </w:divBdr>
    </w:div>
    <w:div w:id="1355885049">
      <w:bodyDiv w:val="1"/>
      <w:marLeft w:val="0"/>
      <w:marRight w:val="0"/>
      <w:marTop w:val="0"/>
      <w:marBottom w:val="0"/>
      <w:divBdr>
        <w:top w:val="none" w:sz="0" w:space="0" w:color="auto"/>
        <w:left w:val="none" w:sz="0" w:space="0" w:color="auto"/>
        <w:bottom w:val="none" w:sz="0" w:space="0" w:color="auto"/>
        <w:right w:val="none" w:sz="0" w:space="0" w:color="auto"/>
      </w:divBdr>
    </w:div>
    <w:div w:id="1359114367">
      <w:bodyDiv w:val="1"/>
      <w:marLeft w:val="0"/>
      <w:marRight w:val="0"/>
      <w:marTop w:val="0"/>
      <w:marBottom w:val="0"/>
      <w:divBdr>
        <w:top w:val="none" w:sz="0" w:space="0" w:color="auto"/>
        <w:left w:val="none" w:sz="0" w:space="0" w:color="auto"/>
        <w:bottom w:val="none" w:sz="0" w:space="0" w:color="auto"/>
        <w:right w:val="none" w:sz="0" w:space="0" w:color="auto"/>
      </w:divBdr>
    </w:div>
    <w:div w:id="1360544376">
      <w:bodyDiv w:val="1"/>
      <w:marLeft w:val="0"/>
      <w:marRight w:val="0"/>
      <w:marTop w:val="0"/>
      <w:marBottom w:val="0"/>
      <w:divBdr>
        <w:top w:val="none" w:sz="0" w:space="0" w:color="auto"/>
        <w:left w:val="none" w:sz="0" w:space="0" w:color="auto"/>
        <w:bottom w:val="none" w:sz="0" w:space="0" w:color="auto"/>
        <w:right w:val="none" w:sz="0" w:space="0" w:color="auto"/>
      </w:divBdr>
    </w:div>
    <w:div w:id="1360660668">
      <w:bodyDiv w:val="1"/>
      <w:marLeft w:val="0"/>
      <w:marRight w:val="0"/>
      <w:marTop w:val="0"/>
      <w:marBottom w:val="0"/>
      <w:divBdr>
        <w:top w:val="none" w:sz="0" w:space="0" w:color="auto"/>
        <w:left w:val="none" w:sz="0" w:space="0" w:color="auto"/>
        <w:bottom w:val="none" w:sz="0" w:space="0" w:color="auto"/>
        <w:right w:val="none" w:sz="0" w:space="0" w:color="auto"/>
      </w:divBdr>
    </w:div>
    <w:div w:id="1361399495">
      <w:bodyDiv w:val="1"/>
      <w:marLeft w:val="0"/>
      <w:marRight w:val="0"/>
      <w:marTop w:val="0"/>
      <w:marBottom w:val="0"/>
      <w:divBdr>
        <w:top w:val="none" w:sz="0" w:space="0" w:color="auto"/>
        <w:left w:val="none" w:sz="0" w:space="0" w:color="auto"/>
        <w:bottom w:val="none" w:sz="0" w:space="0" w:color="auto"/>
        <w:right w:val="none" w:sz="0" w:space="0" w:color="auto"/>
      </w:divBdr>
    </w:div>
    <w:div w:id="1369381231">
      <w:bodyDiv w:val="1"/>
      <w:marLeft w:val="0"/>
      <w:marRight w:val="0"/>
      <w:marTop w:val="0"/>
      <w:marBottom w:val="0"/>
      <w:divBdr>
        <w:top w:val="none" w:sz="0" w:space="0" w:color="auto"/>
        <w:left w:val="none" w:sz="0" w:space="0" w:color="auto"/>
        <w:bottom w:val="none" w:sz="0" w:space="0" w:color="auto"/>
        <w:right w:val="none" w:sz="0" w:space="0" w:color="auto"/>
      </w:divBdr>
    </w:div>
    <w:div w:id="1371031223">
      <w:bodyDiv w:val="1"/>
      <w:marLeft w:val="0"/>
      <w:marRight w:val="0"/>
      <w:marTop w:val="0"/>
      <w:marBottom w:val="0"/>
      <w:divBdr>
        <w:top w:val="none" w:sz="0" w:space="0" w:color="auto"/>
        <w:left w:val="none" w:sz="0" w:space="0" w:color="auto"/>
        <w:bottom w:val="none" w:sz="0" w:space="0" w:color="auto"/>
        <w:right w:val="none" w:sz="0" w:space="0" w:color="auto"/>
      </w:divBdr>
    </w:div>
    <w:div w:id="1371033990">
      <w:bodyDiv w:val="1"/>
      <w:marLeft w:val="0"/>
      <w:marRight w:val="0"/>
      <w:marTop w:val="0"/>
      <w:marBottom w:val="0"/>
      <w:divBdr>
        <w:top w:val="none" w:sz="0" w:space="0" w:color="auto"/>
        <w:left w:val="none" w:sz="0" w:space="0" w:color="auto"/>
        <w:bottom w:val="none" w:sz="0" w:space="0" w:color="auto"/>
        <w:right w:val="none" w:sz="0" w:space="0" w:color="auto"/>
      </w:divBdr>
    </w:div>
    <w:div w:id="1382098126">
      <w:bodyDiv w:val="1"/>
      <w:marLeft w:val="0"/>
      <w:marRight w:val="0"/>
      <w:marTop w:val="0"/>
      <w:marBottom w:val="0"/>
      <w:divBdr>
        <w:top w:val="none" w:sz="0" w:space="0" w:color="auto"/>
        <w:left w:val="none" w:sz="0" w:space="0" w:color="auto"/>
        <w:bottom w:val="none" w:sz="0" w:space="0" w:color="auto"/>
        <w:right w:val="none" w:sz="0" w:space="0" w:color="auto"/>
      </w:divBdr>
    </w:div>
    <w:div w:id="1392121688">
      <w:bodyDiv w:val="1"/>
      <w:marLeft w:val="0"/>
      <w:marRight w:val="0"/>
      <w:marTop w:val="0"/>
      <w:marBottom w:val="0"/>
      <w:divBdr>
        <w:top w:val="none" w:sz="0" w:space="0" w:color="auto"/>
        <w:left w:val="none" w:sz="0" w:space="0" w:color="auto"/>
        <w:bottom w:val="none" w:sz="0" w:space="0" w:color="auto"/>
        <w:right w:val="none" w:sz="0" w:space="0" w:color="auto"/>
      </w:divBdr>
    </w:div>
    <w:div w:id="1393655601">
      <w:bodyDiv w:val="1"/>
      <w:marLeft w:val="0"/>
      <w:marRight w:val="0"/>
      <w:marTop w:val="0"/>
      <w:marBottom w:val="0"/>
      <w:divBdr>
        <w:top w:val="none" w:sz="0" w:space="0" w:color="auto"/>
        <w:left w:val="none" w:sz="0" w:space="0" w:color="auto"/>
        <w:bottom w:val="none" w:sz="0" w:space="0" w:color="auto"/>
        <w:right w:val="none" w:sz="0" w:space="0" w:color="auto"/>
      </w:divBdr>
    </w:div>
    <w:div w:id="139508685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2018667">
      <w:bodyDiv w:val="1"/>
      <w:marLeft w:val="0"/>
      <w:marRight w:val="0"/>
      <w:marTop w:val="0"/>
      <w:marBottom w:val="0"/>
      <w:divBdr>
        <w:top w:val="none" w:sz="0" w:space="0" w:color="auto"/>
        <w:left w:val="none" w:sz="0" w:space="0" w:color="auto"/>
        <w:bottom w:val="none" w:sz="0" w:space="0" w:color="auto"/>
        <w:right w:val="none" w:sz="0" w:space="0" w:color="auto"/>
      </w:divBdr>
    </w:div>
    <w:div w:id="1403024613">
      <w:bodyDiv w:val="1"/>
      <w:marLeft w:val="0"/>
      <w:marRight w:val="0"/>
      <w:marTop w:val="0"/>
      <w:marBottom w:val="0"/>
      <w:divBdr>
        <w:top w:val="none" w:sz="0" w:space="0" w:color="auto"/>
        <w:left w:val="none" w:sz="0" w:space="0" w:color="auto"/>
        <w:bottom w:val="none" w:sz="0" w:space="0" w:color="auto"/>
        <w:right w:val="none" w:sz="0" w:space="0" w:color="auto"/>
      </w:divBdr>
    </w:div>
    <w:div w:id="1403091901">
      <w:bodyDiv w:val="1"/>
      <w:marLeft w:val="0"/>
      <w:marRight w:val="0"/>
      <w:marTop w:val="0"/>
      <w:marBottom w:val="0"/>
      <w:divBdr>
        <w:top w:val="none" w:sz="0" w:space="0" w:color="auto"/>
        <w:left w:val="none" w:sz="0" w:space="0" w:color="auto"/>
        <w:bottom w:val="none" w:sz="0" w:space="0" w:color="auto"/>
        <w:right w:val="none" w:sz="0" w:space="0" w:color="auto"/>
      </w:divBdr>
    </w:div>
    <w:div w:id="1405184630">
      <w:bodyDiv w:val="1"/>
      <w:marLeft w:val="0"/>
      <w:marRight w:val="0"/>
      <w:marTop w:val="0"/>
      <w:marBottom w:val="0"/>
      <w:divBdr>
        <w:top w:val="none" w:sz="0" w:space="0" w:color="auto"/>
        <w:left w:val="none" w:sz="0" w:space="0" w:color="auto"/>
        <w:bottom w:val="none" w:sz="0" w:space="0" w:color="auto"/>
        <w:right w:val="none" w:sz="0" w:space="0" w:color="auto"/>
      </w:divBdr>
    </w:div>
    <w:div w:id="1412312241">
      <w:bodyDiv w:val="1"/>
      <w:marLeft w:val="0"/>
      <w:marRight w:val="0"/>
      <w:marTop w:val="0"/>
      <w:marBottom w:val="0"/>
      <w:divBdr>
        <w:top w:val="none" w:sz="0" w:space="0" w:color="auto"/>
        <w:left w:val="none" w:sz="0" w:space="0" w:color="auto"/>
        <w:bottom w:val="none" w:sz="0" w:space="0" w:color="auto"/>
        <w:right w:val="none" w:sz="0" w:space="0" w:color="auto"/>
      </w:divBdr>
    </w:div>
    <w:div w:id="1413357927">
      <w:bodyDiv w:val="1"/>
      <w:marLeft w:val="0"/>
      <w:marRight w:val="0"/>
      <w:marTop w:val="0"/>
      <w:marBottom w:val="0"/>
      <w:divBdr>
        <w:top w:val="none" w:sz="0" w:space="0" w:color="auto"/>
        <w:left w:val="none" w:sz="0" w:space="0" w:color="auto"/>
        <w:bottom w:val="none" w:sz="0" w:space="0" w:color="auto"/>
        <w:right w:val="none" w:sz="0" w:space="0" w:color="auto"/>
      </w:divBdr>
    </w:div>
    <w:div w:id="1413507679">
      <w:bodyDiv w:val="1"/>
      <w:marLeft w:val="0"/>
      <w:marRight w:val="0"/>
      <w:marTop w:val="0"/>
      <w:marBottom w:val="0"/>
      <w:divBdr>
        <w:top w:val="none" w:sz="0" w:space="0" w:color="auto"/>
        <w:left w:val="none" w:sz="0" w:space="0" w:color="auto"/>
        <w:bottom w:val="none" w:sz="0" w:space="0" w:color="auto"/>
        <w:right w:val="none" w:sz="0" w:space="0" w:color="auto"/>
      </w:divBdr>
    </w:div>
    <w:div w:id="1416318355">
      <w:bodyDiv w:val="1"/>
      <w:marLeft w:val="0"/>
      <w:marRight w:val="0"/>
      <w:marTop w:val="0"/>
      <w:marBottom w:val="0"/>
      <w:divBdr>
        <w:top w:val="none" w:sz="0" w:space="0" w:color="auto"/>
        <w:left w:val="none" w:sz="0" w:space="0" w:color="auto"/>
        <w:bottom w:val="none" w:sz="0" w:space="0" w:color="auto"/>
        <w:right w:val="none" w:sz="0" w:space="0" w:color="auto"/>
      </w:divBdr>
    </w:div>
    <w:div w:id="1422801205">
      <w:bodyDiv w:val="1"/>
      <w:marLeft w:val="0"/>
      <w:marRight w:val="0"/>
      <w:marTop w:val="0"/>
      <w:marBottom w:val="0"/>
      <w:divBdr>
        <w:top w:val="none" w:sz="0" w:space="0" w:color="auto"/>
        <w:left w:val="none" w:sz="0" w:space="0" w:color="auto"/>
        <w:bottom w:val="none" w:sz="0" w:space="0" w:color="auto"/>
        <w:right w:val="none" w:sz="0" w:space="0" w:color="auto"/>
      </w:divBdr>
    </w:div>
    <w:div w:id="1430589149">
      <w:bodyDiv w:val="1"/>
      <w:marLeft w:val="0"/>
      <w:marRight w:val="0"/>
      <w:marTop w:val="0"/>
      <w:marBottom w:val="0"/>
      <w:divBdr>
        <w:top w:val="none" w:sz="0" w:space="0" w:color="auto"/>
        <w:left w:val="none" w:sz="0" w:space="0" w:color="auto"/>
        <w:bottom w:val="none" w:sz="0" w:space="0" w:color="auto"/>
        <w:right w:val="none" w:sz="0" w:space="0" w:color="auto"/>
      </w:divBdr>
    </w:div>
    <w:div w:id="1435055020">
      <w:bodyDiv w:val="1"/>
      <w:marLeft w:val="0"/>
      <w:marRight w:val="0"/>
      <w:marTop w:val="0"/>
      <w:marBottom w:val="0"/>
      <w:divBdr>
        <w:top w:val="none" w:sz="0" w:space="0" w:color="auto"/>
        <w:left w:val="none" w:sz="0" w:space="0" w:color="auto"/>
        <w:bottom w:val="none" w:sz="0" w:space="0" w:color="auto"/>
        <w:right w:val="none" w:sz="0" w:space="0" w:color="auto"/>
      </w:divBdr>
    </w:div>
    <w:div w:id="1435520383">
      <w:bodyDiv w:val="1"/>
      <w:marLeft w:val="0"/>
      <w:marRight w:val="0"/>
      <w:marTop w:val="0"/>
      <w:marBottom w:val="0"/>
      <w:divBdr>
        <w:top w:val="none" w:sz="0" w:space="0" w:color="auto"/>
        <w:left w:val="none" w:sz="0" w:space="0" w:color="auto"/>
        <w:bottom w:val="none" w:sz="0" w:space="0" w:color="auto"/>
        <w:right w:val="none" w:sz="0" w:space="0" w:color="auto"/>
      </w:divBdr>
    </w:div>
    <w:div w:id="1437678143">
      <w:bodyDiv w:val="1"/>
      <w:marLeft w:val="0"/>
      <w:marRight w:val="0"/>
      <w:marTop w:val="0"/>
      <w:marBottom w:val="0"/>
      <w:divBdr>
        <w:top w:val="none" w:sz="0" w:space="0" w:color="auto"/>
        <w:left w:val="none" w:sz="0" w:space="0" w:color="auto"/>
        <w:bottom w:val="none" w:sz="0" w:space="0" w:color="auto"/>
        <w:right w:val="none" w:sz="0" w:space="0" w:color="auto"/>
      </w:divBdr>
    </w:div>
    <w:div w:id="1438213219">
      <w:bodyDiv w:val="1"/>
      <w:marLeft w:val="0"/>
      <w:marRight w:val="0"/>
      <w:marTop w:val="0"/>
      <w:marBottom w:val="0"/>
      <w:divBdr>
        <w:top w:val="none" w:sz="0" w:space="0" w:color="auto"/>
        <w:left w:val="none" w:sz="0" w:space="0" w:color="auto"/>
        <w:bottom w:val="none" w:sz="0" w:space="0" w:color="auto"/>
        <w:right w:val="none" w:sz="0" w:space="0" w:color="auto"/>
      </w:divBdr>
    </w:div>
    <w:div w:id="1441990706">
      <w:bodyDiv w:val="1"/>
      <w:marLeft w:val="0"/>
      <w:marRight w:val="0"/>
      <w:marTop w:val="0"/>
      <w:marBottom w:val="0"/>
      <w:divBdr>
        <w:top w:val="none" w:sz="0" w:space="0" w:color="auto"/>
        <w:left w:val="none" w:sz="0" w:space="0" w:color="auto"/>
        <w:bottom w:val="none" w:sz="0" w:space="0" w:color="auto"/>
        <w:right w:val="none" w:sz="0" w:space="0" w:color="auto"/>
      </w:divBdr>
    </w:div>
    <w:div w:id="1445004750">
      <w:bodyDiv w:val="1"/>
      <w:marLeft w:val="0"/>
      <w:marRight w:val="0"/>
      <w:marTop w:val="0"/>
      <w:marBottom w:val="0"/>
      <w:divBdr>
        <w:top w:val="none" w:sz="0" w:space="0" w:color="auto"/>
        <w:left w:val="none" w:sz="0" w:space="0" w:color="auto"/>
        <w:bottom w:val="none" w:sz="0" w:space="0" w:color="auto"/>
        <w:right w:val="none" w:sz="0" w:space="0" w:color="auto"/>
      </w:divBdr>
    </w:div>
    <w:div w:id="1449162434">
      <w:bodyDiv w:val="1"/>
      <w:marLeft w:val="0"/>
      <w:marRight w:val="0"/>
      <w:marTop w:val="0"/>
      <w:marBottom w:val="0"/>
      <w:divBdr>
        <w:top w:val="none" w:sz="0" w:space="0" w:color="auto"/>
        <w:left w:val="none" w:sz="0" w:space="0" w:color="auto"/>
        <w:bottom w:val="none" w:sz="0" w:space="0" w:color="auto"/>
        <w:right w:val="none" w:sz="0" w:space="0" w:color="auto"/>
      </w:divBdr>
    </w:div>
    <w:div w:id="1449664654">
      <w:bodyDiv w:val="1"/>
      <w:marLeft w:val="0"/>
      <w:marRight w:val="0"/>
      <w:marTop w:val="0"/>
      <w:marBottom w:val="0"/>
      <w:divBdr>
        <w:top w:val="none" w:sz="0" w:space="0" w:color="auto"/>
        <w:left w:val="none" w:sz="0" w:space="0" w:color="auto"/>
        <w:bottom w:val="none" w:sz="0" w:space="0" w:color="auto"/>
        <w:right w:val="none" w:sz="0" w:space="0" w:color="auto"/>
      </w:divBdr>
    </w:div>
    <w:div w:id="1450276484">
      <w:bodyDiv w:val="1"/>
      <w:marLeft w:val="0"/>
      <w:marRight w:val="0"/>
      <w:marTop w:val="0"/>
      <w:marBottom w:val="0"/>
      <w:divBdr>
        <w:top w:val="none" w:sz="0" w:space="0" w:color="auto"/>
        <w:left w:val="none" w:sz="0" w:space="0" w:color="auto"/>
        <w:bottom w:val="none" w:sz="0" w:space="0" w:color="auto"/>
        <w:right w:val="none" w:sz="0" w:space="0" w:color="auto"/>
      </w:divBdr>
    </w:div>
    <w:div w:id="1457216741">
      <w:bodyDiv w:val="1"/>
      <w:marLeft w:val="0"/>
      <w:marRight w:val="0"/>
      <w:marTop w:val="0"/>
      <w:marBottom w:val="0"/>
      <w:divBdr>
        <w:top w:val="none" w:sz="0" w:space="0" w:color="auto"/>
        <w:left w:val="none" w:sz="0" w:space="0" w:color="auto"/>
        <w:bottom w:val="none" w:sz="0" w:space="0" w:color="auto"/>
        <w:right w:val="none" w:sz="0" w:space="0" w:color="auto"/>
      </w:divBdr>
    </w:div>
    <w:div w:id="1457941232">
      <w:bodyDiv w:val="1"/>
      <w:marLeft w:val="0"/>
      <w:marRight w:val="0"/>
      <w:marTop w:val="0"/>
      <w:marBottom w:val="0"/>
      <w:divBdr>
        <w:top w:val="none" w:sz="0" w:space="0" w:color="auto"/>
        <w:left w:val="none" w:sz="0" w:space="0" w:color="auto"/>
        <w:bottom w:val="none" w:sz="0" w:space="0" w:color="auto"/>
        <w:right w:val="none" w:sz="0" w:space="0" w:color="auto"/>
      </w:divBdr>
    </w:div>
    <w:div w:id="1465271655">
      <w:bodyDiv w:val="1"/>
      <w:marLeft w:val="0"/>
      <w:marRight w:val="0"/>
      <w:marTop w:val="0"/>
      <w:marBottom w:val="0"/>
      <w:divBdr>
        <w:top w:val="none" w:sz="0" w:space="0" w:color="auto"/>
        <w:left w:val="none" w:sz="0" w:space="0" w:color="auto"/>
        <w:bottom w:val="none" w:sz="0" w:space="0" w:color="auto"/>
        <w:right w:val="none" w:sz="0" w:space="0" w:color="auto"/>
      </w:divBdr>
    </w:div>
    <w:div w:id="1469856261">
      <w:bodyDiv w:val="1"/>
      <w:marLeft w:val="0"/>
      <w:marRight w:val="0"/>
      <w:marTop w:val="0"/>
      <w:marBottom w:val="0"/>
      <w:divBdr>
        <w:top w:val="none" w:sz="0" w:space="0" w:color="auto"/>
        <w:left w:val="none" w:sz="0" w:space="0" w:color="auto"/>
        <w:bottom w:val="none" w:sz="0" w:space="0" w:color="auto"/>
        <w:right w:val="none" w:sz="0" w:space="0" w:color="auto"/>
      </w:divBdr>
    </w:div>
    <w:div w:id="1470825511">
      <w:bodyDiv w:val="1"/>
      <w:marLeft w:val="0"/>
      <w:marRight w:val="0"/>
      <w:marTop w:val="0"/>
      <w:marBottom w:val="0"/>
      <w:divBdr>
        <w:top w:val="none" w:sz="0" w:space="0" w:color="auto"/>
        <w:left w:val="none" w:sz="0" w:space="0" w:color="auto"/>
        <w:bottom w:val="none" w:sz="0" w:space="0" w:color="auto"/>
        <w:right w:val="none" w:sz="0" w:space="0" w:color="auto"/>
      </w:divBdr>
    </w:div>
    <w:div w:id="1472091957">
      <w:bodyDiv w:val="1"/>
      <w:marLeft w:val="0"/>
      <w:marRight w:val="0"/>
      <w:marTop w:val="0"/>
      <w:marBottom w:val="0"/>
      <w:divBdr>
        <w:top w:val="none" w:sz="0" w:space="0" w:color="auto"/>
        <w:left w:val="none" w:sz="0" w:space="0" w:color="auto"/>
        <w:bottom w:val="none" w:sz="0" w:space="0" w:color="auto"/>
        <w:right w:val="none" w:sz="0" w:space="0" w:color="auto"/>
      </w:divBdr>
    </w:div>
    <w:div w:id="1475563727">
      <w:bodyDiv w:val="1"/>
      <w:marLeft w:val="0"/>
      <w:marRight w:val="0"/>
      <w:marTop w:val="0"/>
      <w:marBottom w:val="0"/>
      <w:divBdr>
        <w:top w:val="none" w:sz="0" w:space="0" w:color="auto"/>
        <w:left w:val="none" w:sz="0" w:space="0" w:color="auto"/>
        <w:bottom w:val="none" w:sz="0" w:space="0" w:color="auto"/>
        <w:right w:val="none" w:sz="0" w:space="0" w:color="auto"/>
      </w:divBdr>
    </w:div>
    <w:div w:id="1477796222">
      <w:bodyDiv w:val="1"/>
      <w:marLeft w:val="0"/>
      <w:marRight w:val="0"/>
      <w:marTop w:val="0"/>
      <w:marBottom w:val="0"/>
      <w:divBdr>
        <w:top w:val="none" w:sz="0" w:space="0" w:color="auto"/>
        <w:left w:val="none" w:sz="0" w:space="0" w:color="auto"/>
        <w:bottom w:val="none" w:sz="0" w:space="0" w:color="auto"/>
        <w:right w:val="none" w:sz="0" w:space="0" w:color="auto"/>
      </w:divBdr>
    </w:div>
    <w:div w:id="1478300257">
      <w:bodyDiv w:val="1"/>
      <w:marLeft w:val="0"/>
      <w:marRight w:val="0"/>
      <w:marTop w:val="0"/>
      <w:marBottom w:val="0"/>
      <w:divBdr>
        <w:top w:val="none" w:sz="0" w:space="0" w:color="auto"/>
        <w:left w:val="none" w:sz="0" w:space="0" w:color="auto"/>
        <w:bottom w:val="none" w:sz="0" w:space="0" w:color="auto"/>
        <w:right w:val="none" w:sz="0" w:space="0" w:color="auto"/>
      </w:divBdr>
    </w:div>
    <w:div w:id="1479373376">
      <w:bodyDiv w:val="1"/>
      <w:marLeft w:val="0"/>
      <w:marRight w:val="0"/>
      <w:marTop w:val="0"/>
      <w:marBottom w:val="0"/>
      <w:divBdr>
        <w:top w:val="none" w:sz="0" w:space="0" w:color="auto"/>
        <w:left w:val="none" w:sz="0" w:space="0" w:color="auto"/>
        <w:bottom w:val="none" w:sz="0" w:space="0" w:color="auto"/>
        <w:right w:val="none" w:sz="0" w:space="0" w:color="auto"/>
      </w:divBdr>
    </w:div>
    <w:div w:id="1482232339">
      <w:bodyDiv w:val="1"/>
      <w:marLeft w:val="0"/>
      <w:marRight w:val="0"/>
      <w:marTop w:val="0"/>
      <w:marBottom w:val="0"/>
      <w:divBdr>
        <w:top w:val="none" w:sz="0" w:space="0" w:color="auto"/>
        <w:left w:val="none" w:sz="0" w:space="0" w:color="auto"/>
        <w:bottom w:val="none" w:sz="0" w:space="0" w:color="auto"/>
        <w:right w:val="none" w:sz="0" w:space="0" w:color="auto"/>
      </w:divBdr>
    </w:div>
    <w:div w:id="1495756630">
      <w:bodyDiv w:val="1"/>
      <w:marLeft w:val="0"/>
      <w:marRight w:val="0"/>
      <w:marTop w:val="0"/>
      <w:marBottom w:val="0"/>
      <w:divBdr>
        <w:top w:val="none" w:sz="0" w:space="0" w:color="auto"/>
        <w:left w:val="none" w:sz="0" w:space="0" w:color="auto"/>
        <w:bottom w:val="none" w:sz="0" w:space="0" w:color="auto"/>
        <w:right w:val="none" w:sz="0" w:space="0" w:color="auto"/>
      </w:divBdr>
    </w:div>
    <w:div w:id="1496602579">
      <w:bodyDiv w:val="1"/>
      <w:marLeft w:val="0"/>
      <w:marRight w:val="0"/>
      <w:marTop w:val="0"/>
      <w:marBottom w:val="0"/>
      <w:divBdr>
        <w:top w:val="none" w:sz="0" w:space="0" w:color="auto"/>
        <w:left w:val="none" w:sz="0" w:space="0" w:color="auto"/>
        <w:bottom w:val="none" w:sz="0" w:space="0" w:color="auto"/>
        <w:right w:val="none" w:sz="0" w:space="0" w:color="auto"/>
      </w:divBdr>
    </w:div>
    <w:div w:id="1504510210">
      <w:bodyDiv w:val="1"/>
      <w:marLeft w:val="0"/>
      <w:marRight w:val="0"/>
      <w:marTop w:val="0"/>
      <w:marBottom w:val="0"/>
      <w:divBdr>
        <w:top w:val="none" w:sz="0" w:space="0" w:color="auto"/>
        <w:left w:val="none" w:sz="0" w:space="0" w:color="auto"/>
        <w:bottom w:val="none" w:sz="0" w:space="0" w:color="auto"/>
        <w:right w:val="none" w:sz="0" w:space="0" w:color="auto"/>
      </w:divBdr>
    </w:div>
    <w:div w:id="1507940075">
      <w:bodyDiv w:val="1"/>
      <w:marLeft w:val="0"/>
      <w:marRight w:val="0"/>
      <w:marTop w:val="0"/>
      <w:marBottom w:val="0"/>
      <w:divBdr>
        <w:top w:val="none" w:sz="0" w:space="0" w:color="auto"/>
        <w:left w:val="none" w:sz="0" w:space="0" w:color="auto"/>
        <w:bottom w:val="none" w:sz="0" w:space="0" w:color="auto"/>
        <w:right w:val="none" w:sz="0" w:space="0" w:color="auto"/>
      </w:divBdr>
    </w:div>
    <w:div w:id="1508058004">
      <w:bodyDiv w:val="1"/>
      <w:marLeft w:val="0"/>
      <w:marRight w:val="0"/>
      <w:marTop w:val="0"/>
      <w:marBottom w:val="0"/>
      <w:divBdr>
        <w:top w:val="none" w:sz="0" w:space="0" w:color="auto"/>
        <w:left w:val="none" w:sz="0" w:space="0" w:color="auto"/>
        <w:bottom w:val="none" w:sz="0" w:space="0" w:color="auto"/>
        <w:right w:val="none" w:sz="0" w:space="0" w:color="auto"/>
      </w:divBdr>
    </w:div>
    <w:div w:id="1511486270">
      <w:bodyDiv w:val="1"/>
      <w:marLeft w:val="0"/>
      <w:marRight w:val="0"/>
      <w:marTop w:val="0"/>
      <w:marBottom w:val="0"/>
      <w:divBdr>
        <w:top w:val="none" w:sz="0" w:space="0" w:color="auto"/>
        <w:left w:val="none" w:sz="0" w:space="0" w:color="auto"/>
        <w:bottom w:val="none" w:sz="0" w:space="0" w:color="auto"/>
        <w:right w:val="none" w:sz="0" w:space="0" w:color="auto"/>
      </w:divBdr>
    </w:div>
    <w:div w:id="1513257767">
      <w:bodyDiv w:val="1"/>
      <w:marLeft w:val="0"/>
      <w:marRight w:val="0"/>
      <w:marTop w:val="0"/>
      <w:marBottom w:val="0"/>
      <w:divBdr>
        <w:top w:val="none" w:sz="0" w:space="0" w:color="auto"/>
        <w:left w:val="none" w:sz="0" w:space="0" w:color="auto"/>
        <w:bottom w:val="none" w:sz="0" w:space="0" w:color="auto"/>
        <w:right w:val="none" w:sz="0" w:space="0" w:color="auto"/>
      </w:divBdr>
    </w:div>
    <w:div w:id="1515143672">
      <w:bodyDiv w:val="1"/>
      <w:marLeft w:val="0"/>
      <w:marRight w:val="0"/>
      <w:marTop w:val="0"/>
      <w:marBottom w:val="0"/>
      <w:divBdr>
        <w:top w:val="none" w:sz="0" w:space="0" w:color="auto"/>
        <w:left w:val="none" w:sz="0" w:space="0" w:color="auto"/>
        <w:bottom w:val="none" w:sz="0" w:space="0" w:color="auto"/>
        <w:right w:val="none" w:sz="0" w:space="0" w:color="auto"/>
      </w:divBdr>
    </w:div>
    <w:div w:id="1516920154">
      <w:bodyDiv w:val="1"/>
      <w:marLeft w:val="0"/>
      <w:marRight w:val="0"/>
      <w:marTop w:val="0"/>
      <w:marBottom w:val="0"/>
      <w:divBdr>
        <w:top w:val="none" w:sz="0" w:space="0" w:color="auto"/>
        <w:left w:val="none" w:sz="0" w:space="0" w:color="auto"/>
        <w:bottom w:val="none" w:sz="0" w:space="0" w:color="auto"/>
        <w:right w:val="none" w:sz="0" w:space="0" w:color="auto"/>
      </w:divBdr>
    </w:div>
    <w:div w:id="1518084375">
      <w:bodyDiv w:val="1"/>
      <w:marLeft w:val="0"/>
      <w:marRight w:val="0"/>
      <w:marTop w:val="0"/>
      <w:marBottom w:val="0"/>
      <w:divBdr>
        <w:top w:val="none" w:sz="0" w:space="0" w:color="auto"/>
        <w:left w:val="none" w:sz="0" w:space="0" w:color="auto"/>
        <w:bottom w:val="none" w:sz="0" w:space="0" w:color="auto"/>
        <w:right w:val="none" w:sz="0" w:space="0" w:color="auto"/>
      </w:divBdr>
    </w:div>
    <w:div w:id="1519656182">
      <w:bodyDiv w:val="1"/>
      <w:marLeft w:val="0"/>
      <w:marRight w:val="0"/>
      <w:marTop w:val="0"/>
      <w:marBottom w:val="0"/>
      <w:divBdr>
        <w:top w:val="none" w:sz="0" w:space="0" w:color="auto"/>
        <w:left w:val="none" w:sz="0" w:space="0" w:color="auto"/>
        <w:bottom w:val="none" w:sz="0" w:space="0" w:color="auto"/>
        <w:right w:val="none" w:sz="0" w:space="0" w:color="auto"/>
      </w:divBdr>
    </w:div>
    <w:div w:id="1519780967">
      <w:bodyDiv w:val="1"/>
      <w:marLeft w:val="0"/>
      <w:marRight w:val="0"/>
      <w:marTop w:val="0"/>
      <w:marBottom w:val="0"/>
      <w:divBdr>
        <w:top w:val="none" w:sz="0" w:space="0" w:color="auto"/>
        <w:left w:val="none" w:sz="0" w:space="0" w:color="auto"/>
        <w:bottom w:val="none" w:sz="0" w:space="0" w:color="auto"/>
        <w:right w:val="none" w:sz="0" w:space="0" w:color="auto"/>
      </w:divBdr>
    </w:div>
    <w:div w:id="1530030354">
      <w:bodyDiv w:val="1"/>
      <w:marLeft w:val="0"/>
      <w:marRight w:val="0"/>
      <w:marTop w:val="0"/>
      <w:marBottom w:val="0"/>
      <w:divBdr>
        <w:top w:val="none" w:sz="0" w:space="0" w:color="auto"/>
        <w:left w:val="none" w:sz="0" w:space="0" w:color="auto"/>
        <w:bottom w:val="none" w:sz="0" w:space="0" w:color="auto"/>
        <w:right w:val="none" w:sz="0" w:space="0" w:color="auto"/>
      </w:divBdr>
    </w:div>
    <w:div w:id="1531408213">
      <w:bodyDiv w:val="1"/>
      <w:marLeft w:val="0"/>
      <w:marRight w:val="0"/>
      <w:marTop w:val="0"/>
      <w:marBottom w:val="0"/>
      <w:divBdr>
        <w:top w:val="none" w:sz="0" w:space="0" w:color="auto"/>
        <w:left w:val="none" w:sz="0" w:space="0" w:color="auto"/>
        <w:bottom w:val="none" w:sz="0" w:space="0" w:color="auto"/>
        <w:right w:val="none" w:sz="0" w:space="0" w:color="auto"/>
      </w:divBdr>
    </w:div>
    <w:div w:id="1533229883">
      <w:bodyDiv w:val="1"/>
      <w:marLeft w:val="0"/>
      <w:marRight w:val="0"/>
      <w:marTop w:val="0"/>
      <w:marBottom w:val="0"/>
      <w:divBdr>
        <w:top w:val="none" w:sz="0" w:space="0" w:color="auto"/>
        <w:left w:val="none" w:sz="0" w:space="0" w:color="auto"/>
        <w:bottom w:val="none" w:sz="0" w:space="0" w:color="auto"/>
        <w:right w:val="none" w:sz="0" w:space="0" w:color="auto"/>
      </w:divBdr>
    </w:div>
    <w:div w:id="1534809314">
      <w:bodyDiv w:val="1"/>
      <w:marLeft w:val="0"/>
      <w:marRight w:val="0"/>
      <w:marTop w:val="0"/>
      <w:marBottom w:val="0"/>
      <w:divBdr>
        <w:top w:val="none" w:sz="0" w:space="0" w:color="auto"/>
        <w:left w:val="none" w:sz="0" w:space="0" w:color="auto"/>
        <w:bottom w:val="none" w:sz="0" w:space="0" w:color="auto"/>
        <w:right w:val="none" w:sz="0" w:space="0" w:color="auto"/>
      </w:divBdr>
    </w:div>
    <w:div w:id="1534884140">
      <w:bodyDiv w:val="1"/>
      <w:marLeft w:val="0"/>
      <w:marRight w:val="0"/>
      <w:marTop w:val="0"/>
      <w:marBottom w:val="0"/>
      <w:divBdr>
        <w:top w:val="none" w:sz="0" w:space="0" w:color="auto"/>
        <w:left w:val="none" w:sz="0" w:space="0" w:color="auto"/>
        <w:bottom w:val="none" w:sz="0" w:space="0" w:color="auto"/>
        <w:right w:val="none" w:sz="0" w:space="0" w:color="auto"/>
      </w:divBdr>
    </w:div>
    <w:div w:id="1543176972">
      <w:bodyDiv w:val="1"/>
      <w:marLeft w:val="0"/>
      <w:marRight w:val="0"/>
      <w:marTop w:val="0"/>
      <w:marBottom w:val="0"/>
      <w:divBdr>
        <w:top w:val="none" w:sz="0" w:space="0" w:color="auto"/>
        <w:left w:val="none" w:sz="0" w:space="0" w:color="auto"/>
        <w:bottom w:val="none" w:sz="0" w:space="0" w:color="auto"/>
        <w:right w:val="none" w:sz="0" w:space="0" w:color="auto"/>
      </w:divBdr>
    </w:div>
    <w:div w:id="1549489775">
      <w:bodyDiv w:val="1"/>
      <w:marLeft w:val="0"/>
      <w:marRight w:val="0"/>
      <w:marTop w:val="0"/>
      <w:marBottom w:val="0"/>
      <w:divBdr>
        <w:top w:val="none" w:sz="0" w:space="0" w:color="auto"/>
        <w:left w:val="none" w:sz="0" w:space="0" w:color="auto"/>
        <w:bottom w:val="none" w:sz="0" w:space="0" w:color="auto"/>
        <w:right w:val="none" w:sz="0" w:space="0" w:color="auto"/>
      </w:divBdr>
    </w:div>
    <w:div w:id="1552158974">
      <w:bodyDiv w:val="1"/>
      <w:marLeft w:val="0"/>
      <w:marRight w:val="0"/>
      <w:marTop w:val="0"/>
      <w:marBottom w:val="0"/>
      <w:divBdr>
        <w:top w:val="none" w:sz="0" w:space="0" w:color="auto"/>
        <w:left w:val="none" w:sz="0" w:space="0" w:color="auto"/>
        <w:bottom w:val="none" w:sz="0" w:space="0" w:color="auto"/>
        <w:right w:val="none" w:sz="0" w:space="0" w:color="auto"/>
      </w:divBdr>
    </w:div>
    <w:div w:id="1564019570">
      <w:bodyDiv w:val="1"/>
      <w:marLeft w:val="0"/>
      <w:marRight w:val="0"/>
      <w:marTop w:val="0"/>
      <w:marBottom w:val="0"/>
      <w:divBdr>
        <w:top w:val="none" w:sz="0" w:space="0" w:color="auto"/>
        <w:left w:val="none" w:sz="0" w:space="0" w:color="auto"/>
        <w:bottom w:val="none" w:sz="0" w:space="0" w:color="auto"/>
        <w:right w:val="none" w:sz="0" w:space="0" w:color="auto"/>
      </w:divBdr>
    </w:div>
    <w:div w:id="1564218941">
      <w:bodyDiv w:val="1"/>
      <w:marLeft w:val="0"/>
      <w:marRight w:val="0"/>
      <w:marTop w:val="0"/>
      <w:marBottom w:val="0"/>
      <w:divBdr>
        <w:top w:val="none" w:sz="0" w:space="0" w:color="auto"/>
        <w:left w:val="none" w:sz="0" w:space="0" w:color="auto"/>
        <w:bottom w:val="none" w:sz="0" w:space="0" w:color="auto"/>
        <w:right w:val="none" w:sz="0" w:space="0" w:color="auto"/>
      </w:divBdr>
    </w:div>
    <w:div w:id="1569144788">
      <w:bodyDiv w:val="1"/>
      <w:marLeft w:val="0"/>
      <w:marRight w:val="0"/>
      <w:marTop w:val="0"/>
      <w:marBottom w:val="0"/>
      <w:divBdr>
        <w:top w:val="none" w:sz="0" w:space="0" w:color="auto"/>
        <w:left w:val="none" w:sz="0" w:space="0" w:color="auto"/>
        <w:bottom w:val="none" w:sz="0" w:space="0" w:color="auto"/>
        <w:right w:val="none" w:sz="0" w:space="0" w:color="auto"/>
      </w:divBdr>
    </w:div>
    <w:div w:id="1572618972">
      <w:bodyDiv w:val="1"/>
      <w:marLeft w:val="0"/>
      <w:marRight w:val="0"/>
      <w:marTop w:val="0"/>
      <w:marBottom w:val="0"/>
      <w:divBdr>
        <w:top w:val="none" w:sz="0" w:space="0" w:color="auto"/>
        <w:left w:val="none" w:sz="0" w:space="0" w:color="auto"/>
        <w:bottom w:val="none" w:sz="0" w:space="0" w:color="auto"/>
        <w:right w:val="none" w:sz="0" w:space="0" w:color="auto"/>
      </w:divBdr>
    </w:div>
    <w:div w:id="1578130504">
      <w:bodyDiv w:val="1"/>
      <w:marLeft w:val="0"/>
      <w:marRight w:val="0"/>
      <w:marTop w:val="0"/>
      <w:marBottom w:val="0"/>
      <w:divBdr>
        <w:top w:val="none" w:sz="0" w:space="0" w:color="auto"/>
        <w:left w:val="none" w:sz="0" w:space="0" w:color="auto"/>
        <w:bottom w:val="none" w:sz="0" w:space="0" w:color="auto"/>
        <w:right w:val="none" w:sz="0" w:space="0" w:color="auto"/>
      </w:divBdr>
    </w:div>
    <w:div w:id="1585530995">
      <w:bodyDiv w:val="1"/>
      <w:marLeft w:val="0"/>
      <w:marRight w:val="0"/>
      <w:marTop w:val="0"/>
      <w:marBottom w:val="0"/>
      <w:divBdr>
        <w:top w:val="none" w:sz="0" w:space="0" w:color="auto"/>
        <w:left w:val="none" w:sz="0" w:space="0" w:color="auto"/>
        <w:bottom w:val="none" w:sz="0" w:space="0" w:color="auto"/>
        <w:right w:val="none" w:sz="0" w:space="0" w:color="auto"/>
      </w:divBdr>
    </w:div>
    <w:div w:id="1588030239">
      <w:bodyDiv w:val="1"/>
      <w:marLeft w:val="0"/>
      <w:marRight w:val="0"/>
      <w:marTop w:val="0"/>
      <w:marBottom w:val="0"/>
      <w:divBdr>
        <w:top w:val="none" w:sz="0" w:space="0" w:color="auto"/>
        <w:left w:val="none" w:sz="0" w:space="0" w:color="auto"/>
        <w:bottom w:val="none" w:sz="0" w:space="0" w:color="auto"/>
        <w:right w:val="none" w:sz="0" w:space="0" w:color="auto"/>
      </w:divBdr>
    </w:div>
    <w:div w:id="1596160837">
      <w:bodyDiv w:val="1"/>
      <w:marLeft w:val="0"/>
      <w:marRight w:val="0"/>
      <w:marTop w:val="0"/>
      <w:marBottom w:val="0"/>
      <w:divBdr>
        <w:top w:val="none" w:sz="0" w:space="0" w:color="auto"/>
        <w:left w:val="none" w:sz="0" w:space="0" w:color="auto"/>
        <w:bottom w:val="none" w:sz="0" w:space="0" w:color="auto"/>
        <w:right w:val="none" w:sz="0" w:space="0" w:color="auto"/>
      </w:divBdr>
    </w:div>
    <w:div w:id="1599944997">
      <w:bodyDiv w:val="1"/>
      <w:marLeft w:val="0"/>
      <w:marRight w:val="0"/>
      <w:marTop w:val="0"/>
      <w:marBottom w:val="0"/>
      <w:divBdr>
        <w:top w:val="none" w:sz="0" w:space="0" w:color="auto"/>
        <w:left w:val="none" w:sz="0" w:space="0" w:color="auto"/>
        <w:bottom w:val="none" w:sz="0" w:space="0" w:color="auto"/>
        <w:right w:val="none" w:sz="0" w:space="0" w:color="auto"/>
      </w:divBdr>
    </w:div>
    <w:div w:id="1604070682">
      <w:bodyDiv w:val="1"/>
      <w:marLeft w:val="0"/>
      <w:marRight w:val="0"/>
      <w:marTop w:val="0"/>
      <w:marBottom w:val="0"/>
      <w:divBdr>
        <w:top w:val="none" w:sz="0" w:space="0" w:color="auto"/>
        <w:left w:val="none" w:sz="0" w:space="0" w:color="auto"/>
        <w:bottom w:val="none" w:sz="0" w:space="0" w:color="auto"/>
        <w:right w:val="none" w:sz="0" w:space="0" w:color="auto"/>
      </w:divBdr>
    </w:div>
    <w:div w:id="1605110763">
      <w:bodyDiv w:val="1"/>
      <w:marLeft w:val="0"/>
      <w:marRight w:val="0"/>
      <w:marTop w:val="0"/>
      <w:marBottom w:val="0"/>
      <w:divBdr>
        <w:top w:val="none" w:sz="0" w:space="0" w:color="auto"/>
        <w:left w:val="none" w:sz="0" w:space="0" w:color="auto"/>
        <w:bottom w:val="none" w:sz="0" w:space="0" w:color="auto"/>
        <w:right w:val="none" w:sz="0" w:space="0" w:color="auto"/>
      </w:divBdr>
    </w:div>
    <w:div w:id="1621912566">
      <w:bodyDiv w:val="1"/>
      <w:marLeft w:val="0"/>
      <w:marRight w:val="0"/>
      <w:marTop w:val="0"/>
      <w:marBottom w:val="0"/>
      <w:divBdr>
        <w:top w:val="none" w:sz="0" w:space="0" w:color="auto"/>
        <w:left w:val="none" w:sz="0" w:space="0" w:color="auto"/>
        <w:bottom w:val="none" w:sz="0" w:space="0" w:color="auto"/>
        <w:right w:val="none" w:sz="0" w:space="0" w:color="auto"/>
      </w:divBdr>
    </w:div>
    <w:div w:id="1630088432">
      <w:bodyDiv w:val="1"/>
      <w:marLeft w:val="0"/>
      <w:marRight w:val="0"/>
      <w:marTop w:val="0"/>
      <w:marBottom w:val="0"/>
      <w:divBdr>
        <w:top w:val="none" w:sz="0" w:space="0" w:color="auto"/>
        <w:left w:val="none" w:sz="0" w:space="0" w:color="auto"/>
        <w:bottom w:val="none" w:sz="0" w:space="0" w:color="auto"/>
        <w:right w:val="none" w:sz="0" w:space="0" w:color="auto"/>
      </w:divBdr>
    </w:div>
    <w:div w:id="1630238555">
      <w:bodyDiv w:val="1"/>
      <w:marLeft w:val="0"/>
      <w:marRight w:val="0"/>
      <w:marTop w:val="0"/>
      <w:marBottom w:val="0"/>
      <w:divBdr>
        <w:top w:val="none" w:sz="0" w:space="0" w:color="auto"/>
        <w:left w:val="none" w:sz="0" w:space="0" w:color="auto"/>
        <w:bottom w:val="none" w:sz="0" w:space="0" w:color="auto"/>
        <w:right w:val="none" w:sz="0" w:space="0" w:color="auto"/>
      </w:divBdr>
    </w:div>
    <w:div w:id="1632899335">
      <w:bodyDiv w:val="1"/>
      <w:marLeft w:val="0"/>
      <w:marRight w:val="0"/>
      <w:marTop w:val="0"/>
      <w:marBottom w:val="0"/>
      <w:divBdr>
        <w:top w:val="none" w:sz="0" w:space="0" w:color="auto"/>
        <w:left w:val="none" w:sz="0" w:space="0" w:color="auto"/>
        <w:bottom w:val="none" w:sz="0" w:space="0" w:color="auto"/>
        <w:right w:val="none" w:sz="0" w:space="0" w:color="auto"/>
      </w:divBdr>
    </w:div>
    <w:div w:id="1633051433">
      <w:bodyDiv w:val="1"/>
      <w:marLeft w:val="0"/>
      <w:marRight w:val="0"/>
      <w:marTop w:val="0"/>
      <w:marBottom w:val="0"/>
      <w:divBdr>
        <w:top w:val="none" w:sz="0" w:space="0" w:color="auto"/>
        <w:left w:val="none" w:sz="0" w:space="0" w:color="auto"/>
        <w:bottom w:val="none" w:sz="0" w:space="0" w:color="auto"/>
        <w:right w:val="none" w:sz="0" w:space="0" w:color="auto"/>
      </w:divBdr>
    </w:div>
    <w:div w:id="1636061862">
      <w:bodyDiv w:val="1"/>
      <w:marLeft w:val="0"/>
      <w:marRight w:val="0"/>
      <w:marTop w:val="0"/>
      <w:marBottom w:val="0"/>
      <w:divBdr>
        <w:top w:val="none" w:sz="0" w:space="0" w:color="auto"/>
        <w:left w:val="none" w:sz="0" w:space="0" w:color="auto"/>
        <w:bottom w:val="none" w:sz="0" w:space="0" w:color="auto"/>
        <w:right w:val="none" w:sz="0" w:space="0" w:color="auto"/>
      </w:divBdr>
    </w:div>
    <w:div w:id="1637755111">
      <w:bodyDiv w:val="1"/>
      <w:marLeft w:val="0"/>
      <w:marRight w:val="0"/>
      <w:marTop w:val="0"/>
      <w:marBottom w:val="0"/>
      <w:divBdr>
        <w:top w:val="none" w:sz="0" w:space="0" w:color="auto"/>
        <w:left w:val="none" w:sz="0" w:space="0" w:color="auto"/>
        <w:bottom w:val="none" w:sz="0" w:space="0" w:color="auto"/>
        <w:right w:val="none" w:sz="0" w:space="0" w:color="auto"/>
      </w:divBdr>
    </w:div>
    <w:div w:id="1639992839">
      <w:bodyDiv w:val="1"/>
      <w:marLeft w:val="0"/>
      <w:marRight w:val="0"/>
      <w:marTop w:val="0"/>
      <w:marBottom w:val="0"/>
      <w:divBdr>
        <w:top w:val="none" w:sz="0" w:space="0" w:color="auto"/>
        <w:left w:val="none" w:sz="0" w:space="0" w:color="auto"/>
        <w:bottom w:val="none" w:sz="0" w:space="0" w:color="auto"/>
        <w:right w:val="none" w:sz="0" w:space="0" w:color="auto"/>
      </w:divBdr>
    </w:div>
    <w:div w:id="1642687373">
      <w:bodyDiv w:val="1"/>
      <w:marLeft w:val="0"/>
      <w:marRight w:val="0"/>
      <w:marTop w:val="0"/>
      <w:marBottom w:val="0"/>
      <w:divBdr>
        <w:top w:val="none" w:sz="0" w:space="0" w:color="auto"/>
        <w:left w:val="none" w:sz="0" w:space="0" w:color="auto"/>
        <w:bottom w:val="none" w:sz="0" w:space="0" w:color="auto"/>
        <w:right w:val="none" w:sz="0" w:space="0" w:color="auto"/>
      </w:divBdr>
    </w:div>
    <w:div w:id="1644459160">
      <w:bodyDiv w:val="1"/>
      <w:marLeft w:val="0"/>
      <w:marRight w:val="0"/>
      <w:marTop w:val="0"/>
      <w:marBottom w:val="0"/>
      <w:divBdr>
        <w:top w:val="none" w:sz="0" w:space="0" w:color="auto"/>
        <w:left w:val="none" w:sz="0" w:space="0" w:color="auto"/>
        <w:bottom w:val="none" w:sz="0" w:space="0" w:color="auto"/>
        <w:right w:val="none" w:sz="0" w:space="0" w:color="auto"/>
      </w:divBdr>
    </w:div>
    <w:div w:id="1646162483">
      <w:bodyDiv w:val="1"/>
      <w:marLeft w:val="0"/>
      <w:marRight w:val="0"/>
      <w:marTop w:val="0"/>
      <w:marBottom w:val="0"/>
      <w:divBdr>
        <w:top w:val="none" w:sz="0" w:space="0" w:color="auto"/>
        <w:left w:val="none" w:sz="0" w:space="0" w:color="auto"/>
        <w:bottom w:val="none" w:sz="0" w:space="0" w:color="auto"/>
        <w:right w:val="none" w:sz="0" w:space="0" w:color="auto"/>
      </w:divBdr>
    </w:div>
    <w:div w:id="1646622216">
      <w:bodyDiv w:val="1"/>
      <w:marLeft w:val="0"/>
      <w:marRight w:val="0"/>
      <w:marTop w:val="0"/>
      <w:marBottom w:val="0"/>
      <w:divBdr>
        <w:top w:val="none" w:sz="0" w:space="0" w:color="auto"/>
        <w:left w:val="none" w:sz="0" w:space="0" w:color="auto"/>
        <w:bottom w:val="none" w:sz="0" w:space="0" w:color="auto"/>
        <w:right w:val="none" w:sz="0" w:space="0" w:color="auto"/>
      </w:divBdr>
    </w:div>
    <w:div w:id="1650671201">
      <w:bodyDiv w:val="1"/>
      <w:marLeft w:val="0"/>
      <w:marRight w:val="0"/>
      <w:marTop w:val="0"/>
      <w:marBottom w:val="0"/>
      <w:divBdr>
        <w:top w:val="none" w:sz="0" w:space="0" w:color="auto"/>
        <w:left w:val="none" w:sz="0" w:space="0" w:color="auto"/>
        <w:bottom w:val="none" w:sz="0" w:space="0" w:color="auto"/>
        <w:right w:val="none" w:sz="0" w:space="0" w:color="auto"/>
      </w:divBdr>
    </w:div>
    <w:div w:id="1653293671">
      <w:bodyDiv w:val="1"/>
      <w:marLeft w:val="0"/>
      <w:marRight w:val="0"/>
      <w:marTop w:val="0"/>
      <w:marBottom w:val="0"/>
      <w:divBdr>
        <w:top w:val="none" w:sz="0" w:space="0" w:color="auto"/>
        <w:left w:val="none" w:sz="0" w:space="0" w:color="auto"/>
        <w:bottom w:val="none" w:sz="0" w:space="0" w:color="auto"/>
        <w:right w:val="none" w:sz="0" w:space="0" w:color="auto"/>
      </w:divBdr>
    </w:div>
    <w:div w:id="1654946588">
      <w:bodyDiv w:val="1"/>
      <w:marLeft w:val="0"/>
      <w:marRight w:val="0"/>
      <w:marTop w:val="0"/>
      <w:marBottom w:val="0"/>
      <w:divBdr>
        <w:top w:val="none" w:sz="0" w:space="0" w:color="auto"/>
        <w:left w:val="none" w:sz="0" w:space="0" w:color="auto"/>
        <w:bottom w:val="none" w:sz="0" w:space="0" w:color="auto"/>
        <w:right w:val="none" w:sz="0" w:space="0" w:color="auto"/>
      </w:divBdr>
    </w:div>
    <w:div w:id="1655597171">
      <w:bodyDiv w:val="1"/>
      <w:marLeft w:val="0"/>
      <w:marRight w:val="0"/>
      <w:marTop w:val="0"/>
      <w:marBottom w:val="0"/>
      <w:divBdr>
        <w:top w:val="none" w:sz="0" w:space="0" w:color="auto"/>
        <w:left w:val="none" w:sz="0" w:space="0" w:color="auto"/>
        <w:bottom w:val="none" w:sz="0" w:space="0" w:color="auto"/>
        <w:right w:val="none" w:sz="0" w:space="0" w:color="auto"/>
      </w:divBdr>
    </w:div>
    <w:div w:id="167105743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5957880">
      <w:bodyDiv w:val="1"/>
      <w:marLeft w:val="0"/>
      <w:marRight w:val="0"/>
      <w:marTop w:val="0"/>
      <w:marBottom w:val="0"/>
      <w:divBdr>
        <w:top w:val="none" w:sz="0" w:space="0" w:color="auto"/>
        <w:left w:val="none" w:sz="0" w:space="0" w:color="auto"/>
        <w:bottom w:val="none" w:sz="0" w:space="0" w:color="auto"/>
        <w:right w:val="none" w:sz="0" w:space="0" w:color="auto"/>
      </w:divBdr>
    </w:div>
    <w:div w:id="1676568798">
      <w:bodyDiv w:val="1"/>
      <w:marLeft w:val="0"/>
      <w:marRight w:val="0"/>
      <w:marTop w:val="0"/>
      <w:marBottom w:val="0"/>
      <w:divBdr>
        <w:top w:val="none" w:sz="0" w:space="0" w:color="auto"/>
        <w:left w:val="none" w:sz="0" w:space="0" w:color="auto"/>
        <w:bottom w:val="none" w:sz="0" w:space="0" w:color="auto"/>
        <w:right w:val="none" w:sz="0" w:space="0" w:color="auto"/>
      </w:divBdr>
    </w:div>
    <w:div w:id="1682858265">
      <w:bodyDiv w:val="1"/>
      <w:marLeft w:val="0"/>
      <w:marRight w:val="0"/>
      <w:marTop w:val="0"/>
      <w:marBottom w:val="0"/>
      <w:divBdr>
        <w:top w:val="none" w:sz="0" w:space="0" w:color="auto"/>
        <w:left w:val="none" w:sz="0" w:space="0" w:color="auto"/>
        <w:bottom w:val="none" w:sz="0" w:space="0" w:color="auto"/>
        <w:right w:val="none" w:sz="0" w:space="0" w:color="auto"/>
      </w:divBdr>
    </w:div>
    <w:div w:id="1686788263">
      <w:bodyDiv w:val="1"/>
      <w:marLeft w:val="0"/>
      <w:marRight w:val="0"/>
      <w:marTop w:val="0"/>
      <w:marBottom w:val="0"/>
      <w:divBdr>
        <w:top w:val="none" w:sz="0" w:space="0" w:color="auto"/>
        <w:left w:val="none" w:sz="0" w:space="0" w:color="auto"/>
        <w:bottom w:val="none" w:sz="0" w:space="0" w:color="auto"/>
        <w:right w:val="none" w:sz="0" w:space="0" w:color="auto"/>
      </w:divBdr>
    </w:div>
    <w:div w:id="1689140944">
      <w:bodyDiv w:val="1"/>
      <w:marLeft w:val="0"/>
      <w:marRight w:val="0"/>
      <w:marTop w:val="0"/>
      <w:marBottom w:val="0"/>
      <w:divBdr>
        <w:top w:val="none" w:sz="0" w:space="0" w:color="auto"/>
        <w:left w:val="none" w:sz="0" w:space="0" w:color="auto"/>
        <w:bottom w:val="none" w:sz="0" w:space="0" w:color="auto"/>
        <w:right w:val="none" w:sz="0" w:space="0" w:color="auto"/>
      </w:divBdr>
    </w:div>
    <w:div w:id="1690331284">
      <w:bodyDiv w:val="1"/>
      <w:marLeft w:val="0"/>
      <w:marRight w:val="0"/>
      <w:marTop w:val="0"/>
      <w:marBottom w:val="0"/>
      <w:divBdr>
        <w:top w:val="none" w:sz="0" w:space="0" w:color="auto"/>
        <w:left w:val="none" w:sz="0" w:space="0" w:color="auto"/>
        <w:bottom w:val="none" w:sz="0" w:space="0" w:color="auto"/>
        <w:right w:val="none" w:sz="0" w:space="0" w:color="auto"/>
      </w:divBdr>
    </w:div>
    <w:div w:id="1698383627">
      <w:bodyDiv w:val="1"/>
      <w:marLeft w:val="0"/>
      <w:marRight w:val="0"/>
      <w:marTop w:val="0"/>
      <w:marBottom w:val="0"/>
      <w:divBdr>
        <w:top w:val="none" w:sz="0" w:space="0" w:color="auto"/>
        <w:left w:val="none" w:sz="0" w:space="0" w:color="auto"/>
        <w:bottom w:val="none" w:sz="0" w:space="0" w:color="auto"/>
        <w:right w:val="none" w:sz="0" w:space="0" w:color="auto"/>
      </w:divBdr>
    </w:div>
    <w:div w:id="1701861698">
      <w:bodyDiv w:val="1"/>
      <w:marLeft w:val="0"/>
      <w:marRight w:val="0"/>
      <w:marTop w:val="0"/>
      <w:marBottom w:val="0"/>
      <w:divBdr>
        <w:top w:val="none" w:sz="0" w:space="0" w:color="auto"/>
        <w:left w:val="none" w:sz="0" w:space="0" w:color="auto"/>
        <w:bottom w:val="none" w:sz="0" w:space="0" w:color="auto"/>
        <w:right w:val="none" w:sz="0" w:space="0" w:color="auto"/>
      </w:divBdr>
    </w:div>
    <w:div w:id="1708145472">
      <w:bodyDiv w:val="1"/>
      <w:marLeft w:val="0"/>
      <w:marRight w:val="0"/>
      <w:marTop w:val="0"/>
      <w:marBottom w:val="0"/>
      <w:divBdr>
        <w:top w:val="none" w:sz="0" w:space="0" w:color="auto"/>
        <w:left w:val="none" w:sz="0" w:space="0" w:color="auto"/>
        <w:bottom w:val="none" w:sz="0" w:space="0" w:color="auto"/>
        <w:right w:val="none" w:sz="0" w:space="0" w:color="auto"/>
      </w:divBdr>
    </w:div>
    <w:div w:id="1710761075">
      <w:bodyDiv w:val="1"/>
      <w:marLeft w:val="0"/>
      <w:marRight w:val="0"/>
      <w:marTop w:val="0"/>
      <w:marBottom w:val="0"/>
      <w:divBdr>
        <w:top w:val="none" w:sz="0" w:space="0" w:color="auto"/>
        <w:left w:val="none" w:sz="0" w:space="0" w:color="auto"/>
        <w:bottom w:val="none" w:sz="0" w:space="0" w:color="auto"/>
        <w:right w:val="none" w:sz="0" w:space="0" w:color="auto"/>
      </w:divBdr>
    </w:div>
    <w:div w:id="1713654690">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1996944">
      <w:bodyDiv w:val="1"/>
      <w:marLeft w:val="0"/>
      <w:marRight w:val="0"/>
      <w:marTop w:val="0"/>
      <w:marBottom w:val="0"/>
      <w:divBdr>
        <w:top w:val="none" w:sz="0" w:space="0" w:color="auto"/>
        <w:left w:val="none" w:sz="0" w:space="0" w:color="auto"/>
        <w:bottom w:val="none" w:sz="0" w:space="0" w:color="auto"/>
        <w:right w:val="none" w:sz="0" w:space="0" w:color="auto"/>
      </w:divBdr>
    </w:div>
    <w:div w:id="1741978793">
      <w:bodyDiv w:val="1"/>
      <w:marLeft w:val="0"/>
      <w:marRight w:val="0"/>
      <w:marTop w:val="0"/>
      <w:marBottom w:val="0"/>
      <w:divBdr>
        <w:top w:val="none" w:sz="0" w:space="0" w:color="auto"/>
        <w:left w:val="none" w:sz="0" w:space="0" w:color="auto"/>
        <w:bottom w:val="none" w:sz="0" w:space="0" w:color="auto"/>
        <w:right w:val="none" w:sz="0" w:space="0" w:color="auto"/>
      </w:divBdr>
    </w:div>
    <w:div w:id="1748647016">
      <w:bodyDiv w:val="1"/>
      <w:marLeft w:val="0"/>
      <w:marRight w:val="0"/>
      <w:marTop w:val="0"/>
      <w:marBottom w:val="0"/>
      <w:divBdr>
        <w:top w:val="none" w:sz="0" w:space="0" w:color="auto"/>
        <w:left w:val="none" w:sz="0" w:space="0" w:color="auto"/>
        <w:bottom w:val="none" w:sz="0" w:space="0" w:color="auto"/>
        <w:right w:val="none" w:sz="0" w:space="0" w:color="auto"/>
      </w:divBdr>
    </w:div>
    <w:div w:id="1751193415">
      <w:bodyDiv w:val="1"/>
      <w:marLeft w:val="0"/>
      <w:marRight w:val="0"/>
      <w:marTop w:val="0"/>
      <w:marBottom w:val="0"/>
      <w:divBdr>
        <w:top w:val="none" w:sz="0" w:space="0" w:color="auto"/>
        <w:left w:val="none" w:sz="0" w:space="0" w:color="auto"/>
        <w:bottom w:val="none" w:sz="0" w:space="0" w:color="auto"/>
        <w:right w:val="none" w:sz="0" w:space="0" w:color="auto"/>
      </w:divBdr>
    </w:div>
    <w:div w:id="1752460456">
      <w:bodyDiv w:val="1"/>
      <w:marLeft w:val="0"/>
      <w:marRight w:val="0"/>
      <w:marTop w:val="0"/>
      <w:marBottom w:val="0"/>
      <w:divBdr>
        <w:top w:val="none" w:sz="0" w:space="0" w:color="auto"/>
        <w:left w:val="none" w:sz="0" w:space="0" w:color="auto"/>
        <w:bottom w:val="none" w:sz="0" w:space="0" w:color="auto"/>
        <w:right w:val="none" w:sz="0" w:space="0" w:color="auto"/>
      </w:divBdr>
    </w:div>
    <w:div w:id="1753114373">
      <w:bodyDiv w:val="1"/>
      <w:marLeft w:val="0"/>
      <w:marRight w:val="0"/>
      <w:marTop w:val="0"/>
      <w:marBottom w:val="0"/>
      <w:divBdr>
        <w:top w:val="none" w:sz="0" w:space="0" w:color="auto"/>
        <w:left w:val="none" w:sz="0" w:space="0" w:color="auto"/>
        <w:bottom w:val="none" w:sz="0" w:space="0" w:color="auto"/>
        <w:right w:val="none" w:sz="0" w:space="0" w:color="auto"/>
      </w:divBdr>
    </w:div>
    <w:div w:id="1753771201">
      <w:bodyDiv w:val="1"/>
      <w:marLeft w:val="0"/>
      <w:marRight w:val="0"/>
      <w:marTop w:val="0"/>
      <w:marBottom w:val="0"/>
      <w:divBdr>
        <w:top w:val="none" w:sz="0" w:space="0" w:color="auto"/>
        <w:left w:val="none" w:sz="0" w:space="0" w:color="auto"/>
        <w:bottom w:val="none" w:sz="0" w:space="0" w:color="auto"/>
        <w:right w:val="none" w:sz="0" w:space="0" w:color="auto"/>
      </w:divBdr>
    </w:div>
    <w:div w:id="1755126384">
      <w:bodyDiv w:val="1"/>
      <w:marLeft w:val="0"/>
      <w:marRight w:val="0"/>
      <w:marTop w:val="0"/>
      <w:marBottom w:val="0"/>
      <w:divBdr>
        <w:top w:val="none" w:sz="0" w:space="0" w:color="auto"/>
        <w:left w:val="none" w:sz="0" w:space="0" w:color="auto"/>
        <w:bottom w:val="none" w:sz="0" w:space="0" w:color="auto"/>
        <w:right w:val="none" w:sz="0" w:space="0" w:color="auto"/>
      </w:divBdr>
    </w:div>
    <w:div w:id="1757046907">
      <w:bodyDiv w:val="1"/>
      <w:marLeft w:val="0"/>
      <w:marRight w:val="0"/>
      <w:marTop w:val="0"/>
      <w:marBottom w:val="0"/>
      <w:divBdr>
        <w:top w:val="none" w:sz="0" w:space="0" w:color="auto"/>
        <w:left w:val="none" w:sz="0" w:space="0" w:color="auto"/>
        <w:bottom w:val="none" w:sz="0" w:space="0" w:color="auto"/>
        <w:right w:val="none" w:sz="0" w:space="0" w:color="auto"/>
      </w:divBdr>
    </w:div>
    <w:div w:id="1758474140">
      <w:bodyDiv w:val="1"/>
      <w:marLeft w:val="0"/>
      <w:marRight w:val="0"/>
      <w:marTop w:val="0"/>
      <w:marBottom w:val="0"/>
      <w:divBdr>
        <w:top w:val="none" w:sz="0" w:space="0" w:color="auto"/>
        <w:left w:val="none" w:sz="0" w:space="0" w:color="auto"/>
        <w:bottom w:val="none" w:sz="0" w:space="0" w:color="auto"/>
        <w:right w:val="none" w:sz="0" w:space="0" w:color="auto"/>
      </w:divBdr>
    </w:div>
    <w:div w:id="1762678872">
      <w:bodyDiv w:val="1"/>
      <w:marLeft w:val="0"/>
      <w:marRight w:val="0"/>
      <w:marTop w:val="0"/>
      <w:marBottom w:val="0"/>
      <w:divBdr>
        <w:top w:val="none" w:sz="0" w:space="0" w:color="auto"/>
        <w:left w:val="none" w:sz="0" w:space="0" w:color="auto"/>
        <w:bottom w:val="none" w:sz="0" w:space="0" w:color="auto"/>
        <w:right w:val="none" w:sz="0" w:space="0" w:color="auto"/>
      </w:divBdr>
    </w:div>
    <w:div w:id="1764032735">
      <w:bodyDiv w:val="1"/>
      <w:marLeft w:val="0"/>
      <w:marRight w:val="0"/>
      <w:marTop w:val="0"/>
      <w:marBottom w:val="0"/>
      <w:divBdr>
        <w:top w:val="none" w:sz="0" w:space="0" w:color="auto"/>
        <w:left w:val="none" w:sz="0" w:space="0" w:color="auto"/>
        <w:bottom w:val="none" w:sz="0" w:space="0" w:color="auto"/>
        <w:right w:val="none" w:sz="0" w:space="0" w:color="auto"/>
      </w:divBdr>
    </w:div>
    <w:div w:id="1766263260">
      <w:bodyDiv w:val="1"/>
      <w:marLeft w:val="0"/>
      <w:marRight w:val="0"/>
      <w:marTop w:val="0"/>
      <w:marBottom w:val="0"/>
      <w:divBdr>
        <w:top w:val="none" w:sz="0" w:space="0" w:color="auto"/>
        <w:left w:val="none" w:sz="0" w:space="0" w:color="auto"/>
        <w:bottom w:val="none" w:sz="0" w:space="0" w:color="auto"/>
        <w:right w:val="none" w:sz="0" w:space="0" w:color="auto"/>
      </w:divBdr>
    </w:div>
    <w:div w:id="1768037006">
      <w:bodyDiv w:val="1"/>
      <w:marLeft w:val="0"/>
      <w:marRight w:val="0"/>
      <w:marTop w:val="0"/>
      <w:marBottom w:val="0"/>
      <w:divBdr>
        <w:top w:val="none" w:sz="0" w:space="0" w:color="auto"/>
        <w:left w:val="none" w:sz="0" w:space="0" w:color="auto"/>
        <w:bottom w:val="none" w:sz="0" w:space="0" w:color="auto"/>
        <w:right w:val="none" w:sz="0" w:space="0" w:color="auto"/>
      </w:divBdr>
    </w:div>
    <w:div w:id="1772161220">
      <w:bodyDiv w:val="1"/>
      <w:marLeft w:val="0"/>
      <w:marRight w:val="0"/>
      <w:marTop w:val="0"/>
      <w:marBottom w:val="0"/>
      <w:divBdr>
        <w:top w:val="none" w:sz="0" w:space="0" w:color="auto"/>
        <w:left w:val="none" w:sz="0" w:space="0" w:color="auto"/>
        <w:bottom w:val="none" w:sz="0" w:space="0" w:color="auto"/>
        <w:right w:val="none" w:sz="0" w:space="0" w:color="auto"/>
      </w:divBdr>
    </w:div>
    <w:div w:id="1775468186">
      <w:bodyDiv w:val="1"/>
      <w:marLeft w:val="0"/>
      <w:marRight w:val="0"/>
      <w:marTop w:val="0"/>
      <w:marBottom w:val="0"/>
      <w:divBdr>
        <w:top w:val="none" w:sz="0" w:space="0" w:color="auto"/>
        <w:left w:val="none" w:sz="0" w:space="0" w:color="auto"/>
        <w:bottom w:val="none" w:sz="0" w:space="0" w:color="auto"/>
        <w:right w:val="none" w:sz="0" w:space="0" w:color="auto"/>
      </w:divBdr>
    </w:div>
    <w:div w:id="1779175246">
      <w:bodyDiv w:val="1"/>
      <w:marLeft w:val="0"/>
      <w:marRight w:val="0"/>
      <w:marTop w:val="0"/>
      <w:marBottom w:val="0"/>
      <w:divBdr>
        <w:top w:val="none" w:sz="0" w:space="0" w:color="auto"/>
        <w:left w:val="none" w:sz="0" w:space="0" w:color="auto"/>
        <w:bottom w:val="none" w:sz="0" w:space="0" w:color="auto"/>
        <w:right w:val="none" w:sz="0" w:space="0" w:color="auto"/>
      </w:divBdr>
    </w:div>
    <w:div w:id="1782995270">
      <w:bodyDiv w:val="1"/>
      <w:marLeft w:val="0"/>
      <w:marRight w:val="0"/>
      <w:marTop w:val="0"/>
      <w:marBottom w:val="0"/>
      <w:divBdr>
        <w:top w:val="none" w:sz="0" w:space="0" w:color="auto"/>
        <w:left w:val="none" w:sz="0" w:space="0" w:color="auto"/>
        <w:bottom w:val="none" w:sz="0" w:space="0" w:color="auto"/>
        <w:right w:val="none" w:sz="0" w:space="0" w:color="auto"/>
      </w:divBdr>
    </w:div>
    <w:div w:id="1785271285">
      <w:bodyDiv w:val="1"/>
      <w:marLeft w:val="0"/>
      <w:marRight w:val="0"/>
      <w:marTop w:val="0"/>
      <w:marBottom w:val="0"/>
      <w:divBdr>
        <w:top w:val="none" w:sz="0" w:space="0" w:color="auto"/>
        <w:left w:val="none" w:sz="0" w:space="0" w:color="auto"/>
        <w:bottom w:val="none" w:sz="0" w:space="0" w:color="auto"/>
        <w:right w:val="none" w:sz="0" w:space="0" w:color="auto"/>
      </w:divBdr>
    </w:div>
    <w:div w:id="1787966145">
      <w:bodyDiv w:val="1"/>
      <w:marLeft w:val="0"/>
      <w:marRight w:val="0"/>
      <w:marTop w:val="0"/>
      <w:marBottom w:val="0"/>
      <w:divBdr>
        <w:top w:val="none" w:sz="0" w:space="0" w:color="auto"/>
        <w:left w:val="none" w:sz="0" w:space="0" w:color="auto"/>
        <w:bottom w:val="none" w:sz="0" w:space="0" w:color="auto"/>
        <w:right w:val="none" w:sz="0" w:space="0" w:color="auto"/>
      </w:divBdr>
    </w:div>
    <w:div w:id="1788085337">
      <w:bodyDiv w:val="1"/>
      <w:marLeft w:val="0"/>
      <w:marRight w:val="0"/>
      <w:marTop w:val="0"/>
      <w:marBottom w:val="0"/>
      <w:divBdr>
        <w:top w:val="none" w:sz="0" w:space="0" w:color="auto"/>
        <w:left w:val="none" w:sz="0" w:space="0" w:color="auto"/>
        <w:bottom w:val="none" w:sz="0" w:space="0" w:color="auto"/>
        <w:right w:val="none" w:sz="0" w:space="0" w:color="auto"/>
      </w:divBdr>
    </w:div>
    <w:div w:id="1792169794">
      <w:bodyDiv w:val="1"/>
      <w:marLeft w:val="0"/>
      <w:marRight w:val="0"/>
      <w:marTop w:val="0"/>
      <w:marBottom w:val="0"/>
      <w:divBdr>
        <w:top w:val="none" w:sz="0" w:space="0" w:color="auto"/>
        <w:left w:val="none" w:sz="0" w:space="0" w:color="auto"/>
        <w:bottom w:val="none" w:sz="0" w:space="0" w:color="auto"/>
        <w:right w:val="none" w:sz="0" w:space="0" w:color="auto"/>
      </w:divBdr>
    </w:div>
    <w:div w:id="1794441345">
      <w:bodyDiv w:val="1"/>
      <w:marLeft w:val="0"/>
      <w:marRight w:val="0"/>
      <w:marTop w:val="0"/>
      <w:marBottom w:val="0"/>
      <w:divBdr>
        <w:top w:val="none" w:sz="0" w:space="0" w:color="auto"/>
        <w:left w:val="none" w:sz="0" w:space="0" w:color="auto"/>
        <w:bottom w:val="none" w:sz="0" w:space="0" w:color="auto"/>
        <w:right w:val="none" w:sz="0" w:space="0" w:color="auto"/>
      </w:divBdr>
    </w:div>
    <w:div w:id="1803885437">
      <w:bodyDiv w:val="1"/>
      <w:marLeft w:val="0"/>
      <w:marRight w:val="0"/>
      <w:marTop w:val="0"/>
      <w:marBottom w:val="0"/>
      <w:divBdr>
        <w:top w:val="none" w:sz="0" w:space="0" w:color="auto"/>
        <w:left w:val="none" w:sz="0" w:space="0" w:color="auto"/>
        <w:bottom w:val="none" w:sz="0" w:space="0" w:color="auto"/>
        <w:right w:val="none" w:sz="0" w:space="0" w:color="auto"/>
      </w:divBdr>
    </w:div>
    <w:div w:id="1805269560">
      <w:bodyDiv w:val="1"/>
      <w:marLeft w:val="0"/>
      <w:marRight w:val="0"/>
      <w:marTop w:val="0"/>
      <w:marBottom w:val="0"/>
      <w:divBdr>
        <w:top w:val="none" w:sz="0" w:space="0" w:color="auto"/>
        <w:left w:val="none" w:sz="0" w:space="0" w:color="auto"/>
        <w:bottom w:val="none" w:sz="0" w:space="0" w:color="auto"/>
        <w:right w:val="none" w:sz="0" w:space="0" w:color="auto"/>
      </w:divBdr>
    </w:div>
    <w:div w:id="1810319018">
      <w:bodyDiv w:val="1"/>
      <w:marLeft w:val="0"/>
      <w:marRight w:val="0"/>
      <w:marTop w:val="0"/>
      <w:marBottom w:val="0"/>
      <w:divBdr>
        <w:top w:val="none" w:sz="0" w:space="0" w:color="auto"/>
        <w:left w:val="none" w:sz="0" w:space="0" w:color="auto"/>
        <w:bottom w:val="none" w:sz="0" w:space="0" w:color="auto"/>
        <w:right w:val="none" w:sz="0" w:space="0" w:color="auto"/>
      </w:divBdr>
    </w:div>
    <w:div w:id="1810897095">
      <w:bodyDiv w:val="1"/>
      <w:marLeft w:val="0"/>
      <w:marRight w:val="0"/>
      <w:marTop w:val="0"/>
      <w:marBottom w:val="0"/>
      <w:divBdr>
        <w:top w:val="none" w:sz="0" w:space="0" w:color="auto"/>
        <w:left w:val="none" w:sz="0" w:space="0" w:color="auto"/>
        <w:bottom w:val="none" w:sz="0" w:space="0" w:color="auto"/>
        <w:right w:val="none" w:sz="0" w:space="0" w:color="auto"/>
      </w:divBdr>
    </w:div>
    <w:div w:id="1813057364">
      <w:bodyDiv w:val="1"/>
      <w:marLeft w:val="0"/>
      <w:marRight w:val="0"/>
      <w:marTop w:val="0"/>
      <w:marBottom w:val="0"/>
      <w:divBdr>
        <w:top w:val="none" w:sz="0" w:space="0" w:color="auto"/>
        <w:left w:val="none" w:sz="0" w:space="0" w:color="auto"/>
        <w:bottom w:val="none" w:sz="0" w:space="0" w:color="auto"/>
        <w:right w:val="none" w:sz="0" w:space="0" w:color="auto"/>
      </w:divBdr>
    </w:div>
    <w:div w:id="1813860594">
      <w:bodyDiv w:val="1"/>
      <w:marLeft w:val="0"/>
      <w:marRight w:val="0"/>
      <w:marTop w:val="0"/>
      <w:marBottom w:val="0"/>
      <w:divBdr>
        <w:top w:val="none" w:sz="0" w:space="0" w:color="auto"/>
        <w:left w:val="none" w:sz="0" w:space="0" w:color="auto"/>
        <w:bottom w:val="none" w:sz="0" w:space="0" w:color="auto"/>
        <w:right w:val="none" w:sz="0" w:space="0" w:color="auto"/>
      </w:divBdr>
    </w:div>
    <w:div w:id="1815487910">
      <w:bodyDiv w:val="1"/>
      <w:marLeft w:val="0"/>
      <w:marRight w:val="0"/>
      <w:marTop w:val="0"/>
      <w:marBottom w:val="0"/>
      <w:divBdr>
        <w:top w:val="none" w:sz="0" w:space="0" w:color="auto"/>
        <w:left w:val="none" w:sz="0" w:space="0" w:color="auto"/>
        <w:bottom w:val="none" w:sz="0" w:space="0" w:color="auto"/>
        <w:right w:val="none" w:sz="0" w:space="0" w:color="auto"/>
      </w:divBdr>
    </w:div>
    <w:div w:id="1817717783">
      <w:bodyDiv w:val="1"/>
      <w:marLeft w:val="0"/>
      <w:marRight w:val="0"/>
      <w:marTop w:val="0"/>
      <w:marBottom w:val="0"/>
      <w:divBdr>
        <w:top w:val="none" w:sz="0" w:space="0" w:color="auto"/>
        <w:left w:val="none" w:sz="0" w:space="0" w:color="auto"/>
        <w:bottom w:val="none" w:sz="0" w:space="0" w:color="auto"/>
        <w:right w:val="none" w:sz="0" w:space="0" w:color="auto"/>
      </w:divBdr>
    </w:div>
    <w:div w:id="1823740526">
      <w:bodyDiv w:val="1"/>
      <w:marLeft w:val="0"/>
      <w:marRight w:val="0"/>
      <w:marTop w:val="0"/>
      <w:marBottom w:val="0"/>
      <w:divBdr>
        <w:top w:val="none" w:sz="0" w:space="0" w:color="auto"/>
        <w:left w:val="none" w:sz="0" w:space="0" w:color="auto"/>
        <w:bottom w:val="none" w:sz="0" w:space="0" w:color="auto"/>
        <w:right w:val="none" w:sz="0" w:space="0" w:color="auto"/>
      </w:divBdr>
    </w:div>
    <w:div w:id="1826776341">
      <w:bodyDiv w:val="1"/>
      <w:marLeft w:val="0"/>
      <w:marRight w:val="0"/>
      <w:marTop w:val="0"/>
      <w:marBottom w:val="0"/>
      <w:divBdr>
        <w:top w:val="none" w:sz="0" w:space="0" w:color="auto"/>
        <w:left w:val="none" w:sz="0" w:space="0" w:color="auto"/>
        <w:bottom w:val="none" w:sz="0" w:space="0" w:color="auto"/>
        <w:right w:val="none" w:sz="0" w:space="0" w:color="auto"/>
      </w:divBdr>
    </w:div>
    <w:div w:id="1828203157">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4446630">
      <w:bodyDiv w:val="1"/>
      <w:marLeft w:val="0"/>
      <w:marRight w:val="0"/>
      <w:marTop w:val="0"/>
      <w:marBottom w:val="0"/>
      <w:divBdr>
        <w:top w:val="none" w:sz="0" w:space="0" w:color="auto"/>
        <w:left w:val="none" w:sz="0" w:space="0" w:color="auto"/>
        <w:bottom w:val="none" w:sz="0" w:space="0" w:color="auto"/>
        <w:right w:val="none" w:sz="0" w:space="0" w:color="auto"/>
      </w:divBdr>
    </w:div>
    <w:div w:id="1834837060">
      <w:bodyDiv w:val="1"/>
      <w:marLeft w:val="0"/>
      <w:marRight w:val="0"/>
      <w:marTop w:val="0"/>
      <w:marBottom w:val="0"/>
      <w:divBdr>
        <w:top w:val="none" w:sz="0" w:space="0" w:color="auto"/>
        <w:left w:val="none" w:sz="0" w:space="0" w:color="auto"/>
        <w:bottom w:val="none" w:sz="0" w:space="0" w:color="auto"/>
        <w:right w:val="none" w:sz="0" w:space="0" w:color="auto"/>
      </w:divBdr>
    </w:div>
    <w:div w:id="1836067772">
      <w:bodyDiv w:val="1"/>
      <w:marLeft w:val="0"/>
      <w:marRight w:val="0"/>
      <w:marTop w:val="0"/>
      <w:marBottom w:val="0"/>
      <w:divBdr>
        <w:top w:val="none" w:sz="0" w:space="0" w:color="auto"/>
        <w:left w:val="none" w:sz="0" w:space="0" w:color="auto"/>
        <w:bottom w:val="none" w:sz="0" w:space="0" w:color="auto"/>
        <w:right w:val="none" w:sz="0" w:space="0" w:color="auto"/>
      </w:divBdr>
    </w:div>
    <w:div w:id="1837333565">
      <w:bodyDiv w:val="1"/>
      <w:marLeft w:val="0"/>
      <w:marRight w:val="0"/>
      <w:marTop w:val="0"/>
      <w:marBottom w:val="0"/>
      <w:divBdr>
        <w:top w:val="none" w:sz="0" w:space="0" w:color="auto"/>
        <w:left w:val="none" w:sz="0" w:space="0" w:color="auto"/>
        <w:bottom w:val="none" w:sz="0" w:space="0" w:color="auto"/>
        <w:right w:val="none" w:sz="0" w:space="0" w:color="auto"/>
      </w:divBdr>
    </w:div>
    <w:div w:id="1841700504">
      <w:bodyDiv w:val="1"/>
      <w:marLeft w:val="0"/>
      <w:marRight w:val="0"/>
      <w:marTop w:val="0"/>
      <w:marBottom w:val="0"/>
      <w:divBdr>
        <w:top w:val="none" w:sz="0" w:space="0" w:color="auto"/>
        <w:left w:val="none" w:sz="0" w:space="0" w:color="auto"/>
        <w:bottom w:val="none" w:sz="0" w:space="0" w:color="auto"/>
        <w:right w:val="none" w:sz="0" w:space="0" w:color="auto"/>
      </w:divBdr>
    </w:div>
    <w:div w:id="1842773420">
      <w:bodyDiv w:val="1"/>
      <w:marLeft w:val="0"/>
      <w:marRight w:val="0"/>
      <w:marTop w:val="0"/>
      <w:marBottom w:val="0"/>
      <w:divBdr>
        <w:top w:val="none" w:sz="0" w:space="0" w:color="auto"/>
        <w:left w:val="none" w:sz="0" w:space="0" w:color="auto"/>
        <w:bottom w:val="none" w:sz="0" w:space="0" w:color="auto"/>
        <w:right w:val="none" w:sz="0" w:space="0" w:color="auto"/>
      </w:divBdr>
    </w:div>
    <w:div w:id="1843081921">
      <w:bodyDiv w:val="1"/>
      <w:marLeft w:val="0"/>
      <w:marRight w:val="0"/>
      <w:marTop w:val="0"/>
      <w:marBottom w:val="0"/>
      <w:divBdr>
        <w:top w:val="none" w:sz="0" w:space="0" w:color="auto"/>
        <w:left w:val="none" w:sz="0" w:space="0" w:color="auto"/>
        <w:bottom w:val="none" w:sz="0" w:space="0" w:color="auto"/>
        <w:right w:val="none" w:sz="0" w:space="0" w:color="auto"/>
      </w:divBdr>
    </w:div>
    <w:div w:id="1850556379">
      <w:bodyDiv w:val="1"/>
      <w:marLeft w:val="0"/>
      <w:marRight w:val="0"/>
      <w:marTop w:val="0"/>
      <w:marBottom w:val="0"/>
      <w:divBdr>
        <w:top w:val="none" w:sz="0" w:space="0" w:color="auto"/>
        <w:left w:val="none" w:sz="0" w:space="0" w:color="auto"/>
        <w:bottom w:val="none" w:sz="0" w:space="0" w:color="auto"/>
        <w:right w:val="none" w:sz="0" w:space="0" w:color="auto"/>
      </w:divBdr>
    </w:div>
    <w:div w:id="1852528083">
      <w:bodyDiv w:val="1"/>
      <w:marLeft w:val="0"/>
      <w:marRight w:val="0"/>
      <w:marTop w:val="0"/>
      <w:marBottom w:val="0"/>
      <w:divBdr>
        <w:top w:val="none" w:sz="0" w:space="0" w:color="auto"/>
        <w:left w:val="none" w:sz="0" w:space="0" w:color="auto"/>
        <w:bottom w:val="none" w:sz="0" w:space="0" w:color="auto"/>
        <w:right w:val="none" w:sz="0" w:space="0" w:color="auto"/>
      </w:divBdr>
    </w:div>
    <w:div w:id="1866013557">
      <w:bodyDiv w:val="1"/>
      <w:marLeft w:val="0"/>
      <w:marRight w:val="0"/>
      <w:marTop w:val="0"/>
      <w:marBottom w:val="0"/>
      <w:divBdr>
        <w:top w:val="none" w:sz="0" w:space="0" w:color="auto"/>
        <w:left w:val="none" w:sz="0" w:space="0" w:color="auto"/>
        <w:bottom w:val="none" w:sz="0" w:space="0" w:color="auto"/>
        <w:right w:val="none" w:sz="0" w:space="0" w:color="auto"/>
      </w:divBdr>
    </w:div>
    <w:div w:id="1866021318">
      <w:bodyDiv w:val="1"/>
      <w:marLeft w:val="0"/>
      <w:marRight w:val="0"/>
      <w:marTop w:val="0"/>
      <w:marBottom w:val="0"/>
      <w:divBdr>
        <w:top w:val="none" w:sz="0" w:space="0" w:color="auto"/>
        <w:left w:val="none" w:sz="0" w:space="0" w:color="auto"/>
        <w:bottom w:val="none" w:sz="0" w:space="0" w:color="auto"/>
        <w:right w:val="none" w:sz="0" w:space="0" w:color="auto"/>
      </w:divBdr>
    </w:div>
    <w:div w:id="1867479295">
      <w:bodyDiv w:val="1"/>
      <w:marLeft w:val="0"/>
      <w:marRight w:val="0"/>
      <w:marTop w:val="0"/>
      <w:marBottom w:val="0"/>
      <w:divBdr>
        <w:top w:val="none" w:sz="0" w:space="0" w:color="auto"/>
        <w:left w:val="none" w:sz="0" w:space="0" w:color="auto"/>
        <w:bottom w:val="none" w:sz="0" w:space="0" w:color="auto"/>
        <w:right w:val="none" w:sz="0" w:space="0" w:color="auto"/>
      </w:divBdr>
    </w:div>
    <w:div w:id="1867596267">
      <w:bodyDiv w:val="1"/>
      <w:marLeft w:val="0"/>
      <w:marRight w:val="0"/>
      <w:marTop w:val="0"/>
      <w:marBottom w:val="0"/>
      <w:divBdr>
        <w:top w:val="none" w:sz="0" w:space="0" w:color="auto"/>
        <w:left w:val="none" w:sz="0" w:space="0" w:color="auto"/>
        <w:bottom w:val="none" w:sz="0" w:space="0" w:color="auto"/>
        <w:right w:val="none" w:sz="0" w:space="0" w:color="auto"/>
      </w:divBdr>
    </w:div>
    <w:div w:id="1873765933">
      <w:bodyDiv w:val="1"/>
      <w:marLeft w:val="0"/>
      <w:marRight w:val="0"/>
      <w:marTop w:val="0"/>
      <w:marBottom w:val="0"/>
      <w:divBdr>
        <w:top w:val="none" w:sz="0" w:space="0" w:color="auto"/>
        <w:left w:val="none" w:sz="0" w:space="0" w:color="auto"/>
        <w:bottom w:val="none" w:sz="0" w:space="0" w:color="auto"/>
        <w:right w:val="none" w:sz="0" w:space="0" w:color="auto"/>
      </w:divBdr>
    </w:div>
    <w:div w:id="1874612918">
      <w:bodyDiv w:val="1"/>
      <w:marLeft w:val="0"/>
      <w:marRight w:val="0"/>
      <w:marTop w:val="0"/>
      <w:marBottom w:val="0"/>
      <w:divBdr>
        <w:top w:val="none" w:sz="0" w:space="0" w:color="auto"/>
        <w:left w:val="none" w:sz="0" w:space="0" w:color="auto"/>
        <w:bottom w:val="none" w:sz="0" w:space="0" w:color="auto"/>
        <w:right w:val="none" w:sz="0" w:space="0" w:color="auto"/>
      </w:divBdr>
    </w:div>
    <w:div w:id="1875263026">
      <w:bodyDiv w:val="1"/>
      <w:marLeft w:val="0"/>
      <w:marRight w:val="0"/>
      <w:marTop w:val="0"/>
      <w:marBottom w:val="0"/>
      <w:divBdr>
        <w:top w:val="none" w:sz="0" w:space="0" w:color="auto"/>
        <w:left w:val="none" w:sz="0" w:space="0" w:color="auto"/>
        <w:bottom w:val="none" w:sz="0" w:space="0" w:color="auto"/>
        <w:right w:val="none" w:sz="0" w:space="0" w:color="auto"/>
      </w:divBdr>
    </w:div>
    <w:div w:id="1878815350">
      <w:bodyDiv w:val="1"/>
      <w:marLeft w:val="0"/>
      <w:marRight w:val="0"/>
      <w:marTop w:val="0"/>
      <w:marBottom w:val="0"/>
      <w:divBdr>
        <w:top w:val="none" w:sz="0" w:space="0" w:color="auto"/>
        <w:left w:val="none" w:sz="0" w:space="0" w:color="auto"/>
        <w:bottom w:val="none" w:sz="0" w:space="0" w:color="auto"/>
        <w:right w:val="none" w:sz="0" w:space="0" w:color="auto"/>
      </w:divBdr>
    </w:div>
    <w:div w:id="1881090270">
      <w:bodyDiv w:val="1"/>
      <w:marLeft w:val="0"/>
      <w:marRight w:val="0"/>
      <w:marTop w:val="0"/>
      <w:marBottom w:val="0"/>
      <w:divBdr>
        <w:top w:val="none" w:sz="0" w:space="0" w:color="auto"/>
        <w:left w:val="none" w:sz="0" w:space="0" w:color="auto"/>
        <w:bottom w:val="none" w:sz="0" w:space="0" w:color="auto"/>
        <w:right w:val="none" w:sz="0" w:space="0" w:color="auto"/>
      </w:divBdr>
    </w:div>
    <w:div w:id="1882739000">
      <w:bodyDiv w:val="1"/>
      <w:marLeft w:val="0"/>
      <w:marRight w:val="0"/>
      <w:marTop w:val="0"/>
      <w:marBottom w:val="0"/>
      <w:divBdr>
        <w:top w:val="none" w:sz="0" w:space="0" w:color="auto"/>
        <w:left w:val="none" w:sz="0" w:space="0" w:color="auto"/>
        <w:bottom w:val="none" w:sz="0" w:space="0" w:color="auto"/>
        <w:right w:val="none" w:sz="0" w:space="0" w:color="auto"/>
      </w:divBdr>
    </w:div>
    <w:div w:id="1890916980">
      <w:bodyDiv w:val="1"/>
      <w:marLeft w:val="0"/>
      <w:marRight w:val="0"/>
      <w:marTop w:val="0"/>
      <w:marBottom w:val="0"/>
      <w:divBdr>
        <w:top w:val="none" w:sz="0" w:space="0" w:color="auto"/>
        <w:left w:val="none" w:sz="0" w:space="0" w:color="auto"/>
        <w:bottom w:val="none" w:sz="0" w:space="0" w:color="auto"/>
        <w:right w:val="none" w:sz="0" w:space="0" w:color="auto"/>
      </w:divBdr>
    </w:div>
    <w:div w:id="1892114430">
      <w:bodyDiv w:val="1"/>
      <w:marLeft w:val="0"/>
      <w:marRight w:val="0"/>
      <w:marTop w:val="0"/>
      <w:marBottom w:val="0"/>
      <w:divBdr>
        <w:top w:val="none" w:sz="0" w:space="0" w:color="auto"/>
        <w:left w:val="none" w:sz="0" w:space="0" w:color="auto"/>
        <w:bottom w:val="none" w:sz="0" w:space="0" w:color="auto"/>
        <w:right w:val="none" w:sz="0" w:space="0" w:color="auto"/>
      </w:divBdr>
    </w:div>
    <w:div w:id="1895195119">
      <w:bodyDiv w:val="1"/>
      <w:marLeft w:val="0"/>
      <w:marRight w:val="0"/>
      <w:marTop w:val="0"/>
      <w:marBottom w:val="0"/>
      <w:divBdr>
        <w:top w:val="none" w:sz="0" w:space="0" w:color="auto"/>
        <w:left w:val="none" w:sz="0" w:space="0" w:color="auto"/>
        <w:bottom w:val="none" w:sz="0" w:space="0" w:color="auto"/>
        <w:right w:val="none" w:sz="0" w:space="0" w:color="auto"/>
      </w:divBdr>
    </w:div>
    <w:div w:id="1905022403">
      <w:bodyDiv w:val="1"/>
      <w:marLeft w:val="0"/>
      <w:marRight w:val="0"/>
      <w:marTop w:val="0"/>
      <w:marBottom w:val="0"/>
      <w:divBdr>
        <w:top w:val="none" w:sz="0" w:space="0" w:color="auto"/>
        <w:left w:val="none" w:sz="0" w:space="0" w:color="auto"/>
        <w:bottom w:val="none" w:sz="0" w:space="0" w:color="auto"/>
        <w:right w:val="none" w:sz="0" w:space="0" w:color="auto"/>
      </w:divBdr>
    </w:div>
    <w:div w:id="1905486119">
      <w:bodyDiv w:val="1"/>
      <w:marLeft w:val="0"/>
      <w:marRight w:val="0"/>
      <w:marTop w:val="0"/>
      <w:marBottom w:val="0"/>
      <w:divBdr>
        <w:top w:val="none" w:sz="0" w:space="0" w:color="auto"/>
        <w:left w:val="none" w:sz="0" w:space="0" w:color="auto"/>
        <w:bottom w:val="none" w:sz="0" w:space="0" w:color="auto"/>
        <w:right w:val="none" w:sz="0" w:space="0" w:color="auto"/>
      </w:divBdr>
    </w:div>
    <w:div w:id="1909999019">
      <w:bodyDiv w:val="1"/>
      <w:marLeft w:val="0"/>
      <w:marRight w:val="0"/>
      <w:marTop w:val="0"/>
      <w:marBottom w:val="0"/>
      <w:divBdr>
        <w:top w:val="none" w:sz="0" w:space="0" w:color="auto"/>
        <w:left w:val="none" w:sz="0" w:space="0" w:color="auto"/>
        <w:bottom w:val="none" w:sz="0" w:space="0" w:color="auto"/>
        <w:right w:val="none" w:sz="0" w:space="0" w:color="auto"/>
      </w:divBdr>
    </w:div>
    <w:div w:id="1910846516">
      <w:bodyDiv w:val="1"/>
      <w:marLeft w:val="0"/>
      <w:marRight w:val="0"/>
      <w:marTop w:val="0"/>
      <w:marBottom w:val="0"/>
      <w:divBdr>
        <w:top w:val="none" w:sz="0" w:space="0" w:color="auto"/>
        <w:left w:val="none" w:sz="0" w:space="0" w:color="auto"/>
        <w:bottom w:val="none" w:sz="0" w:space="0" w:color="auto"/>
        <w:right w:val="none" w:sz="0" w:space="0" w:color="auto"/>
      </w:divBdr>
    </w:div>
    <w:div w:id="1921676151">
      <w:bodyDiv w:val="1"/>
      <w:marLeft w:val="0"/>
      <w:marRight w:val="0"/>
      <w:marTop w:val="0"/>
      <w:marBottom w:val="0"/>
      <w:divBdr>
        <w:top w:val="none" w:sz="0" w:space="0" w:color="auto"/>
        <w:left w:val="none" w:sz="0" w:space="0" w:color="auto"/>
        <w:bottom w:val="none" w:sz="0" w:space="0" w:color="auto"/>
        <w:right w:val="none" w:sz="0" w:space="0" w:color="auto"/>
      </w:divBdr>
    </w:div>
    <w:div w:id="1923371418">
      <w:bodyDiv w:val="1"/>
      <w:marLeft w:val="0"/>
      <w:marRight w:val="0"/>
      <w:marTop w:val="0"/>
      <w:marBottom w:val="0"/>
      <w:divBdr>
        <w:top w:val="none" w:sz="0" w:space="0" w:color="auto"/>
        <w:left w:val="none" w:sz="0" w:space="0" w:color="auto"/>
        <w:bottom w:val="none" w:sz="0" w:space="0" w:color="auto"/>
        <w:right w:val="none" w:sz="0" w:space="0" w:color="auto"/>
      </w:divBdr>
    </w:div>
    <w:div w:id="1923441162">
      <w:bodyDiv w:val="1"/>
      <w:marLeft w:val="0"/>
      <w:marRight w:val="0"/>
      <w:marTop w:val="0"/>
      <w:marBottom w:val="0"/>
      <w:divBdr>
        <w:top w:val="none" w:sz="0" w:space="0" w:color="auto"/>
        <w:left w:val="none" w:sz="0" w:space="0" w:color="auto"/>
        <w:bottom w:val="none" w:sz="0" w:space="0" w:color="auto"/>
        <w:right w:val="none" w:sz="0" w:space="0" w:color="auto"/>
      </w:divBdr>
    </w:div>
    <w:div w:id="1937445599">
      <w:bodyDiv w:val="1"/>
      <w:marLeft w:val="0"/>
      <w:marRight w:val="0"/>
      <w:marTop w:val="0"/>
      <w:marBottom w:val="0"/>
      <w:divBdr>
        <w:top w:val="none" w:sz="0" w:space="0" w:color="auto"/>
        <w:left w:val="none" w:sz="0" w:space="0" w:color="auto"/>
        <w:bottom w:val="none" w:sz="0" w:space="0" w:color="auto"/>
        <w:right w:val="none" w:sz="0" w:space="0" w:color="auto"/>
      </w:divBdr>
    </w:div>
    <w:div w:id="1938977306">
      <w:bodyDiv w:val="1"/>
      <w:marLeft w:val="0"/>
      <w:marRight w:val="0"/>
      <w:marTop w:val="0"/>
      <w:marBottom w:val="0"/>
      <w:divBdr>
        <w:top w:val="none" w:sz="0" w:space="0" w:color="auto"/>
        <w:left w:val="none" w:sz="0" w:space="0" w:color="auto"/>
        <w:bottom w:val="none" w:sz="0" w:space="0" w:color="auto"/>
        <w:right w:val="none" w:sz="0" w:space="0" w:color="auto"/>
      </w:divBdr>
    </w:div>
    <w:div w:id="1945260566">
      <w:bodyDiv w:val="1"/>
      <w:marLeft w:val="0"/>
      <w:marRight w:val="0"/>
      <w:marTop w:val="0"/>
      <w:marBottom w:val="0"/>
      <w:divBdr>
        <w:top w:val="none" w:sz="0" w:space="0" w:color="auto"/>
        <w:left w:val="none" w:sz="0" w:space="0" w:color="auto"/>
        <w:bottom w:val="none" w:sz="0" w:space="0" w:color="auto"/>
        <w:right w:val="none" w:sz="0" w:space="0" w:color="auto"/>
      </w:divBdr>
    </w:div>
    <w:div w:id="1946888748">
      <w:bodyDiv w:val="1"/>
      <w:marLeft w:val="0"/>
      <w:marRight w:val="0"/>
      <w:marTop w:val="0"/>
      <w:marBottom w:val="0"/>
      <w:divBdr>
        <w:top w:val="none" w:sz="0" w:space="0" w:color="auto"/>
        <w:left w:val="none" w:sz="0" w:space="0" w:color="auto"/>
        <w:bottom w:val="none" w:sz="0" w:space="0" w:color="auto"/>
        <w:right w:val="none" w:sz="0" w:space="0" w:color="auto"/>
      </w:divBdr>
    </w:div>
    <w:div w:id="1947613562">
      <w:bodyDiv w:val="1"/>
      <w:marLeft w:val="0"/>
      <w:marRight w:val="0"/>
      <w:marTop w:val="0"/>
      <w:marBottom w:val="0"/>
      <w:divBdr>
        <w:top w:val="none" w:sz="0" w:space="0" w:color="auto"/>
        <w:left w:val="none" w:sz="0" w:space="0" w:color="auto"/>
        <w:bottom w:val="none" w:sz="0" w:space="0" w:color="auto"/>
        <w:right w:val="none" w:sz="0" w:space="0" w:color="auto"/>
      </w:divBdr>
    </w:div>
    <w:div w:id="1965235259">
      <w:bodyDiv w:val="1"/>
      <w:marLeft w:val="0"/>
      <w:marRight w:val="0"/>
      <w:marTop w:val="0"/>
      <w:marBottom w:val="0"/>
      <w:divBdr>
        <w:top w:val="none" w:sz="0" w:space="0" w:color="auto"/>
        <w:left w:val="none" w:sz="0" w:space="0" w:color="auto"/>
        <w:bottom w:val="none" w:sz="0" w:space="0" w:color="auto"/>
        <w:right w:val="none" w:sz="0" w:space="0" w:color="auto"/>
      </w:divBdr>
    </w:div>
    <w:div w:id="1968971557">
      <w:bodyDiv w:val="1"/>
      <w:marLeft w:val="0"/>
      <w:marRight w:val="0"/>
      <w:marTop w:val="0"/>
      <w:marBottom w:val="0"/>
      <w:divBdr>
        <w:top w:val="none" w:sz="0" w:space="0" w:color="auto"/>
        <w:left w:val="none" w:sz="0" w:space="0" w:color="auto"/>
        <w:bottom w:val="none" w:sz="0" w:space="0" w:color="auto"/>
        <w:right w:val="none" w:sz="0" w:space="0" w:color="auto"/>
      </w:divBdr>
    </w:div>
    <w:div w:id="1970430258">
      <w:bodyDiv w:val="1"/>
      <w:marLeft w:val="0"/>
      <w:marRight w:val="0"/>
      <w:marTop w:val="0"/>
      <w:marBottom w:val="0"/>
      <w:divBdr>
        <w:top w:val="none" w:sz="0" w:space="0" w:color="auto"/>
        <w:left w:val="none" w:sz="0" w:space="0" w:color="auto"/>
        <w:bottom w:val="none" w:sz="0" w:space="0" w:color="auto"/>
        <w:right w:val="none" w:sz="0" w:space="0" w:color="auto"/>
      </w:divBdr>
    </w:div>
    <w:div w:id="1974943999">
      <w:bodyDiv w:val="1"/>
      <w:marLeft w:val="0"/>
      <w:marRight w:val="0"/>
      <w:marTop w:val="0"/>
      <w:marBottom w:val="0"/>
      <w:divBdr>
        <w:top w:val="none" w:sz="0" w:space="0" w:color="auto"/>
        <w:left w:val="none" w:sz="0" w:space="0" w:color="auto"/>
        <w:bottom w:val="none" w:sz="0" w:space="0" w:color="auto"/>
        <w:right w:val="none" w:sz="0" w:space="0" w:color="auto"/>
      </w:divBdr>
    </w:div>
    <w:div w:id="1980527503">
      <w:bodyDiv w:val="1"/>
      <w:marLeft w:val="0"/>
      <w:marRight w:val="0"/>
      <w:marTop w:val="0"/>
      <w:marBottom w:val="0"/>
      <w:divBdr>
        <w:top w:val="none" w:sz="0" w:space="0" w:color="auto"/>
        <w:left w:val="none" w:sz="0" w:space="0" w:color="auto"/>
        <w:bottom w:val="none" w:sz="0" w:space="0" w:color="auto"/>
        <w:right w:val="none" w:sz="0" w:space="0" w:color="auto"/>
      </w:divBdr>
    </w:div>
    <w:div w:id="1983533931">
      <w:bodyDiv w:val="1"/>
      <w:marLeft w:val="0"/>
      <w:marRight w:val="0"/>
      <w:marTop w:val="0"/>
      <w:marBottom w:val="0"/>
      <w:divBdr>
        <w:top w:val="none" w:sz="0" w:space="0" w:color="auto"/>
        <w:left w:val="none" w:sz="0" w:space="0" w:color="auto"/>
        <w:bottom w:val="none" w:sz="0" w:space="0" w:color="auto"/>
        <w:right w:val="none" w:sz="0" w:space="0" w:color="auto"/>
      </w:divBdr>
    </w:div>
    <w:div w:id="1992322875">
      <w:bodyDiv w:val="1"/>
      <w:marLeft w:val="0"/>
      <w:marRight w:val="0"/>
      <w:marTop w:val="0"/>
      <w:marBottom w:val="0"/>
      <w:divBdr>
        <w:top w:val="none" w:sz="0" w:space="0" w:color="auto"/>
        <w:left w:val="none" w:sz="0" w:space="0" w:color="auto"/>
        <w:bottom w:val="none" w:sz="0" w:space="0" w:color="auto"/>
        <w:right w:val="none" w:sz="0" w:space="0" w:color="auto"/>
      </w:divBdr>
    </w:div>
    <w:div w:id="1997342395">
      <w:bodyDiv w:val="1"/>
      <w:marLeft w:val="0"/>
      <w:marRight w:val="0"/>
      <w:marTop w:val="0"/>
      <w:marBottom w:val="0"/>
      <w:divBdr>
        <w:top w:val="none" w:sz="0" w:space="0" w:color="auto"/>
        <w:left w:val="none" w:sz="0" w:space="0" w:color="auto"/>
        <w:bottom w:val="none" w:sz="0" w:space="0" w:color="auto"/>
        <w:right w:val="none" w:sz="0" w:space="0" w:color="auto"/>
      </w:divBdr>
    </w:div>
    <w:div w:id="1999962923">
      <w:bodyDiv w:val="1"/>
      <w:marLeft w:val="0"/>
      <w:marRight w:val="0"/>
      <w:marTop w:val="0"/>
      <w:marBottom w:val="0"/>
      <w:divBdr>
        <w:top w:val="none" w:sz="0" w:space="0" w:color="auto"/>
        <w:left w:val="none" w:sz="0" w:space="0" w:color="auto"/>
        <w:bottom w:val="none" w:sz="0" w:space="0" w:color="auto"/>
        <w:right w:val="none" w:sz="0" w:space="0" w:color="auto"/>
      </w:divBdr>
    </w:div>
    <w:div w:id="2000228304">
      <w:bodyDiv w:val="1"/>
      <w:marLeft w:val="0"/>
      <w:marRight w:val="0"/>
      <w:marTop w:val="0"/>
      <w:marBottom w:val="0"/>
      <w:divBdr>
        <w:top w:val="none" w:sz="0" w:space="0" w:color="auto"/>
        <w:left w:val="none" w:sz="0" w:space="0" w:color="auto"/>
        <w:bottom w:val="none" w:sz="0" w:space="0" w:color="auto"/>
        <w:right w:val="none" w:sz="0" w:space="0" w:color="auto"/>
      </w:divBdr>
    </w:div>
    <w:div w:id="2000377316">
      <w:bodyDiv w:val="1"/>
      <w:marLeft w:val="0"/>
      <w:marRight w:val="0"/>
      <w:marTop w:val="0"/>
      <w:marBottom w:val="0"/>
      <w:divBdr>
        <w:top w:val="none" w:sz="0" w:space="0" w:color="auto"/>
        <w:left w:val="none" w:sz="0" w:space="0" w:color="auto"/>
        <w:bottom w:val="none" w:sz="0" w:space="0" w:color="auto"/>
        <w:right w:val="none" w:sz="0" w:space="0" w:color="auto"/>
      </w:divBdr>
    </w:div>
    <w:div w:id="2002154626">
      <w:bodyDiv w:val="1"/>
      <w:marLeft w:val="0"/>
      <w:marRight w:val="0"/>
      <w:marTop w:val="0"/>
      <w:marBottom w:val="0"/>
      <w:divBdr>
        <w:top w:val="none" w:sz="0" w:space="0" w:color="auto"/>
        <w:left w:val="none" w:sz="0" w:space="0" w:color="auto"/>
        <w:bottom w:val="none" w:sz="0" w:space="0" w:color="auto"/>
        <w:right w:val="none" w:sz="0" w:space="0" w:color="auto"/>
      </w:divBdr>
    </w:div>
    <w:div w:id="2002808153">
      <w:bodyDiv w:val="1"/>
      <w:marLeft w:val="0"/>
      <w:marRight w:val="0"/>
      <w:marTop w:val="0"/>
      <w:marBottom w:val="0"/>
      <w:divBdr>
        <w:top w:val="none" w:sz="0" w:space="0" w:color="auto"/>
        <w:left w:val="none" w:sz="0" w:space="0" w:color="auto"/>
        <w:bottom w:val="none" w:sz="0" w:space="0" w:color="auto"/>
        <w:right w:val="none" w:sz="0" w:space="0" w:color="auto"/>
      </w:divBdr>
    </w:div>
    <w:div w:id="2013601016">
      <w:bodyDiv w:val="1"/>
      <w:marLeft w:val="0"/>
      <w:marRight w:val="0"/>
      <w:marTop w:val="0"/>
      <w:marBottom w:val="0"/>
      <w:divBdr>
        <w:top w:val="none" w:sz="0" w:space="0" w:color="auto"/>
        <w:left w:val="none" w:sz="0" w:space="0" w:color="auto"/>
        <w:bottom w:val="none" w:sz="0" w:space="0" w:color="auto"/>
        <w:right w:val="none" w:sz="0" w:space="0" w:color="auto"/>
      </w:divBdr>
    </w:div>
    <w:div w:id="2014066909">
      <w:bodyDiv w:val="1"/>
      <w:marLeft w:val="0"/>
      <w:marRight w:val="0"/>
      <w:marTop w:val="0"/>
      <w:marBottom w:val="0"/>
      <w:divBdr>
        <w:top w:val="none" w:sz="0" w:space="0" w:color="auto"/>
        <w:left w:val="none" w:sz="0" w:space="0" w:color="auto"/>
        <w:bottom w:val="none" w:sz="0" w:space="0" w:color="auto"/>
        <w:right w:val="none" w:sz="0" w:space="0" w:color="auto"/>
      </w:divBdr>
    </w:div>
    <w:div w:id="201472010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5301885">
      <w:bodyDiv w:val="1"/>
      <w:marLeft w:val="0"/>
      <w:marRight w:val="0"/>
      <w:marTop w:val="0"/>
      <w:marBottom w:val="0"/>
      <w:divBdr>
        <w:top w:val="none" w:sz="0" w:space="0" w:color="auto"/>
        <w:left w:val="none" w:sz="0" w:space="0" w:color="auto"/>
        <w:bottom w:val="none" w:sz="0" w:space="0" w:color="auto"/>
        <w:right w:val="none" w:sz="0" w:space="0" w:color="auto"/>
      </w:divBdr>
    </w:div>
    <w:div w:id="2016106443">
      <w:bodyDiv w:val="1"/>
      <w:marLeft w:val="0"/>
      <w:marRight w:val="0"/>
      <w:marTop w:val="0"/>
      <w:marBottom w:val="0"/>
      <w:divBdr>
        <w:top w:val="none" w:sz="0" w:space="0" w:color="auto"/>
        <w:left w:val="none" w:sz="0" w:space="0" w:color="auto"/>
        <w:bottom w:val="none" w:sz="0" w:space="0" w:color="auto"/>
        <w:right w:val="none" w:sz="0" w:space="0" w:color="auto"/>
      </w:divBdr>
    </w:div>
    <w:div w:id="2016111105">
      <w:bodyDiv w:val="1"/>
      <w:marLeft w:val="0"/>
      <w:marRight w:val="0"/>
      <w:marTop w:val="0"/>
      <w:marBottom w:val="0"/>
      <w:divBdr>
        <w:top w:val="none" w:sz="0" w:space="0" w:color="auto"/>
        <w:left w:val="none" w:sz="0" w:space="0" w:color="auto"/>
        <w:bottom w:val="none" w:sz="0" w:space="0" w:color="auto"/>
        <w:right w:val="none" w:sz="0" w:space="0" w:color="auto"/>
      </w:divBdr>
    </w:div>
    <w:div w:id="2018188171">
      <w:bodyDiv w:val="1"/>
      <w:marLeft w:val="0"/>
      <w:marRight w:val="0"/>
      <w:marTop w:val="0"/>
      <w:marBottom w:val="0"/>
      <w:divBdr>
        <w:top w:val="none" w:sz="0" w:space="0" w:color="auto"/>
        <w:left w:val="none" w:sz="0" w:space="0" w:color="auto"/>
        <w:bottom w:val="none" w:sz="0" w:space="0" w:color="auto"/>
        <w:right w:val="none" w:sz="0" w:space="0" w:color="auto"/>
      </w:divBdr>
    </w:div>
    <w:div w:id="2024505148">
      <w:bodyDiv w:val="1"/>
      <w:marLeft w:val="0"/>
      <w:marRight w:val="0"/>
      <w:marTop w:val="0"/>
      <w:marBottom w:val="0"/>
      <w:divBdr>
        <w:top w:val="none" w:sz="0" w:space="0" w:color="auto"/>
        <w:left w:val="none" w:sz="0" w:space="0" w:color="auto"/>
        <w:bottom w:val="none" w:sz="0" w:space="0" w:color="auto"/>
        <w:right w:val="none" w:sz="0" w:space="0" w:color="auto"/>
      </w:divBdr>
    </w:div>
    <w:div w:id="2032798342">
      <w:bodyDiv w:val="1"/>
      <w:marLeft w:val="0"/>
      <w:marRight w:val="0"/>
      <w:marTop w:val="0"/>
      <w:marBottom w:val="0"/>
      <w:divBdr>
        <w:top w:val="none" w:sz="0" w:space="0" w:color="auto"/>
        <w:left w:val="none" w:sz="0" w:space="0" w:color="auto"/>
        <w:bottom w:val="none" w:sz="0" w:space="0" w:color="auto"/>
        <w:right w:val="none" w:sz="0" w:space="0" w:color="auto"/>
      </w:divBdr>
    </w:div>
    <w:div w:id="2046707329">
      <w:bodyDiv w:val="1"/>
      <w:marLeft w:val="0"/>
      <w:marRight w:val="0"/>
      <w:marTop w:val="0"/>
      <w:marBottom w:val="0"/>
      <w:divBdr>
        <w:top w:val="none" w:sz="0" w:space="0" w:color="auto"/>
        <w:left w:val="none" w:sz="0" w:space="0" w:color="auto"/>
        <w:bottom w:val="none" w:sz="0" w:space="0" w:color="auto"/>
        <w:right w:val="none" w:sz="0" w:space="0" w:color="auto"/>
      </w:divBdr>
    </w:div>
    <w:div w:id="2051999179">
      <w:bodyDiv w:val="1"/>
      <w:marLeft w:val="0"/>
      <w:marRight w:val="0"/>
      <w:marTop w:val="0"/>
      <w:marBottom w:val="0"/>
      <w:divBdr>
        <w:top w:val="none" w:sz="0" w:space="0" w:color="auto"/>
        <w:left w:val="none" w:sz="0" w:space="0" w:color="auto"/>
        <w:bottom w:val="none" w:sz="0" w:space="0" w:color="auto"/>
        <w:right w:val="none" w:sz="0" w:space="0" w:color="auto"/>
      </w:divBdr>
    </w:div>
    <w:div w:id="2053117046">
      <w:bodyDiv w:val="1"/>
      <w:marLeft w:val="0"/>
      <w:marRight w:val="0"/>
      <w:marTop w:val="0"/>
      <w:marBottom w:val="0"/>
      <w:divBdr>
        <w:top w:val="none" w:sz="0" w:space="0" w:color="auto"/>
        <w:left w:val="none" w:sz="0" w:space="0" w:color="auto"/>
        <w:bottom w:val="none" w:sz="0" w:space="0" w:color="auto"/>
        <w:right w:val="none" w:sz="0" w:space="0" w:color="auto"/>
      </w:divBdr>
    </w:div>
    <w:div w:id="2054302607">
      <w:bodyDiv w:val="1"/>
      <w:marLeft w:val="0"/>
      <w:marRight w:val="0"/>
      <w:marTop w:val="0"/>
      <w:marBottom w:val="0"/>
      <w:divBdr>
        <w:top w:val="none" w:sz="0" w:space="0" w:color="auto"/>
        <w:left w:val="none" w:sz="0" w:space="0" w:color="auto"/>
        <w:bottom w:val="none" w:sz="0" w:space="0" w:color="auto"/>
        <w:right w:val="none" w:sz="0" w:space="0" w:color="auto"/>
      </w:divBdr>
    </w:div>
    <w:div w:id="2056268271">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0324825">
      <w:bodyDiv w:val="1"/>
      <w:marLeft w:val="0"/>
      <w:marRight w:val="0"/>
      <w:marTop w:val="0"/>
      <w:marBottom w:val="0"/>
      <w:divBdr>
        <w:top w:val="none" w:sz="0" w:space="0" w:color="auto"/>
        <w:left w:val="none" w:sz="0" w:space="0" w:color="auto"/>
        <w:bottom w:val="none" w:sz="0" w:space="0" w:color="auto"/>
        <w:right w:val="none" w:sz="0" w:space="0" w:color="auto"/>
      </w:divBdr>
    </w:div>
    <w:div w:id="2065056904">
      <w:bodyDiv w:val="1"/>
      <w:marLeft w:val="0"/>
      <w:marRight w:val="0"/>
      <w:marTop w:val="0"/>
      <w:marBottom w:val="0"/>
      <w:divBdr>
        <w:top w:val="none" w:sz="0" w:space="0" w:color="auto"/>
        <w:left w:val="none" w:sz="0" w:space="0" w:color="auto"/>
        <w:bottom w:val="none" w:sz="0" w:space="0" w:color="auto"/>
        <w:right w:val="none" w:sz="0" w:space="0" w:color="auto"/>
      </w:divBdr>
    </w:div>
    <w:div w:id="2076708017">
      <w:bodyDiv w:val="1"/>
      <w:marLeft w:val="0"/>
      <w:marRight w:val="0"/>
      <w:marTop w:val="0"/>
      <w:marBottom w:val="0"/>
      <w:divBdr>
        <w:top w:val="none" w:sz="0" w:space="0" w:color="auto"/>
        <w:left w:val="none" w:sz="0" w:space="0" w:color="auto"/>
        <w:bottom w:val="none" w:sz="0" w:space="0" w:color="auto"/>
        <w:right w:val="none" w:sz="0" w:space="0" w:color="auto"/>
      </w:divBdr>
    </w:div>
    <w:div w:id="2083794616">
      <w:bodyDiv w:val="1"/>
      <w:marLeft w:val="0"/>
      <w:marRight w:val="0"/>
      <w:marTop w:val="0"/>
      <w:marBottom w:val="0"/>
      <w:divBdr>
        <w:top w:val="none" w:sz="0" w:space="0" w:color="auto"/>
        <w:left w:val="none" w:sz="0" w:space="0" w:color="auto"/>
        <w:bottom w:val="none" w:sz="0" w:space="0" w:color="auto"/>
        <w:right w:val="none" w:sz="0" w:space="0" w:color="auto"/>
      </w:divBdr>
    </w:div>
    <w:div w:id="2084835473">
      <w:bodyDiv w:val="1"/>
      <w:marLeft w:val="0"/>
      <w:marRight w:val="0"/>
      <w:marTop w:val="0"/>
      <w:marBottom w:val="0"/>
      <w:divBdr>
        <w:top w:val="none" w:sz="0" w:space="0" w:color="auto"/>
        <w:left w:val="none" w:sz="0" w:space="0" w:color="auto"/>
        <w:bottom w:val="none" w:sz="0" w:space="0" w:color="auto"/>
        <w:right w:val="none" w:sz="0" w:space="0" w:color="auto"/>
      </w:divBdr>
    </w:div>
    <w:div w:id="2085372600">
      <w:bodyDiv w:val="1"/>
      <w:marLeft w:val="0"/>
      <w:marRight w:val="0"/>
      <w:marTop w:val="0"/>
      <w:marBottom w:val="0"/>
      <w:divBdr>
        <w:top w:val="none" w:sz="0" w:space="0" w:color="auto"/>
        <w:left w:val="none" w:sz="0" w:space="0" w:color="auto"/>
        <w:bottom w:val="none" w:sz="0" w:space="0" w:color="auto"/>
        <w:right w:val="none" w:sz="0" w:space="0" w:color="auto"/>
      </w:divBdr>
    </w:div>
    <w:div w:id="2086493285">
      <w:bodyDiv w:val="1"/>
      <w:marLeft w:val="0"/>
      <w:marRight w:val="0"/>
      <w:marTop w:val="0"/>
      <w:marBottom w:val="0"/>
      <w:divBdr>
        <w:top w:val="none" w:sz="0" w:space="0" w:color="auto"/>
        <w:left w:val="none" w:sz="0" w:space="0" w:color="auto"/>
        <w:bottom w:val="none" w:sz="0" w:space="0" w:color="auto"/>
        <w:right w:val="none" w:sz="0" w:space="0" w:color="auto"/>
      </w:divBdr>
    </w:div>
    <w:div w:id="2089035012">
      <w:bodyDiv w:val="1"/>
      <w:marLeft w:val="0"/>
      <w:marRight w:val="0"/>
      <w:marTop w:val="0"/>
      <w:marBottom w:val="0"/>
      <w:divBdr>
        <w:top w:val="none" w:sz="0" w:space="0" w:color="auto"/>
        <w:left w:val="none" w:sz="0" w:space="0" w:color="auto"/>
        <w:bottom w:val="none" w:sz="0" w:space="0" w:color="auto"/>
        <w:right w:val="none" w:sz="0" w:space="0" w:color="auto"/>
      </w:divBdr>
    </w:div>
    <w:div w:id="2089840888">
      <w:bodyDiv w:val="1"/>
      <w:marLeft w:val="0"/>
      <w:marRight w:val="0"/>
      <w:marTop w:val="0"/>
      <w:marBottom w:val="0"/>
      <w:divBdr>
        <w:top w:val="none" w:sz="0" w:space="0" w:color="auto"/>
        <w:left w:val="none" w:sz="0" w:space="0" w:color="auto"/>
        <w:bottom w:val="none" w:sz="0" w:space="0" w:color="auto"/>
        <w:right w:val="none" w:sz="0" w:space="0" w:color="auto"/>
      </w:divBdr>
    </w:div>
    <w:div w:id="2093814689">
      <w:bodyDiv w:val="1"/>
      <w:marLeft w:val="0"/>
      <w:marRight w:val="0"/>
      <w:marTop w:val="0"/>
      <w:marBottom w:val="0"/>
      <w:divBdr>
        <w:top w:val="none" w:sz="0" w:space="0" w:color="auto"/>
        <w:left w:val="none" w:sz="0" w:space="0" w:color="auto"/>
        <w:bottom w:val="none" w:sz="0" w:space="0" w:color="auto"/>
        <w:right w:val="none" w:sz="0" w:space="0" w:color="auto"/>
      </w:divBdr>
    </w:div>
    <w:div w:id="2103866183">
      <w:bodyDiv w:val="1"/>
      <w:marLeft w:val="0"/>
      <w:marRight w:val="0"/>
      <w:marTop w:val="0"/>
      <w:marBottom w:val="0"/>
      <w:divBdr>
        <w:top w:val="none" w:sz="0" w:space="0" w:color="auto"/>
        <w:left w:val="none" w:sz="0" w:space="0" w:color="auto"/>
        <w:bottom w:val="none" w:sz="0" w:space="0" w:color="auto"/>
        <w:right w:val="none" w:sz="0" w:space="0" w:color="auto"/>
      </w:divBdr>
    </w:div>
    <w:div w:id="2103867206">
      <w:bodyDiv w:val="1"/>
      <w:marLeft w:val="0"/>
      <w:marRight w:val="0"/>
      <w:marTop w:val="0"/>
      <w:marBottom w:val="0"/>
      <w:divBdr>
        <w:top w:val="none" w:sz="0" w:space="0" w:color="auto"/>
        <w:left w:val="none" w:sz="0" w:space="0" w:color="auto"/>
        <w:bottom w:val="none" w:sz="0" w:space="0" w:color="auto"/>
        <w:right w:val="none" w:sz="0" w:space="0" w:color="auto"/>
      </w:divBdr>
    </w:div>
    <w:div w:id="2106999894">
      <w:bodyDiv w:val="1"/>
      <w:marLeft w:val="0"/>
      <w:marRight w:val="0"/>
      <w:marTop w:val="0"/>
      <w:marBottom w:val="0"/>
      <w:divBdr>
        <w:top w:val="none" w:sz="0" w:space="0" w:color="auto"/>
        <w:left w:val="none" w:sz="0" w:space="0" w:color="auto"/>
        <w:bottom w:val="none" w:sz="0" w:space="0" w:color="auto"/>
        <w:right w:val="none" w:sz="0" w:space="0" w:color="auto"/>
      </w:divBdr>
    </w:div>
    <w:div w:id="2110734595">
      <w:bodyDiv w:val="1"/>
      <w:marLeft w:val="0"/>
      <w:marRight w:val="0"/>
      <w:marTop w:val="0"/>
      <w:marBottom w:val="0"/>
      <w:divBdr>
        <w:top w:val="none" w:sz="0" w:space="0" w:color="auto"/>
        <w:left w:val="none" w:sz="0" w:space="0" w:color="auto"/>
        <w:bottom w:val="none" w:sz="0" w:space="0" w:color="auto"/>
        <w:right w:val="none" w:sz="0" w:space="0" w:color="auto"/>
      </w:divBdr>
    </w:div>
    <w:div w:id="2112044899">
      <w:bodyDiv w:val="1"/>
      <w:marLeft w:val="0"/>
      <w:marRight w:val="0"/>
      <w:marTop w:val="0"/>
      <w:marBottom w:val="0"/>
      <w:divBdr>
        <w:top w:val="none" w:sz="0" w:space="0" w:color="auto"/>
        <w:left w:val="none" w:sz="0" w:space="0" w:color="auto"/>
        <w:bottom w:val="none" w:sz="0" w:space="0" w:color="auto"/>
        <w:right w:val="none" w:sz="0" w:space="0" w:color="auto"/>
      </w:divBdr>
    </w:div>
    <w:div w:id="2114813327">
      <w:bodyDiv w:val="1"/>
      <w:marLeft w:val="0"/>
      <w:marRight w:val="0"/>
      <w:marTop w:val="0"/>
      <w:marBottom w:val="0"/>
      <w:divBdr>
        <w:top w:val="none" w:sz="0" w:space="0" w:color="auto"/>
        <w:left w:val="none" w:sz="0" w:space="0" w:color="auto"/>
        <w:bottom w:val="none" w:sz="0" w:space="0" w:color="auto"/>
        <w:right w:val="none" w:sz="0" w:space="0" w:color="auto"/>
      </w:divBdr>
    </w:div>
    <w:div w:id="2119332096">
      <w:bodyDiv w:val="1"/>
      <w:marLeft w:val="0"/>
      <w:marRight w:val="0"/>
      <w:marTop w:val="0"/>
      <w:marBottom w:val="0"/>
      <w:divBdr>
        <w:top w:val="none" w:sz="0" w:space="0" w:color="auto"/>
        <w:left w:val="none" w:sz="0" w:space="0" w:color="auto"/>
        <w:bottom w:val="none" w:sz="0" w:space="0" w:color="auto"/>
        <w:right w:val="none" w:sz="0" w:space="0" w:color="auto"/>
      </w:divBdr>
    </w:div>
    <w:div w:id="2125074169">
      <w:bodyDiv w:val="1"/>
      <w:marLeft w:val="0"/>
      <w:marRight w:val="0"/>
      <w:marTop w:val="0"/>
      <w:marBottom w:val="0"/>
      <w:divBdr>
        <w:top w:val="none" w:sz="0" w:space="0" w:color="auto"/>
        <w:left w:val="none" w:sz="0" w:space="0" w:color="auto"/>
        <w:bottom w:val="none" w:sz="0" w:space="0" w:color="auto"/>
        <w:right w:val="none" w:sz="0" w:space="0" w:color="auto"/>
      </w:divBdr>
    </w:div>
    <w:div w:id="2126389831">
      <w:bodyDiv w:val="1"/>
      <w:marLeft w:val="0"/>
      <w:marRight w:val="0"/>
      <w:marTop w:val="0"/>
      <w:marBottom w:val="0"/>
      <w:divBdr>
        <w:top w:val="none" w:sz="0" w:space="0" w:color="auto"/>
        <w:left w:val="none" w:sz="0" w:space="0" w:color="auto"/>
        <w:bottom w:val="none" w:sz="0" w:space="0" w:color="auto"/>
        <w:right w:val="none" w:sz="0" w:space="0" w:color="auto"/>
      </w:divBdr>
    </w:div>
    <w:div w:id="2126456920">
      <w:bodyDiv w:val="1"/>
      <w:marLeft w:val="0"/>
      <w:marRight w:val="0"/>
      <w:marTop w:val="0"/>
      <w:marBottom w:val="0"/>
      <w:divBdr>
        <w:top w:val="none" w:sz="0" w:space="0" w:color="auto"/>
        <w:left w:val="none" w:sz="0" w:space="0" w:color="auto"/>
        <w:bottom w:val="none" w:sz="0" w:space="0" w:color="auto"/>
        <w:right w:val="none" w:sz="0" w:space="0" w:color="auto"/>
      </w:divBdr>
    </w:div>
    <w:div w:id="2127581275">
      <w:bodyDiv w:val="1"/>
      <w:marLeft w:val="0"/>
      <w:marRight w:val="0"/>
      <w:marTop w:val="0"/>
      <w:marBottom w:val="0"/>
      <w:divBdr>
        <w:top w:val="none" w:sz="0" w:space="0" w:color="auto"/>
        <w:left w:val="none" w:sz="0" w:space="0" w:color="auto"/>
        <w:bottom w:val="none" w:sz="0" w:space="0" w:color="auto"/>
        <w:right w:val="none" w:sz="0" w:space="0" w:color="auto"/>
      </w:divBdr>
    </w:div>
    <w:div w:id="214003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Knu09</b:Tag>
    <b:SourceType>JournalArticle</b:SourceType>
    <b:Guid>{C45D69AE-423E-024C-88E9-7A24E4DFEDC8}</b:Guid>
    <b:Title>Turnover intention and emotional exhaustion "at the top": Adapting the job demands-resources model to leaders of addiction treatment organizations.</b:Title>
    <b:JournalName>Journal of Occupational Health Psychology</b:JournalName>
    <b:Year>2009</b:Year>
    <b:Pages>84-95. doi: 10.1037/a0013822</b:Pages>
    <b:Author>
      <b:Author>
        <b:NameList>
          <b:Person>
            <b:Last>Knudsen</b:Last>
            <b:First>Hannah K.</b:First>
          </b:Person>
          <b:Person>
            <b:Last>Ducharme</b:Last>
            <b:First>Lori J.</b:First>
          </b:Person>
          <b:Person>
            <b:Last>Roman</b:Last>
            <b:First>Paul M.</b:First>
          </b:Person>
        </b:NameList>
      </b:Author>
    </b:Author>
    <b:Volume>14</b:Volume>
    <b:Issue>1</b:Issue>
    <b:RefOrder>1</b:RefOrder>
  </b:Source>
  <b:Source>
    <b:Tag>Wir17</b:Tag>
    <b:SourceType>JournalArticle</b:SourceType>
    <b:Guid>{1FB204C4-C6D8-0246-A48E-D6B40D6355F2}</b:Guid>
    <b:Title>What about the leader? Crossover of emotional exhaustion and work engagement from followers to leaders.</b:Title>
    <b:JournalName>Journal of Occupational Health Psychology</b:JournalName>
    <b:Year>2017</b:Year>
    <b:Pages>86-97. doi: 10.1037/ocp0000024</b:Pages>
    <b:Author>
      <b:Author>
        <b:NameList>
          <b:Person>
            <b:Last>Wirtz</b:Last>
            <b:First>Nina</b:First>
          </b:Person>
          <b:Person>
            <b:Last>Rigotti</b:Last>
            <b:First>Thomas</b:First>
          </b:Person>
          <b:Person>
            <b:Last>Otto</b:Last>
            <b:First>Kathleen</b:First>
          </b:Person>
          <b:Person>
            <b:Last>Loeb</b:Last>
            <b:First>Carina</b:First>
          </b:Person>
        </b:NameList>
      </b:Author>
    </b:Author>
    <b:Volume>22</b:Volume>
    <b:Issue>1</b:Issue>
    <b:RefOrder>2</b:RefOrder>
  </b:Source>
  <b:Source>
    <b:Tag>Zap01</b:Tag>
    <b:SourceType>JournalArticle</b:SourceType>
    <b:Guid>{DCA2E56E-48D2-0D4B-9B6F-8E3AD1242658}</b:Guid>
    <b:Title>Emotion work and job stressors and their effects on burnout.</b:Title>
    <b:JournalName>Psychology &amp; Health</b:JournalName>
    <b:Year>2001</b:Year>
    <b:Pages>527-545. doi: 10.1080/08870440108405525</b:Pages>
    <b:Author>
      <b:Author>
        <b:NameList>
          <b:Person>
            <b:Last>Zapf</b:Last>
            <b:First>Dieter</b:First>
          </b:Person>
          <b:Person>
            <b:Last>Seifert</b:Last>
            <b:First>Claudia</b:First>
          </b:Person>
          <b:Person>
            <b:Last>Schmutte</b:Last>
            <b:First>Barbara</b:First>
          </b:Person>
          <b:Person>
            <b:Last>Mertini</b:Last>
            <b:First>Heidrun</b:First>
          </b:Person>
          <b:Person>
            <b:Last>Holz</b:Last>
            <b:First>Melanie</b:First>
          </b:Person>
        </b:NameList>
      </b:Author>
    </b:Author>
    <b:Volume>16</b:Volume>
    <b:Issue>5</b:Issue>
    <b:RefOrder>3</b:RefOrder>
  </b:Source>
  <b:Source>
    <b:Tag>Sta80</b:Tag>
    <b:SourceType>JournalArticle</b:SourceType>
    <b:Guid>{C71710F7-0731-0A48-9448-60944838BF02}</b:Guid>
    <b:Title>The Consequences of Turnover</b:Title>
    <b:JournalName>Journal of Occupational Behaviour</b:JournalName>
    <b:Year>1980</b:Year>
    <b:Pages>253-273</b:Pages>
    <b:Author>
      <b:Author>
        <b:NameList>
          <b:Person>
            <b:Last>Staw</b:Last>
            <b:First>Barry M.</b:First>
          </b:Person>
        </b:NameList>
      </b:Author>
    </b:Author>
    <b:Volume>1</b:Volume>
    <b:Issue>4</b:Issue>
    <b:Comments>http://www.jstor.org/stable/3000143</b:Comments>
    <b:RefOrder>4</b:RefOrder>
  </b:Source>
  <b:Source>
    <b:Tag>Gra00</b:Tag>
    <b:SourceType>JournalArticle</b:SourceType>
    <b:Guid>{08433A3C-37AB-8F4D-8A89-1BB8821A6DEE}</b:Guid>
    <b:Title>Emotional regulation in the workplace: A new way to conceptualize emotional labor.</b:Title>
    <b:JournalName>Journal of Occupational Health Psychology</b:JournalName>
    <b:Year>2000</b:Year>
    <b:Pages>95-110. doi: 10.1037/1076-8998.5.1.95</b:Pages>
    <b:Author>
      <b:Author>
        <b:NameList>
          <b:Person>
            <b:Last>Grandey</b:Last>
            <b:First>Alicia A.</b:First>
          </b:Person>
        </b:NameList>
      </b:Author>
    </b:Author>
    <b:Volume>5</b:Volume>
    <b:Issue>1</b:Issue>
    <b:RefOrder>9</b:RefOrder>
  </b:Source>
  <b:Source>
    <b:Tag>Pug99</b:Tag>
    <b:SourceType>JournalArticle</b:SourceType>
    <b:Guid>{325798E0-4A5B-8446-BE15-C30CFB36D7D8}</b:Guid>
    <b:Title>The consequences of emotional labor: Effects on work stress, job satisfaction, and well-being</b:Title>
    <b:JournalName>Motivation and Emotion</b:JournalName>
    <b:Year>1999</b:Year>
    <b:Pages>125-154. doi: 10.1023/A:1021329112679</b:Pages>
    <b:Author>
      <b:Author>
        <b:NameList>
          <b:Person>
            <b:Last>Pugliesi</b:Last>
            <b:First>Karen</b:First>
          </b:Person>
        </b:NameList>
      </b:Author>
    </b:Author>
    <b:Volume>23</b:Volume>
    <b:Issue>2</b:Issue>
    <b:RefOrder>10</b:RefOrder>
  </b:Source>
  <b:Source>
    <b:Tag>Pug97</b:Tag>
    <b:SourceType>JournalArticle</b:SourceType>
    <b:Guid>{E6874331-661E-464F-916F-10916C27BE38}</b:Guid>
    <b:Title>Gender, Jobs, and Emotional Labor in a Complex Organization</b:Title>
    <b:JournalName>Social perspectives on emotion</b:JournalName>
    <b:Year>1997</b:Year>
    <b:Pages>283-316</b:Pages>
    <b:Author>
      <b:Author>
        <b:NameList>
          <b:Person>
            <b:Last>Pugliesi</b:Last>
            <b:First>Karen</b:First>
          </b:Person>
          <b:Person>
            <b:Last>Shook</b:Last>
            <b:First>Scott L</b:First>
          </b:Person>
        </b:NameList>
      </b:Author>
    </b:Author>
    <b:Volume>4</b:Volume>
    <b:RefOrder>11</b:RefOrder>
  </b:Source>
  <b:Source>
    <b:Tag>Bro02</b:Tag>
    <b:SourceType>JournalArticle</b:SourceType>
    <b:Guid>{A0B91BF4-4BEC-4441-BB0D-9F0B8CEFDD76}</b:Guid>
    <b:Title>Emotional Labor and Burnout: Comparing Two Perspectives of “People Work”</b:Title>
    <b:JournalName>Journal of Vocational Behavior</b:JournalName>
    <b:Year>2002</b:Year>
    <b:Pages>17-39. doi: 10.1006/jvbe.2001.1815</b:Pages>
    <b:Author>
      <b:Author>
        <b:NameList>
          <b:Person>
            <b:Last>Brotheridge</b:Last>
            <b:First>Céleste M.</b:First>
          </b:Person>
          <b:Person>
            <b:Last>Grandey</b:Last>
            <b:First>Alicia A.</b:First>
          </b:Person>
        </b:NameList>
      </b:Author>
    </b:Author>
    <b:Volume>60</b:Volume>
    <b:Issue>1</b:Issue>
    <b:RefOrder>12</b:RefOrder>
  </b:Source>
  <b:Source>
    <b:Tag>Ade951</b:Tag>
    <b:SourceType>BookSection</b:SourceType>
    <b:Guid>{F52BD4E0-3786-724F-8167-1AD349BEC693}</b:Guid>
    <b:Title>Emotional labor as a potential source of job stress.</b:Title>
    <b:BookTitle>Organizational risk factors for job stress.</b:BookTitle>
    <b:City>Washington</b:City>
    <b:Publisher>American Psychological Association</b:Publisher>
    <b:Year>1995</b:Year>
    <b:Pages>371-381. doi: 10.1037/10173-023</b:Pages>
    <b:Author>
      <b:Author>
        <b:NameList>
          <b:Person>
            <b:Last>Adelmann</b:Last>
            <b:First>Pamela K.</b:First>
          </b:Person>
        </b:NameList>
      </b:Author>
      <b:BookAuthor>
        <b:NameList>
          <b:Person>
            <b:Last>Sauter</b:Last>
            <b:First>Steven L.</b:First>
          </b:Person>
          <b:Person>
            <b:Last>Murphy</b:Last>
            <b:First>Lawrence R.</b:First>
          </b:Person>
        </b:NameList>
      </b:BookAuthor>
    </b:Author>
    <b:StandardNumber>978-1-55798-297-1</b:StandardNumber>
    <b:RefOrder>13</b:RefOrder>
  </b:Source>
  <b:Source>
    <b:Tag>Nef11</b:Tag>
    <b:SourceType>JournalArticle</b:SourceType>
    <b:Guid>{9E2A81BC-378F-E04C-93A2-89DFD0D518C1}</b:Guid>
    <b:Title>Self-Compassion, Self-Esteem, and Well-Being: Self-Compassion, Self-Esteem, and Well-Being</b:Title>
    <b:JournalName>Social and Personality Psychology Compass</b:JournalName>
    <b:Year>2011</b:Year>
    <b:Pages>1-12. doi: 10.1111/j.1751-9004.2010.00330.x</b:Pages>
    <b:Author>
      <b:Author>
        <b:NameList>
          <b:Person>
            <b:Last>Neff</b:Last>
            <b:First>Kristin D.</b:First>
          </b:Person>
        </b:NameList>
      </b:Author>
    </b:Author>
    <b:Volume>5</b:Volume>
    <b:Issue>1</b:Issue>
    <b:RefOrder>16</b:RefOrder>
  </b:Source>
  <b:Source>
    <b:Tag>Nef07</b:Tag>
    <b:SourceType>JournalArticle</b:SourceType>
    <b:Guid>{EEB6708B-64D8-8B49-8B6C-BFDD63F803B4}</b:Guid>
    <b:Title>Self-compassion and adaptive psychological functioning</b:Title>
    <b:JournalName>Journal of Research in Personality</b:JournalName>
    <b:Year>2007</b:Year>
    <b:Pages>139-154. doi: 10.1016/j.jrp.2006.03.004</b:Pages>
    <b:Author>
      <b:Author>
        <b:NameList>
          <b:Person>
            <b:Last>Neff</b:Last>
            <b:First>Kristin D.</b:First>
          </b:Person>
          <b:Person>
            <b:Last>Kirkpatrick</b:Last>
            <b:First>Kristin L.</b:First>
          </b:Person>
          <b:Person>
            <b:Last>Rude</b:Last>
            <b:First>Stephanie S.</b:First>
          </b:Person>
        </b:NameList>
      </b:Author>
    </b:Author>
    <b:Volume>41</b:Volume>
    <b:Issue>1</b:Issue>
    <b:RefOrder>15</b:RefOrder>
  </b:Source>
  <b:Source>
    <b:Tag>Nef03</b:Tag>
    <b:SourceType>JournalArticle</b:SourceType>
    <b:Guid>{24A2BC37-7498-B14A-AA16-7CD3A8CB34EE}</b:Guid>
    <b:Title>The Development and Validation of a Scale to Measure Self-Compassion</b:Title>
    <b:Year>2003</b:Year>
    <b:Pages>223-250. doi: 10.1080/15298860309027</b:Pages>
    <b:Author>
      <b:Author>
        <b:NameList>
          <b:Person>
            <b:Last>Neff</b:Last>
            <b:First>Kristin D.</b:First>
          </b:Person>
        </b:NameList>
      </b:Author>
    </b:Author>
    <b:JournalName>Self and Identity</b:JournalName>
    <b:Volume>2</b:Volume>
    <b:Issue>3</b:Issue>
    <b:RefOrder>14</b:RefOrder>
  </b:Source>
  <b:Source>
    <b:Tag>Zes15</b:Tag>
    <b:SourceType>JournalArticle</b:SourceType>
    <b:Guid>{4556DA53-EAFE-6641-BDE8-E7687DDD84E1}</b:Guid>
    <b:Title>The Relationship Between Self-Compassion and Well-Being: A Meta-Analysis</b:Title>
    <b:JournalName>Applied Psychology: Health and Well-Being</b:JournalName>
    <b:Year>2015</b:Year>
    <b:Pages>340-364. doi: 10.1111/aphw.12051</b:Pages>
    <b:Author>
      <b:Author>
        <b:NameList>
          <b:Person>
            <b:Last>Zessin</b:Last>
            <b:First>Ulli</b:First>
          </b:Person>
          <b:Person>
            <b:Last>Dickhäuser</b:Last>
            <b:First>Oliver</b:First>
          </b:Person>
          <b:Person>
            <b:Last>Garbade</b:Last>
            <b:First>Sven</b:First>
          </b:Person>
        </b:NameList>
      </b:Author>
    </b:Author>
    <b:Volume>7</b:Volume>
    <b:Issue>3</b:Issue>
    <b:RefOrder>17</b:RefOrder>
  </b:Source>
  <b:Source>
    <b:Tag>Ter93</b:Tag>
    <b:SourceType>JournalArticle</b:SourceType>
    <b:Guid>{7BF5E9ED-06E7-824E-A329-6FEE77B530DE}</b:Guid>
    <b:Title>Effects of work stress on psychological well-being and job satisfaction: The stress-buffering role of social support</b:Title>
    <b:JournalName>Australian Journal of Psychology</b:JournalName>
    <b:Year>1993</b:Year>
    <b:Pages>168-175. doi: 10.1080/00049539308259135</b:Pages>
    <b:Author>
      <b:Author>
        <b:NameList>
          <b:Person>
            <b:Last>Terry</b:Last>
            <b:First>Deborah J.</b:First>
          </b:Person>
          <b:Person>
            <b:Last>Nielsen</b:Last>
            <b:First>Michelle</b:First>
          </b:Person>
          <b:Person>
            <b:Last>Perchard</b:Last>
            <b:First>Linda</b:First>
          </b:Person>
        </b:NameList>
      </b:Author>
    </b:Author>
    <b:Volume>45</b:Volume>
    <b:Issue>3</b:Issue>
    <b:RefOrder>18</b:RefOrder>
  </b:Source>
  <b:Source>
    <b:Tag>Vis99</b:Tag>
    <b:SourceType>JournalArticle</b:SourceType>
    <b:Guid>{8A3F4DE9-15D2-B842-AE20-C62756D01980}</b:Guid>
    <b:Title>The Role of Social Support in the Process of Work Stress: A Meta-Analysis</b:Title>
    <b:JournalName>Journal of Vocational Behavior</b:JournalName>
    <b:Year>1999</b:Year>
    <b:Pages>314-334. doi: 10.1006/jvbe.1998.1661</b:Pages>
    <b:Author>
      <b:Author>
        <b:NameList>
          <b:Person>
            <b:Last>Viswesvaran</b:Last>
            <b:First>Chockalingam</b:First>
          </b:Person>
          <b:Person>
            <b:Last>Sanchez</b:Last>
            <b:First>Juan I.</b:First>
          </b:Person>
          <b:Person>
            <b:Last>Fisher</b:Last>
            <b:First>Jeffrey</b:First>
          </b:Person>
        </b:NameList>
      </b:Author>
    </b:Author>
    <b:Volume>54</b:Volume>
    <b:Issue>2</b:Issue>
    <b:RefOrder>19</b:RefOrder>
  </b:Source>
  <b:Source>
    <b:Tag>Zim88</b:Tag>
    <b:SourceType>JournalArticle</b:SourceType>
    <b:Guid>{52A34470-DE97-D942-B324-F86736220E8D}</b:Guid>
    <b:Title>The Multidimensional Scale of Perceived Social Support</b:Title>
    <b:JournalName>Journal of Personality Assessment</b:JournalName>
    <b:Year>1988</b:Year>
    <b:Pages>30-41. doi: 10.1207/s15327752jpa5201_2</b:Pages>
    <b:Author>
      <b:Author>
        <b:NameList>
          <b:Person>
            <b:Last>Zimet</b:Last>
            <b:First>Gregory D.</b:First>
          </b:Person>
          <b:Person>
            <b:Last>Dahlem</b:Last>
            <b:First>Nancy W.</b:First>
          </b:Person>
          <b:Person>
            <b:Last>Zimet</b:Last>
            <b:First>Sara G.</b:First>
          </b:Person>
          <b:Person>
            <b:Last>Farley</b:Last>
            <b:First>Gordon K.</b:First>
          </b:Person>
        </b:NameList>
      </b:Author>
    </b:Author>
    <b:Volume>52</b:Volume>
    <b:Issue>1</b:Issue>
    <b:RefOrder>20</b:RefOrder>
  </b:Source>
  <b:Source>
    <b:Tag>Gal08</b:Tag>
    <b:SourceType>JournalArticle</b:SourceType>
    <b:Guid>{FE7FABA3-4FFA-DE44-ADBB-0D4424676F2B}</b:Guid>
    <b:Title>Social support and emotional intelligence as predictors of subjective well-being</b:Title>
    <b:JournalName>Personality and Individual Differences</b:JournalName>
    <b:Year>2008</b:Year>
    <b:Pages>1551-1561. doi: 10.1016/j.paid.2008.01.011</b:Pages>
    <b:Author>
      <b:Author>
        <b:NameList>
          <b:Person>
            <b:Last>Gallagher</b:Last>
            <b:First>Emma N.</b:First>
          </b:Person>
          <b:Person>
            <b:Last>Vella-Brodrick</b:Last>
            <b:First>Dianne A.</b:First>
          </b:Person>
        </b:NameList>
      </b:Author>
    </b:Author>
    <b:Volume>44</b:Volume>
    <b:Issue>7</b:Issue>
    <b:RefOrder>21</b:RefOrder>
  </b:Source>
  <b:Source>
    <b:Tag>Kin11</b:Tag>
    <b:SourceType>JournalArticle</b:SourceType>
    <b:Guid>{66092685-1CDC-7D4E-AC25-5B3B79219E95}</b:Guid>
    <b:Title>Emotional labour, burnout and job satisfaction in UK teachers: the role of workplace social support</b:Title>
    <b:JournalName>Educational Psychology</b:JournalName>
    <b:Year>2011</b:Year>
    <b:Pages>843-856. doi: 10.1080/01443410.2011.608650</b:Pages>
    <b:Author>
      <b:Author>
        <b:NameList>
          <b:Person>
            <b:Last>Kinman</b:Last>
            <b:First>Gail</b:First>
          </b:Person>
          <b:Person>
            <b:Last>Wray</b:Last>
            <b:First>Siobhan</b:First>
          </b:Person>
          <b:Person>
            <b:Last>Strange</b:Last>
            <b:First>Calista</b:First>
          </b:Person>
        </b:NameList>
      </b:Author>
    </b:Author>
    <b:Volume>31</b:Volume>
    <b:Issue>7</b:Issue>
    <b:RefOrder>22</b:RefOrder>
  </b:Source>
  <b:Source>
    <b:Tag>Pis12</b:Tag>
    <b:SourceType>JournalArticle</b:SourceType>
    <b:Guid>{C514EC7F-C182-FD47-96BF-34D13CE93537}</b:Guid>
    <b:Title>The influence of emotional labour and emotional work on the occupational health and wellbeing of South Australian hospital nurses</b:Title>
    <b:JournalName>Journal of Vocational Behavior</b:JournalName>
    <b:Year>2012</b:Year>
    <b:Pages>579-591. doi: 10.1016/j.jvb.2012.01.015</b:Pages>
    <b:Author>
      <b:Author>
        <b:NameList>
          <b:Person>
            <b:Last>Pisaniello</b:Last>
            <b:First>Sandra L.</b:First>
          </b:Person>
          <b:Person>
            <b:Last>Winefield</b:Last>
            <b:First>Helen R.</b:First>
          </b:Person>
          <b:Person>
            <b:Last>Delfabbro</b:Last>
            <b:First>Paul H.</b:First>
          </b:Person>
        </b:NameList>
      </b:Author>
    </b:Author>
    <b:Volume>80</b:Volume>
    <b:Issue>3</b:Issue>
    <b:RefOrder>23</b:RefOrder>
  </b:Source>
  <b:Source>
    <b:Tag>Mar07</b:Tag>
    <b:SourceType>JournalArticle</b:SourceType>
    <b:Guid>{D6511201-DAFE-444B-81A1-EC4C7F3DEDB0}</b:Guid>
    <b:Title>Emotional labour and emotional exhaustion: Interpersonal and intrapersonal mechanisms</b:Title>
    <b:JournalName>Work &amp; Stress</b:JournalName>
    <b:Year>2007</b:Year>
    <b:Pages>30-47. doi: 10.1080/02678370701234274</b:Pages>
    <b:Author>
      <b:Author>
        <b:NameList>
          <b:Person>
            <b:Last>Martínez-Iñigo</b:Last>
            <b:First>David</b:First>
          </b:Person>
          <b:Person>
            <b:Last>Totterdell</b:Last>
            <b:First>Peter</b:First>
          </b:Person>
          <b:Person>
            <b:Last>Alcover</b:Last>
            <b:First>Carlos M.</b:First>
          </b:Person>
          <b:Person>
            <b:Last>Holman</b:Last>
            <b:First>David</b:First>
          </b:Person>
        </b:NameList>
      </b:Author>
    </b:Author>
    <b:Volume>21</b:Volume>
    <b:Issue>1</b:Issue>
    <b:RefOrder>24</b:RefOrder>
  </b:Source>
  <b:Source>
    <b:Tag>Pet04</b:Tag>
    <b:SourceType>JournalArticle</b:SourceType>
    <b:Guid>{C72E2EEF-5281-4E41-84C4-313EF5241270}</b:Guid>
    <b:Title>The Relationship between Perceptions of Corporate Citizenship and Organizational Commitment</b:Title>
    <b:JournalName>Business &amp; Society</b:JournalName>
    <b:Year>2004</b:Year>
    <b:Pages>296-319. doi: 10.1177/0007650304268065</b:Pages>
    <b:Author>
      <b:Author>
        <b:NameList>
          <b:Person>
            <b:Last>Peterson</b:Last>
            <b:First>Dane K.</b:First>
          </b:Person>
        </b:NameList>
      </b:Author>
    </b:Author>
    <b:Volume>43</b:Volume>
    <b:Issue>3</b:Issue>
    <b:RefOrder>25</b:RefOrder>
  </b:Source>
  <b:Source>
    <b:Tag>Ale94</b:Tag>
    <b:SourceType>JournalArticle</b:SourceType>
    <b:Guid>{D40061AD-416F-FC49-A9FA-EDC0775D35E2}</b:Guid>
    <b:Title>Nursing Turnover and Hospital Efficiency: An Organization-Level Analysis</b:Title>
    <b:JournalName>Industrial Relations</b:JournalName>
    <b:Year>1994</b:Year>
    <b:Pages>505-520. doi: 10.1111/j.1468-232X.1994.tb00355.x</b:Pages>
    <b:Author>
      <b:Author>
        <b:NameList>
          <b:Person>
            <b:Last>Alexander</b:Last>
            <b:First>Jeffrey A.</b:First>
          </b:Person>
          <b:Person>
            <b:Last>Bloom</b:Last>
            <b:First>Joan R.</b:First>
          </b:Person>
          <b:Person>
            <b:Last>Nuchols</b:Last>
            <b:First>Beverly A.</b:First>
          </b:Person>
        </b:NameList>
      </b:Author>
    </b:Author>
    <b:Volume>33</b:Volume>
    <b:Issue>4</b:Issue>
    <b:RefOrder>26</b:RefOrder>
  </b:Source>
  <b:Source>
    <b:Tag>Hos15</b:Tag>
    <b:SourceType>JournalArticle</b:SourceType>
    <b:Guid>{CEE8225D-8888-2442-B82A-F52ADCF70A8F}</b:Guid>
    <b:Title>Effects of Recruitment and Selection Process on Employee Turnover and Its Consequence on Organization s Profitability- A Study on Financial Sector of Bangladesh</b:Title>
    <b:JournalName>European Journal of Business and Management</b:JournalName>
    <b:Year>2015</b:Year>
    <b:Pages>36-44</b:Pages>
    <b:Author>
      <b:Author>
        <b:NameList>
          <b:Person>
            <b:Last>Hossain</b:Last>
            <b:First>Mir Sohrab</b:First>
          </b:Person>
          <b:Person>
            <b:Last>Rahman</b:Last>
            <b:First>S. M. Towhidur</b:First>
          </b:Person>
          <b:Person>
            <b:Last>Labony</b:Last>
            <b:First>Sabrina Sultana</b:First>
          </b:Person>
        </b:NameList>
      </b:Author>
    </b:Author>
    <b:Volume>7</b:Volume>
    <b:RefOrder>27</b:RefOrder>
  </b:Source>
  <b:Source>
    <b:Tag>Bro03</b:Tag>
    <b:SourceType>JournalArticle</b:SourceType>
    <b:Guid>{590343AB-7398-064E-A920-2D5793403892}</b:Guid>
    <b:Title>Development and validation of the Emotional Labour Scale</b:Title>
    <b:JournalName>Journal of Occupational and Organizational Psychology</b:JournalName>
    <b:Year>2003</b:Year>
    <b:Pages>365-379. doi: 10.1348/096317903769647229</b:Pages>
    <b:Author>
      <b:Author>
        <b:NameList>
          <b:Person>
            <b:Last>Brotheridge</b:Last>
            <b:First>Céleste M.</b:First>
          </b:Person>
          <b:Person>
            <b:Last>Lee</b:Last>
            <b:First>Raymond T.</b:First>
          </b:Person>
        </b:NameList>
      </b:Author>
    </b:Author>
    <b:Volume>76</b:Volume>
    <b:Issue>3</b:Issue>
    <b:RefOrder>28</b:RefOrder>
  </b:Source>
  <b:Source>
    <b:Tag>Van11</b:Tag>
    <b:SourceType>JournalArticle</b:SourceType>
    <b:Guid>{D0D16742-797E-C34C-BE70-FFDDA2F2E7DA}</b:Guid>
    <b:Title>Self-compassion is a better predictor than mindfulness of symptom severity and quality of life in mixed anxiety and depression</b:Title>
    <b:JournalName>Journal of Anxiety Disorders</b:JournalName>
    <b:Year>2011</b:Year>
    <b:Pages>123-130. doi: 10.1016/j.janxdis.2010.08.011</b:Pages>
    <b:Author>
      <b:Author>
        <b:NameList>
          <b:Person>
            <b:Last>Van Dam</b:Last>
            <b:First>Nicholas T.</b:First>
          </b:Person>
          <b:Person>
            <b:Last>Sheppard</b:Last>
            <b:First>Sean C.</b:First>
          </b:Person>
          <b:Person>
            <b:Last>Forsyth</b:Last>
            <b:First>John P.</b:First>
          </b:Person>
          <b:Person>
            <b:Last>Earleywine</b:Last>
            <b:First>Mitch</b:First>
          </b:Person>
        </b:NameList>
      </b:Author>
    </b:Author>
    <b:Volume>25</b:Volume>
    <b:Issue>1</b:Issue>
    <b:RefOrder>29</b:RefOrder>
  </b:Source>
  <b:Source>
    <b:Tag>Ryf95</b:Tag>
    <b:SourceType>JournalArticle</b:SourceType>
    <b:Guid>{A003E8A7-18AF-CB4D-8AD8-0020F5CF6C6C}</b:Guid>
    <b:Title>The structure of psychological well-being revisited.</b:Title>
    <b:JournalName>Journal of personality and social psychology</b:JournalName>
    <b:Year>1995</b:Year>
    <b:Pages>719</b:Pages>
    <b:Author>
      <b:Author>
        <b:NameList>
          <b:Person>
            <b:Last>Ryff</b:Last>
            <b:First>Carol D</b:First>
          </b:Person>
          <b:Person>
            <b:Last>Keyes</b:Last>
            <b:First>Corey Lee M</b:First>
          </b:Person>
        </b:NameList>
      </b:Author>
    </b:Author>
    <b:Publisher>American Psychological Association</b:Publisher>
    <b:Volume>69</b:Volume>
    <b:Issue>4</b:Issue>
    <b:StandardNumber>1939-1315</b:StandardNumber>
    <b:RefOrder>30</b:RefOrder>
  </b:Source>
  <b:Source>
    <b:Tag>Bes97</b:Tag>
    <b:SourceType>ConferenceProceedings</b:SourceType>
    <b:Guid>{E15424BE-712E-644F-89DC-A000D7B6BE1D}</b:Guid>
    <b:Title>Incumbent perceptions of emotional work requirements</b:Title>
    <b:Year>1997</b:Year>
    <b:ConferenceName>12th  annual  conference  of  the  Society  for  Industrial  and Organizational Psychology</b:ConferenceName>
    <b:City>St. Louis, MO</b:City>
    <b:Author>
      <b:Author>
        <b:NameList>
          <b:Person>
            <b:Last>Best</b:Last>
            <b:First>R. G.</b:First>
          </b:Person>
          <b:Person>
            <b:Last>Downey</b:Last>
            <b:First>R. G.</b:First>
          </b:Person>
          <b:Person>
            <b:Last>Jones</b:Last>
            <b:First>R. G.</b:First>
          </b:Person>
        </b:NameList>
      </b:Author>
    </b:Author>
    <b:RefOrder>31</b:RefOrder>
  </b:Source>
  <b:Source>
    <b:Tag>Hay13</b:Tag>
    <b:SourceType>Book</b:SourceType>
    <b:Guid>{681E67C5-B156-3543-80E0-6EF5CC331525}</b:Guid>
    <b:Title>Introduction to mediation, moderation, and conditional process analysis: a regression-based approach</b:Title>
    <b:Publisher>Guilford Press</b:Publisher>
    <b:City>New York</b:City>
    <b:Year>2013</b:Year>
    <b:Author>
      <b:Author>
        <b:NameList>
          <b:Person>
            <b:Last>Hayes</b:Last>
            <b:First>Andrew F.</b:First>
          </b:Person>
        </b:NameList>
      </b:Author>
    </b:Author>
    <b:RefOrder>32</b:RefOrder>
  </b:Source>
  <b:Source>
    <b:Tag>Sch00</b:Tag>
    <b:SourceType>JournalArticle</b:SourceType>
    <b:Guid>{2E1340B9-FF41-7D48-97AF-B6241CF5060F}</b:Guid>
    <b:Title>Antecedents of workplace emotional labor dimensions and moderators of their effects on physical symptoms.</b:Title>
    <b:Year>2000</b:Year>
    <b:JournalName>Journal of Organizational Behavior</b:JournalName>
    <b:Pages>163-183. doi: 10.1002/(SICI)1099-1379(200003)21:2&lt;163::AID-JOB37&gt;3.0.CO;2-L</b:Pages>
    <b:Author>
      <b:Author>
        <b:NameList>
          <b:Person>
            <b:Last>Schaubroeck</b:Last>
            <b:First>John</b:First>
          </b:Person>
          <b:Person>
            <b:Last>Jones</b:Last>
            <b:First>James R.</b:First>
          </b:Person>
        </b:NameList>
      </b:Author>
    </b:Author>
    <b:Volume>21</b:Volume>
    <b:Issue>Spec Issue</b:Issue>
    <b:RefOrder>33</b:RefOrder>
  </b:Source>
  <b:Source>
    <b:Tag>Bha95</b:Tag>
    <b:SourceType>JournalArticle</b:SourceType>
    <b:Guid>{02C32113-A798-4248-BC93-B6014C0393B6}</b:Guid>
    <b:Title>Understanding the Bond of Identification: An Investigation of its Correlates among Art Museum Members</b:Title>
    <b:JournalName>Journal of Marketing</b:JournalName>
    <b:Year>1995</b:Year>
    <b:Pages>46-57. doi: 10.1177/002224299505900404</b:Pages>
    <b:Author>
      <b:Author>
        <b:NameList>
          <b:Person>
            <b:Last>Bhattacharya</b:Last>
            <b:First>C. B.</b:First>
          </b:Person>
          <b:Person>
            <b:Last>Rao</b:Last>
            <b:First>Hayagreeva</b:First>
          </b:Person>
          <b:Person>
            <b:Last>Glynn</b:Last>
            <b:First>Mary Ann</b:First>
          </b:Person>
        </b:NameList>
      </b:Author>
    </b:Author>
    <b:Volume>59</b:Volume>
    <b:Issue>4</b:Issue>
    <b:RefOrder>34</b:RefOrder>
  </b:Source>
  <b:Source>
    <b:Tag>All14</b:Tag>
    <b:SourceType>JournalArticle</b:SourceType>
    <b:Guid>{126E0439-7B32-4D40-95B1-B48C61678F77}</b:Guid>
    <b:Title>Differences in Emotional Labor Across Cultures: A Comparison of Chinese and U.S. Service Workers</b:Title>
    <b:JournalName>Journal of Business and Psychology</b:JournalName>
    <b:Year>2014</b:Year>
    <b:Pages>21-35. doi: 10.1007/s10869-013-9288-7</b:Pages>
    <b:Author>
      <b:Author>
        <b:NameList>
          <b:Person>
            <b:Last>Allen</b:Last>
            <b:First>Joseph A.</b:First>
          </b:Person>
          <b:Person>
            <b:Last>Diefendorff</b:Last>
            <b:First>James M.</b:First>
          </b:Person>
          <b:Person>
            <b:Last>Ma</b:Last>
            <b:First>Yufeng</b:First>
          </b:Person>
        </b:NameList>
      </b:Author>
    </b:Author>
    <b:Volume>29</b:Volume>
    <b:Issue>1</b:Issue>
    <b:RefOrder>35</b:RefOrder>
  </b:Source>
  <b:Source>
    <b:Tag>Die10</b:Tag>
    <b:SourceType>JournalArticle</b:SourceType>
    <b:Guid>{5A37F66D-E428-1D46-8D4D-98E8A879C11D}</b:Guid>
    <b:Title>The influence of power and solidarity on emotional display rules at work</b:Title>
    <b:JournalName>Motivation and Emotion</b:JournalName>
    <b:Year>2010</b:Year>
    <b:Pages>120-132. doi: 10.1007/s11031-010-9167-8</b:Pages>
    <b:Author>
      <b:Author>
        <b:NameList>
          <b:Person>
            <b:Last>Diefendorff</b:Last>
            <b:First>James</b:First>
          </b:Person>
          <b:Person>
            <b:Last>Morehart</b:Last>
            <b:First>Josh</b:First>
          </b:Person>
          <b:Person>
            <b:Last>Gabriel</b:Last>
            <b:First>Allison</b:First>
          </b:Person>
        </b:NameList>
      </b:Author>
    </b:Author>
    <b:Volume>34</b:Volume>
    <b:Issue>2</b:Issue>
    <b:RefOrder>36</b:RefOrder>
  </b:Source>
  <b:Source>
    <b:Tag>Pri21</b:Tag>
    <b:SourceType>JournalArticle</b:SourceType>
    <b:Guid>{622AB87D-DD07-46FB-BC20-FD5725CB0B15}</b:Guid>
    <b:Author>
      <b:Author>
        <b:NameList>
          <b:Person>
            <b:Last>Prihadi</b:Last>
            <b:First>Kususanto</b:First>
            <b:Middle>Ditto</b:Middle>
          </b:Person>
          <b:Person>
            <b:Last>Calvin K.W. Chang</b:Last>
            <b:First>Lyann</b:First>
            <b:Middle>Goo</b:Middle>
          </b:Person>
        </b:NameList>
      </b:Author>
    </b:Author>
    <b:Title>Keeping millennials from quitting due to work stress: The roles of mattering, commitment and entrepreneurship orientation</b:Title>
    <b:JournalName>International Journal of Public Health Science (IJPHS)</b:JournalName>
    <b:Year>2021</b:Year>
    <b:Pages>445-450</b:Pages>
    <b:Volume>10</b:Volume>
    <b:Issue>2</b:Issue>
    <b:RefOrder>5</b:RefOrder>
  </b:Source>
  <b:Source>
    <b:Tag>Pri202</b:Tag>
    <b:SourceType>JournalArticle</b:SourceType>
    <b:Guid>{50940CD7-394D-474E-AAF1-003C5E28774F}</b:Guid>
    <b:Author>
      <b:Author>
        <b:NameList>
          <b:Person>
            <b:Last>Prihadi</b:Last>
            <b:First>Kususanto</b:First>
            <b:Middle>D.</b:Middle>
          </b:Person>
          <b:Person>
            <b:Last>Lim</b:Last>
            <b:First>Edward</b:First>
            <b:Middle>S.Z.</b:Middle>
          </b:Person>
          <b:Person>
            <b:Last>Chan</b:Last>
            <b:First>KC.</b:First>
          </b:Person>
          <b:Person>
            <b:Last>Lee</b:Last>
            <b:First>Shirlyn</b:First>
            <b:Middle>M.H.</b:Middle>
          </b:Person>
          <b:Person>
            <b:Last>Ridwan</b:Last>
            <b:First>Aniq</b:First>
          </b:Person>
        </b:NameList>
      </b:Author>
    </b:Author>
    <b:Title>Efficacy of Working from Home among Urban Professionals in Malaysia during the Pandemic: The Robust Predictive Role of Mattering.</b:Title>
    <b:JournalName>International Journal of Public Health Science (IJPHS)</b:JournalName>
    <b:Year>2021</b:Year>
    <b:Volume>10</b:Volume>
    <b:Issue>1</b:Issue>
    <b:Pages>215-220</b:Pages>
    <b:RefOrder>6</b:RefOrder>
  </b:Source>
  <b:Source>
    <b:Tag>Dri19</b:Tag>
    <b:SourceType>JournalArticle</b:SourceType>
    <b:Guid>{30C0EA66-8444-4479-910C-58D5B071A601}</b:Guid>
    <b:Author>
      <b:Author>
        <b:NameList>
          <b:Person>
            <b:Last>Drigas</b:Last>
            <b:First>A.</b:First>
          </b:Person>
          <b:Person>
            <b:Last>Papoutsi</b:Last>
            <b:First>C.</b:First>
          </b:Person>
        </b:NameList>
      </b:Author>
    </b:Author>
    <b:Title>Emotional Intelligence as an Important Asset for HR in Organizations: Leaders and Employees</b:Title>
    <b:JournalName>International Journal of Advanced Corporate Learning</b:JournalName>
    <b:Year>2019</b:Year>
    <b:Volume>12</b:Volume>
    <b:Issue>1</b:Issue>
    <b:RefOrder>8</b:RefOrder>
  </b:Source>
  <b:Source>
    <b:Tag>Kim181</b:Tag>
    <b:SourceType>JournalArticle</b:SourceType>
    <b:Guid>{FEF78683-71A0-457B-A3A2-0163CA411FD6}</b:Guid>
    <b:Author>
      <b:Author>
        <b:NameList>
          <b:Person>
            <b:Last>Kim</b:Last>
            <b:First>M.</b:First>
          </b:Person>
          <b:Person>
            <b:Last>Beehr</b:Last>
            <b:First>T.</b:First>
            <b:Middle>A.</b:Middle>
          </b:Person>
          <b:Person>
            <b:Last>Prewett</b:Last>
            <b:First>M.</b:First>
            <b:Middle>S.</b:Middle>
          </b:Person>
        </b:NameList>
      </b:Author>
    </b:Author>
    <b:Title>Employee responses to empowering leadership: A meta-analysis</b:Title>
    <b:JournalName>Journal of Leadership &amp; Organizational Studies</b:JournalName>
    <b:Year>2018</b:Year>
    <b:Pages>257-276</b:Pages>
    <b:Volume>25</b:Volume>
    <b:Issue>3</b:Issue>
    <b:RefOrder>7</b:RefOrder>
  </b:Source>
</b:Sources>
</file>

<file path=customXml/itemProps1.xml><?xml version="1.0" encoding="utf-8"?>
<ds:datastoreItem xmlns:ds="http://schemas.openxmlformats.org/officeDocument/2006/customXml" ds:itemID="{F8068627-D95A-4483-A2FF-84F64AA1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10</Pages>
  <Words>5862</Words>
  <Characters>33419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IJPHS</vt:lpstr>
    </vt:vector>
  </TitlesOfParts>
  <Company>cairo</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IJPHS</dc:title>
  <dc:creator>D</dc:creator>
  <cp:lastModifiedBy>User</cp:lastModifiedBy>
  <cp:revision>101</cp:revision>
  <cp:lastPrinted>2019-03-21T07:47:00Z</cp:lastPrinted>
  <dcterms:created xsi:type="dcterms:W3CDTF">2022-01-04T04:59:00Z</dcterms:created>
  <dcterms:modified xsi:type="dcterms:W3CDTF">2022-01-08T07:10:00Z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c608fee2-dae1-35fd-af16-845aadc5a808</vt:lpwstr>
  </property>
  <property fmtid="{D5CDD505-2E9C-101B-9397-08002B2CF9AE}" pid="4" name="Mendeley Citation Style_1">
    <vt:lpwstr>http://www.zotero.org/styles/apa</vt:lpwstr>
  </property>
</Properties>
</file>