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421AA" w14:textId="77777777" w:rsidR="00635FF2" w:rsidRPr="008006BB" w:rsidRDefault="00635FF2" w:rsidP="00CA2EA4">
      <w:pPr>
        <w:jc w:val="center"/>
        <w:rPr>
          <w:b/>
          <w:bCs/>
          <w:sz w:val="32"/>
          <w:szCs w:val="32"/>
        </w:rPr>
      </w:pPr>
      <w:r w:rsidRPr="008006BB">
        <w:rPr>
          <w:b/>
          <w:bCs/>
          <w:sz w:val="32"/>
          <w:szCs w:val="32"/>
        </w:rPr>
        <w:t>Nursing and midwifery Students’ Knowledge and Concerns About COVID-19: A Descriptive-Analytical Study</w:t>
      </w:r>
    </w:p>
    <w:p w14:paraId="433C467B" w14:textId="77777777" w:rsidR="00635FF2" w:rsidRPr="008006BB" w:rsidRDefault="00635FF2" w:rsidP="00904D6D">
      <w:pPr>
        <w:jc w:val="center"/>
        <w:rPr>
          <w:b/>
          <w:bCs/>
        </w:rPr>
      </w:pPr>
    </w:p>
    <w:p w14:paraId="7A68C0B6" w14:textId="77777777" w:rsidR="00635FF2" w:rsidRPr="008006BB" w:rsidRDefault="00635FF2" w:rsidP="005D0478">
      <w:pPr>
        <w:jc w:val="center"/>
        <w:rPr>
          <w:b/>
          <w:bCs/>
        </w:rPr>
      </w:pPr>
      <w:r w:rsidRPr="008006BB">
        <w:rPr>
          <w:b/>
          <w:bCs/>
          <w:lang w:val="en"/>
        </w:rPr>
        <w:t>Tahereh Najafi Ghezeljeh</w:t>
      </w:r>
      <w:r w:rsidRPr="008006BB">
        <w:rPr>
          <w:b/>
          <w:bCs/>
          <w:vertAlign w:val="superscript"/>
        </w:rPr>
        <w:t xml:space="preserve"> 1</w:t>
      </w:r>
      <w:r w:rsidRPr="008006BB">
        <w:rPr>
          <w:b/>
          <w:bCs/>
          <w:lang w:val="id-ID"/>
        </w:rPr>
        <w:t xml:space="preserve">, </w:t>
      </w:r>
      <w:r w:rsidRPr="008006BB">
        <w:rPr>
          <w:b/>
          <w:bCs/>
          <w:lang w:val="en"/>
        </w:rPr>
        <w:t>Sahar Keyvanloo Shahrestanaki*</w:t>
      </w:r>
      <w:r w:rsidRPr="008006BB">
        <w:rPr>
          <w:b/>
          <w:bCs/>
          <w:vertAlign w:val="superscript"/>
        </w:rPr>
        <w:t>2</w:t>
      </w:r>
      <w:r w:rsidRPr="008006BB">
        <w:rPr>
          <w:b/>
          <w:bCs/>
          <w:lang w:val="id-ID"/>
        </w:rPr>
        <w:t xml:space="preserve">, </w:t>
      </w:r>
      <w:r w:rsidRPr="008006BB">
        <w:rPr>
          <w:b/>
          <w:bCs/>
          <w:lang w:val="en"/>
        </w:rPr>
        <w:t>Ali Abbasi</w:t>
      </w:r>
      <w:r w:rsidRPr="008006BB">
        <w:rPr>
          <w:b/>
          <w:bCs/>
          <w:vertAlign w:val="superscript"/>
        </w:rPr>
        <w:t xml:space="preserve"> 3</w:t>
      </w:r>
      <w:r w:rsidRPr="008006BB">
        <w:rPr>
          <w:b/>
          <w:bCs/>
        </w:rPr>
        <w:t xml:space="preserve">, </w:t>
      </w:r>
      <w:r w:rsidRPr="008006BB">
        <w:rPr>
          <w:b/>
          <w:bCs/>
          <w:lang w:val="en"/>
        </w:rPr>
        <w:t>Fatemeh Ghonodi</w:t>
      </w:r>
      <w:r w:rsidRPr="008006BB">
        <w:rPr>
          <w:b/>
          <w:bCs/>
          <w:vertAlign w:val="superscript"/>
        </w:rPr>
        <w:t xml:space="preserve"> </w:t>
      </w:r>
      <w:bookmarkStart w:id="0" w:name="_Hlk79924612"/>
      <w:r w:rsidRPr="008006BB">
        <w:rPr>
          <w:b/>
          <w:bCs/>
          <w:vertAlign w:val="superscript"/>
        </w:rPr>
        <w:t>4</w:t>
      </w:r>
      <w:bookmarkEnd w:id="0"/>
      <w:r w:rsidRPr="008006BB">
        <w:rPr>
          <w:b/>
          <w:bCs/>
          <w:lang w:val="en"/>
        </w:rPr>
        <w:t>,</w:t>
      </w:r>
      <w:r w:rsidRPr="008006BB">
        <w:rPr>
          <w:rFonts w:ascii="Perpetua" w:eastAsia="Calibri" w:hAnsi="Perpetua" w:cs="B Mitra"/>
          <w:b/>
          <w:bCs/>
          <w:color w:val="000000"/>
          <w:sz w:val="28"/>
          <w:szCs w:val="28"/>
          <w:lang w:val="en" w:bidi="fa-IR"/>
        </w:rPr>
        <w:t xml:space="preserve"> </w:t>
      </w:r>
      <w:r w:rsidRPr="008006BB">
        <w:rPr>
          <w:b/>
          <w:bCs/>
          <w:lang w:val="en"/>
        </w:rPr>
        <w:t>Azita Emami</w:t>
      </w:r>
      <w:r w:rsidRPr="008006BB">
        <w:rPr>
          <w:b/>
          <w:bCs/>
          <w:vertAlign w:val="superscript"/>
        </w:rPr>
        <w:t>5</w:t>
      </w:r>
    </w:p>
    <w:p w14:paraId="1FB5F2C4" w14:textId="771E2D07" w:rsidR="00635FF2" w:rsidRPr="002A227B" w:rsidRDefault="00635FF2" w:rsidP="006B706C">
      <w:pPr>
        <w:jc w:val="center"/>
        <w:rPr>
          <w:sz w:val="18"/>
          <w:szCs w:val="18"/>
        </w:rPr>
      </w:pPr>
      <w:r w:rsidRPr="008006BB">
        <w:rPr>
          <w:sz w:val="18"/>
          <w:szCs w:val="18"/>
          <w:vertAlign w:val="superscript"/>
        </w:rPr>
        <w:t>1</w:t>
      </w:r>
      <w:r w:rsidRPr="008006BB">
        <w:rPr>
          <w:rFonts w:ascii="Perpetua" w:eastAsia="Calibri" w:hAnsi="Perpetua" w:cs="B Mitra"/>
          <w:color w:val="000000"/>
          <w:sz w:val="28"/>
          <w:szCs w:val="28"/>
          <w:lang w:val="en" w:bidi="fa-IR"/>
        </w:rPr>
        <w:t xml:space="preserve"> </w:t>
      </w:r>
      <w:r w:rsidRPr="008006BB">
        <w:rPr>
          <w:sz w:val="18"/>
          <w:szCs w:val="18"/>
          <w:lang w:val="en"/>
        </w:rPr>
        <w:t>PhD</w:t>
      </w:r>
      <w:r w:rsidRPr="00FE1FE7">
        <w:rPr>
          <w:sz w:val="18"/>
          <w:szCs w:val="18"/>
          <w:highlight w:val="yellow"/>
          <w:lang w:val="en"/>
        </w:rPr>
        <w:t>, Professor</w:t>
      </w:r>
      <w:r w:rsidRPr="008006BB">
        <w:rPr>
          <w:sz w:val="18"/>
          <w:szCs w:val="18"/>
          <w:lang w:val="en"/>
        </w:rPr>
        <w:t xml:space="preserve">, </w:t>
      </w:r>
      <w:bookmarkStart w:id="1" w:name="_Hlk70360391"/>
      <w:r w:rsidRPr="008006BB">
        <w:rPr>
          <w:sz w:val="18"/>
          <w:szCs w:val="18"/>
          <w:lang w:val="en"/>
        </w:rPr>
        <w:t xml:space="preserve">Nursing Care Research Center, School of Nursing and Midwifery, Iran University of Medical Sciences, </w:t>
      </w:r>
      <w:r w:rsidRPr="002A227B">
        <w:rPr>
          <w:sz w:val="18"/>
          <w:szCs w:val="18"/>
          <w:lang w:val="en"/>
        </w:rPr>
        <w:t xml:space="preserve">Tehran, Iran. </w:t>
      </w:r>
      <w:r w:rsidRPr="002A227B">
        <w:rPr>
          <w:rFonts w:hint="cs"/>
          <w:sz w:val="18"/>
          <w:szCs w:val="18"/>
          <w:cs/>
        </w:rPr>
        <w:t>‎</w:t>
      </w:r>
      <w:bookmarkEnd w:id="1"/>
    </w:p>
    <w:p w14:paraId="222F0B5E" w14:textId="5E4E1F01" w:rsidR="00635FF2" w:rsidRPr="008006BB" w:rsidRDefault="00635FF2" w:rsidP="0099551B">
      <w:pPr>
        <w:jc w:val="center"/>
        <w:rPr>
          <w:sz w:val="18"/>
          <w:szCs w:val="18"/>
          <w:lang w:val="en"/>
        </w:rPr>
      </w:pPr>
      <w:r w:rsidRPr="002A227B">
        <w:rPr>
          <w:sz w:val="18"/>
          <w:szCs w:val="18"/>
          <w:vertAlign w:val="superscript"/>
        </w:rPr>
        <w:t>2,3</w:t>
      </w:r>
      <w:r w:rsidRPr="002A227B">
        <w:rPr>
          <w:rFonts w:ascii="Perpetua" w:eastAsia="Calibri" w:hAnsi="Perpetua" w:cs="Calibri"/>
          <w:color w:val="000000"/>
          <w:sz w:val="28"/>
          <w:szCs w:val="28"/>
          <w:lang w:bidi="fa-IR"/>
        </w:rPr>
        <w:t xml:space="preserve"> </w:t>
      </w:r>
      <w:r w:rsidRPr="002A227B">
        <w:rPr>
          <w:sz w:val="18"/>
          <w:szCs w:val="18"/>
        </w:rPr>
        <w:t>PhD candidate</w:t>
      </w:r>
      <w:r w:rsidR="0030777C" w:rsidRPr="002A227B">
        <w:rPr>
          <w:sz w:val="18"/>
          <w:szCs w:val="18"/>
        </w:rPr>
        <w:t>,</w:t>
      </w:r>
      <w:r w:rsidRPr="002A227B">
        <w:rPr>
          <w:sz w:val="18"/>
          <w:szCs w:val="18"/>
          <w:lang w:val="en"/>
        </w:rPr>
        <w:t xml:space="preserve"> School of Nursing and Midwifery, Iran University of Medical Sciences,</w:t>
      </w:r>
      <w:r w:rsidRPr="008006BB">
        <w:rPr>
          <w:sz w:val="18"/>
          <w:szCs w:val="18"/>
          <w:lang w:val="en"/>
        </w:rPr>
        <w:t xml:space="preserve"> Tehran, Iran.  </w:t>
      </w:r>
    </w:p>
    <w:p w14:paraId="01D3D78A" w14:textId="77777777" w:rsidR="00635FF2" w:rsidRPr="008006BB" w:rsidRDefault="00635FF2" w:rsidP="00883083">
      <w:pPr>
        <w:jc w:val="center"/>
      </w:pPr>
      <w:r w:rsidRPr="008006BB">
        <w:rPr>
          <w:sz w:val="18"/>
          <w:szCs w:val="18"/>
          <w:vertAlign w:val="superscript"/>
        </w:rPr>
        <w:t>4</w:t>
      </w:r>
      <w:r w:rsidRPr="008006BB">
        <w:rPr>
          <w:rFonts w:ascii="Perpetua" w:eastAsia="Calibri" w:hAnsi="Perpetua" w:cs="Calibri"/>
          <w:color w:val="000000"/>
          <w:sz w:val="28"/>
          <w:szCs w:val="28"/>
          <w:lang w:bidi="fa-IR"/>
        </w:rPr>
        <w:t xml:space="preserve"> </w:t>
      </w:r>
      <w:r w:rsidRPr="008006BB">
        <w:rPr>
          <w:sz w:val="18"/>
          <w:szCs w:val="18"/>
        </w:rPr>
        <w:t>MSN, BSN.</w:t>
      </w:r>
      <w:r w:rsidRPr="008006BB">
        <w:rPr>
          <w:sz w:val="18"/>
          <w:szCs w:val="18"/>
          <w:lang w:val="en"/>
        </w:rPr>
        <w:t xml:space="preserve"> School of Nursing and Midwifery, Tehran University of Medical Sciences, Tehran, Iran.</w:t>
      </w:r>
    </w:p>
    <w:p w14:paraId="37007A10" w14:textId="77777777" w:rsidR="00635FF2" w:rsidRPr="008006BB" w:rsidRDefault="00635FF2" w:rsidP="00883083">
      <w:pPr>
        <w:jc w:val="center"/>
      </w:pPr>
      <w:r w:rsidRPr="008006BB">
        <w:rPr>
          <w:sz w:val="18"/>
          <w:szCs w:val="18"/>
          <w:vertAlign w:val="superscript"/>
        </w:rPr>
        <w:t>5</w:t>
      </w:r>
      <w:r w:rsidRPr="008006BB">
        <w:rPr>
          <w:rFonts w:ascii="Perpetua" w:eastAsia="Calibri" w:hAnsi="Perpetua" w:cs="Calibri"/>
          <w:color w:val="000000"/>
          <w:sz w:val="28"/>
          <w:szCs w:val="28"/>
          <w:lang w:bidi="fa-IR"/>
        </w:rPr>
        <w:t xml:space="preserve"> </w:t>
      </w:r>
      <w:r w:rsidRPr="008006BB">
        <w:rPr>
          <w:sz w:val="18"/>
          <w:szCs w:val="18"/>
        </w:rPr>
        <w:t>PhD, MSN, BSN, RN, FAAN, Robert G. and Jean A. Reid, University of Washington, School of Nursing</w:t>
      </w:r>
    </w:p>
    <w:p w14:paraId="285782BF" w14:textId="77777777" w:rsidR="00635FF2" w:rsidRPr="008006BB" w:rsidRDefault="00635FF2" w:rsidP="0088233C">
      <w:pPr>
        <w:jc w:val="center"/>
      </w:pPr>
    </w:p>
    <w:tbl>
      <w:tblPr>
        <w:tblStyle w:val="TableGrid"/>
        <w:tblW w:w="8897" w:type="dxa"/>
        <w:tblLook w:val="04A0" w:firstRow="1" w:lastRow="0" w:firstColumn="1" w:lastColumn="0" w:noHBand="0" w:noVBand="1"/>
      </w:tblPr>
      <w:tblGrid>
        <w:gridCol w:w="2802"/>
        <w:gridCol w:w="283"/>
        <w:gridCol w:w="5812"/>
      </w:tblGrid>
      <w:tr w:rsidR="00635FF2" w:rsidRPr="008006BB" w14:paraId="49492CDB" w14:textId="77777777" w:rsidTr="00C07BEF">
        <w:tc>
          <w:tcPr>
            <w:tcW w:w="2802" w:type="dxa"/>
            <w:tcBorders>
              <w:top w:val="double" w:sz="4" w:space="0" w:color="auto"/>
              <w:left w:val="nil"/>
              <w:bottom w:val="single" w:sz="4" w:space="0" w:color="auto"/>
              <w:right w:val="nil"/>
            </w:tcBorders>
          </w:tcPr>
          <w:p w14:paraId="403F9614" w14:textId="77777777" w:rsidR="00635FF2" w:rsidRPr="008006BB" w:rsidRDefault="00635FF2" w:rsidP="00957C11">
            <w:pPr>
              <w:spacing w:before="120"/>
              <w:jc w:val="both"/>
              <w:rPr>
                <w:b/>
              </w:rPr>
            </w:pPr>
            <w:r w:rsidRPr="008006BB">
              <w:rPr>
                <w:b/>
              </w:rPr>
              <w:t>Article Info</w:t>
            </w:r>
          </w:p>
        </w:tc>
        <w:tc>
          <w:tcPr>
            <w:tcW w:w="283" w:type="dxa"/>
            <w:tcBorders>
              <w:top w:val="double" w:sz="4" w:space="0" w:color="auto"/>
              <w:left w:val="nil"/>
              <w:bottom w:val="nil"/>
              <w:right w:val="nil"/>
            </w:tcBorders>
          </w:tcPr>
          <w:p w14:paraId="626D5C0C" w14:textId="77777777" w:rsidR="00635FF2" w:rsidRPr="008006BB" w:rsidRDefault="00635FF2" w:rsidP="00957C11">
            <w:pPr>
              <w:spacing w:before="120"/>
              <w:jc w:val="center"/>
            </w:pPr>
          </w:p>
        </w:tc>
        <w:tc>
          <w:tcPr>
            <w:tcW w:w="5812" w:type="dxa"/>
            <w:tcBorders>
              <w:top w:val="double" w:sz="4" w:space="0" w:color="auto"/>
              <w:left w:val="nil"/>
              <w:bottom w:val="single" w:sz="4" w:space="0" w:color="auto"/>
              <w:right w:val="nil"/>
            </w:tcBorders>
          </w:tcPr>
          <w:p w14:paraId="18712FF3" w14:textId="77777777" w:rsidR="00635FF2" w:rsidRPr="008006BB" w:rsidRDefault="00635FF2" w:rsidP="00957C11">
            <w:pPr>
              <w:spacing w:before="120"/>
              <w:rPr>
                <w:color w:val="000000"/>
                <w:sz w:val="24"/>
                <w:szCs w:val="24"/>
              </w:rPr>
            </w:pPr>
            <w:r w:rsidRPr="008006BB">
              <w:rPr>
                <w:b/>
                <w:bCs/>
                <w:iCs/>
                <w:color w:val="000000"/>
              </w:rPr>
              <w:t xml:space="preserve">ABSTRACT </w:t>
            </w:r>
            <w:r w:rsidRPr="008006BB">
              <w:rPr>
                <w:sz w:val="18"/>
                <w:szCs w:val="18"/>
              </w:rPr>
              <w:t>(10 PT)</w:t>
            </w:r>
          </w:p>
        </w:tc>
      </w:tr>
      <w:tr w:rsidR="00635FF2" w:rsidRPr="008006BB" w14:paraId="63E094D3" w14:textId="77777777" w:rsidTr="00C07BEF">
        <w:trPr>
          <w:trHeight w:val="1268"/>
        </w:trPr>
        <w:tc>
          <w:tcPr>
            <w:tcW w:w="2802" w:type="dxa"/>
            <w:tcBorders>
              <w:top w:val="single" w:sz="4" w:space="0" w:color="auto"/>
              <w:left w:val="nil"/>
              <w:bottom w:val="single" w:sz="4" w:space="0" w:color="auto"/>
              <w:right w:val="nil"/>
            </w:tcBorders>
          </w:tcPr>
          <w:p w14:paraId="174AB483" w14:textId="77777777" w:rsidR="00635FF2" w:rsidRPr="008006BB" w:rsidRDefault="00635FF2" w:rsidP="00941203">
            <w:pPr>
              <w:spacing w:before="120" w:after="120"/>
              <w:jc w:val="both"/>
              <w:rPr>
                <w:b/>
                <w:i/>
              </w:rPr>
            </w:pPr>
            <w:r w:rsidRPr="008006BB">
              <w:rPr>
                <w:b/>
                <w:i/>
              </w:rPr>
              <w:t>Article history:</w:t>
            </w:r>
          </w:p>
          <w:p w14:paraId="27FBCF19" w14:textId="77777777" w:rsidR="00635FF2" w:rsidRPr="008006BB" w:rsidRDefault="00635FF2" w:rsidP="00957C11">
            <w:pPr>
              <w:jc w:val="both"/>
            </w:pPr>
            <w:r w:rsidRPr="008006BB">
              <w:t>Received Jun 9, 2018</w:t>
            </w:r>
          </w:p>
          <w:p w14:paraId="0244ACD4" w14:textId="77777777" w:rsidR="00635FF2" w:rsidRPr="008006BB" w:rsidRDefault="00635FF2" w:rsidP="00957C11">
            <w:pPr>
              <w:jc w:val="both"/>
            </w:pPr>
            <w:r w:rsidRPr="008006BB">
              <w:t>Revised Nov 20, 2018</w:t>
            </w:r>
          </w:p>
          <w:p w14:paraId="1FA70414" w14:textId="77777777" w:rsidR="00635FF2" w:rsidRPr="008006BB" w:rsidRDefault="00635FF2" w:rsidP="00957C11">
            <w:pPr>
              <w:jc w:val="both"/>
            </w:pPr>
            <w:r w:rsidRPr="008006BB">
              <w:t>Accepted Jan 11, 2019</w:t>
            </w:r>
          </w:p>
          <w:p w14:paraId="65543C8C" w14:textId="77777777" w:rsidR="00635FF2" w:rsidRPr="008006BB" w:rsidRDefault="00635FF2" w:rsidP="00941203">
            <w:pPr>
              <w:jc w:val="both"/>
            </w:pPr>
          </w:p>
        </w:tc>
        <w:tc>
          <w:tcPr>
            <w:tcW w:w="283" w:type="dxa"/>
            <w:vMerge w:val="restart"/>
            <w:tcBorders>
              <w:top w:val="nil"/>
              <w:left w:val="nil"/>
              <w:bottom w:val="nil"/>
              <w:right w:val="nil"/>
            </w:tcBorders>
          </w:tcPr>
          <w:p w14:paraId="6BA3AA10" w14:textId="77777777" w:rsidR="00635FF2" w:rsidRPr="008006BB" w:rsidRDefault="00635FF2" w:rsidP="00957C11">
            <w:pPr>
              <w:spacing w:before="120"/>
              <w:jc w:val="both"/>
            </w:pPr>
          </w:p>
        </w:tc>
        <w:tc>
          <w:tcPr>
            <w:tcW w:w="5812" w:type="dxa"/>
            <w:vMerge w:val="restart"/>
            <w:tcBorders>
              <w:top w:val="single" w:sz="4" w:space="0" w:color="auto"/>
              <w:left w:val="nil"/>
              <w:bottom w:val="nil"/>
              <w:right w:val="nil"/>
            </w:tcBorders>
          </w:tcPr>
          <w:p w14:paraId="621E7B3A" w14:textId="77777777" w:rsidR="00635FF2" w:rsidRDefault="00635FF2" w:rsidP="00677306">
            <w:pPr>
              <w:spacing w:before="120"/>
              <w:jc w:val="both"/>
              <w:rPr>
                <w:iCs/>
                <w:color w:val="000000"/>
                <w:sz w:val="18"/>
                <w:szCs w:val="18"/>
              </w:rPr>
            </w:pPr>
            <w:r w:rsidRPr="008006BB">
              <w:rPr>
                <w:iCs/>
                <w:color w:val="000000"/>
                <w:sz w:val="18"/>
                <w:szCs w:val="18"/>
              </w:rPr>
              <w:t>The coronavirus disease 2019(COVID-19) pandemic has changed educational trends for all university students, including nursing and midwifery students (NMSs). In the future, these students will play critical roles in healthcare delivery systems. The aim of this study was to assess knowledge, fear, and anxiety about COVID-19 among NMSs. A cross-sectional descriptive-analytical study involved 600 NMSs were carried out using an online survey from February to March 2021in Iran University of Medical Sciences. Data were collected using a demographic questionnaire, the COVID-related Knowledge Questionnaire, The Fear of COVID-19 Scale, and the Corona Disease Anxiety Scale. Instruments were provided to students through WhatsApp, Telegram, or email. The study instruments were completely answered by 415 students. Their age was 24.63±4.97 years, on average. Most participants were female (62.2%) and single (76.9%). The mean scores of their knowledge, fear, and anxiety about COVID-19 were respectively 13.41±1.32 (in the possible range of 0–15), 21.93±6.78 (in the possible range of 7–35), and 19.82±12.77 (in the possible range of 0–54). NMSs have great knowledge, relatively great fear, and mild anxiety about COVID-19. Flexible educational programs, close monitoring of fear and anxiety, and effective need-based education are necessary for NMSs, particularly during pandemics.</w:t>
            </w:r>
          </w:p>
          <w:p w14:paraId="00C0148A" w14:textId="65289D11" w:rsidR="004C24A4" w:rsidRPr="008006BB" w:rsidRDefault="004C24A4" w:rsidP="00677306">
            <w:pPr>
              <w:spacing w:before="120"/>
              <w:jc w:val="both"/>
              <w:rPr>
                <w:iCs/>
                <w:color w:val="000000"/>
                <w:sz w:val="18"/>
                <w:szCs w:val="18"/>
              </w:rPr>
            </w:pPr>
          </w:p>
        </w:tc>
      </w:tr>
      <w:tr w:rsidR="00635FF2" w:rsidRPr="008006BB" w14:paraId="2C31C197" w14:textId="77777777" w:rsidTr="00C07BEF">
        <w:trPr>
          <w:trHeight w:val="1231"/>
        </w:trPr>
        <w:tc>
          <w:tcPr>
            <w:tcW w:w="2802" w:type="dxa"/>
            <w:vMerge w:val="restart"/>
            <w:tcBorders>
              <w:top w:val="single" w:sz="4" w:space="0" w:color="auto"/>
              <w:left w:val="nil"/>
              <w:bottom w:val="single" w:sz="4" w:space="0" w:color="auto"/>
              <w:right w:val="nil"/>
            </w:tcBorders>
          </w:tcPr>
          <w:p w14:paraId="39BA4051" w14:textId="77777777" w:rsidR="00635FF2" w:rsidRPr="008006BB" w:rsidRDefault="00635FF2" w:rsidP="00941203">
            <w:pPr>
              <w:spacing w:before="120" w:after="120"/>
              <w:jc w:val="both"/>
              <w:rPr>
                <w:b/>
                <w:i/>
              </w:rPr>
            </w:pPr>
            <w:r w:rsidRPr="008006BB">
              <w:rPr>
                <w:b/>
                <w:i/>
              </w:rPr>
              <w:t>Keywords:</w:t>
            </w:r>
          </w:p>
          <w:p w14:paraId="39422450" w14:textId="77777777" w:rsidR="00635FF2" w:rsidRPr="008006BB" w:rsidRDefault="00635FF2" w:rsidP="007F324B">
            <w:pPr>
              <w:jc w:val="both"/>
            </w:pPr>
            <w:r w:rsidRPr="008006BB">
              <w:t xml:space="preserve">Coronavirus disease </w:t>
            </w:r>
          </w:p>
          <w:p w14:paraId="3977F671" w14:textId="77777777" w:rsidR="00635FF2" w:rsidRPr="008006BB" w:rsidRDefault="00635FF2" w:rsidP="007F324B">
            <w:pPr>
              <w:jc w:val="both"/>
            </w:pPr>
            <w:r w:rsidRPr="008006BB">
              <w:t xml:space="preserve">student </w:t>
            </w:r>
          </w:p>
          <w:p w14:paraId="4A361DAC" w14:textId="77777777" w:rsidR="00635FF2" w:rsidRPr="008006BB" w:rsidRDefault="00635FF2" w:rsidP="007F324B">
            <w:pPr>
              <w:jc w:val="both"/>
            </w:pPr>
            <w:r w:rsidRPr="008006BB">
              <w:t xml:space="preserve">Knowledge </w:t>
            </w:r>
          </w:p>
          <w:p w14:paraId="191D3A69" w14:textId="77777777" w:rsidR="00635FF2" w:rsidRPr="008006BB" w:rsidRDefault="00635FF2" w:rsidP="007F324B">
            <w:pPr>
              <w:jc w:val="both"/>
            </w:pPr>
            <w:r w:rsidRPr="008006BB">
              <w:t>Fear</w:t>
            </w:r>
          </w:p>
          <w:p w14:paraId="11568957" w14:textId="77777777" w:rsidR="00635FF2" w:rsidRPr="008006BB" w:rsidRDefault="00635FF2" w:rsidP="007F324B">
            <w:pPr>
              <w:jc w:val="both"/>
            </w:pPr>
            <w:r w:rsidRPr="008006BB">
              <w:t>Anxiety</w:t>
            </w:r>
          </w:p>
          <w:p w14:paraId="3FDF951D" w14:textId="77777777" w:rsidR="00635FF2" w:rsidRPr="008006BB" w:rsidRDefault="00635FF2" w:rsidP="007F324B">
            <w:pPr>
              <w:jc w:val="both"/>
              <w:rPr>
                <w:b/>
                <w:i/>
              </w:rPr>
            </w:pPr>
          </w:p>
        </w:tc>
        <w:tc>
          <w:tcPr>
            <w:tcW w:w="283" w:type="dxa"/>
            <w:vMerge/>
            <w:tcBorders>
              <w:top w:val="nil"/>
              <w:left w:val="nil"/>
              <w:bottom w:val="nil"/>
              <w:right w:val="nil"/>
            </w:tcBorders>
          </w:tcPr>
          <w:p w14:paraId="7F685073" w14:textId="77777777" w:rsidR="00635FF2" w:rsidRPr="008006BB" w:rsidRDefault="00635FF2" w:rsidP="00957C11">
            <w:pPr>
              <w:spacing w:before="120"/>
              <w:jc w:val="both"/>
            </w:pPr>
          </w:p>
        </w:tc>
        <w:tc>
          <w:tcPr>
            <w:tcW w:w="5812" w:type="dxa"/>
            <w:vMerge/>
            <w:tcBorders>
              <w:top w:val="nil"/>
              <w:left w:val="nil"/>
              <w:bottom w:val="nil"/>
              <w:right w:val="nil"/>
            </w:tcBorders>
          </w:tcPr>
          <w:p w14:paraId="5FE34097" w14:textId="77777777" w:rsidR="00635FF2" w:rsidRPr="008006BB" w:rsidRDefault="00635FF2" w:rsidP="00957C11">
            <w:pPr>
              <w:spacing w:before="120"/>
              <w:jc w:val="both"/>
              <w:rPr>
                <w:iCs/>
                <w:color w:val="000000"/>
                <w:sz w:val="18"/>
                <w:szCs w:val="18"/>
              </w:rPr>
            </w:pPr>
          </w:p>
        </w:tc>
      </w:tr>
      <w:tr w:rsidR="00635FF2" w:rsidRPr="008006BB" w14:paraId="683C8F42" w14:textId="77777777" w:rsidTr="00C07BEF">
        <w:trPr>
          <w:trHeight w:val="70"/>
        </w:trPr>
        <w:tc>
          <w:tcPr>
            <w:tcW w:w="2802" w:type="dxa"/>
            <w:vMerge/>
            <w:tcBorders>
              <w:top w:val="single" w:sz="4" w:space="0" w:color="auto"/>
              <w:left w:val="nil"/>
              <w:bottom w:val="single" w:sz="4" w:space="0" w:color="auto"/>
              <w:right w:val="nil"/>
            </w:tcBorders>
          </w:tcPr>
          <w:p w14:paraId="0BDC8471" w14:textId="77777777" w:rsidR="00635FF2" w:rsidRPr="008006BB" w:rsidRDefault="00635FF2" w:rsidP="00941203">
            <w:pPr>
              <w:spacing w:before="120" w:after="120"/>
              <w:jc w:val="both"/>
              <w:rPr>
                <w:b/>
                <w:i/>
              </w:rPr>
            </w:pPr>
          </w:p>
        </w:tc>
        <w:tc>
          <w:tcPr>
            <w:tcW w:w="283" w:type="dxa"/>
            <w:vMerge/>
            <w:tcBorders>
              <w:top w:val="nil"/>
              <w:left w:val="nil"/>
              <w:bottom w:val="nil"/>
              <w:right w:val="nil"/>
            </w:tcBorders>
          </w:tcPr>
          <w:p w14:paraId="25D19A93" w14:textId="77777777" w:rsidR="00635FF2" w:rsidRPr="008006BB" w:rsidRDefault="00635FF2" w:rsidP="00957C11">
            <w:pPr>
              <w:spacing w:before="120"/>
              <w:jc w:val="both"/>
            </w:pPr>
          </w:p>
        </w:tc>
        <w:tc>
          <w:tcPr>
            <w:tcW w:w="5812" w:type="dxa"/>
            <w:tcBorders>
              <w:top w:val="nil"/>
              <w:left w:val="nil"/>
              <w:bottom w:val="single" w:sz="4" w:space="0" w:color="auto"/>
              <w:right w:val="nil"/>
            </w:tcBorders>
          </w:tcPr>
          <w:p w14:paraId="7523C3BA" w14:textId="77777777" w:rsidR="00635FF2" w:rsidRPr="008006BB" w:rsidRDefault="00635FF2" w:rsidP="00BA5488">
            <w:pPr>
              <w:spacing w:before="120" w:after="120"/>
              <w:jc w:val="right"/>
              <w:rPr>
                <w:i/>
                <w:iCs/>
                <w:color w:val="000000"/>
                <w:sz w:val="18"/>
                <w:szCs w:val="18"/>
              </w:rPr>
            </w:pPr>
            <w:r w:rsidRPr="008006BB">
              <w:rPr>
                <w:i/>
                <w:iCs/>
                <w:color w:val="000000"/>
                <w:sz w:val="18"/>
                <w:szCs w:val="18"/>
              </w:rPr>
              <w:t xml:space="preserve">This is an open access article under the </w:t>
            </w:r>
            <w:hyperlink r:id="rId7" w:history="1">
              <w:r w:rsidRPr="008006BB">
                <w:rPr>
                  <w:rStyle w:val="Hyperlink"/>
                  <w:sz w:val="18"/>
                  <w:szCs w:val="18"/>
                </w:rPr>
                <w:t>CC BY-SA</w:t>
              </w:r>
            </w:hyperlink>
            <w:r w:rsidRPr="008006BB">
              <w:rPr>
                <w:i/>
                <w:iCs/>
                <w:color w:val="000000"/>
                <w:sz w:val="18"/>
                <w:szCs w:val="18"/>
              </w:rPr>
              <w:t xml:space="preserve"> license.</w:t>
            </w:r>
          </w:p>
          <w:p w14:paraId="7818BDF6" w14:textId="77777777" w:rsidR="00635FF2" w:rsidRPr="008006BB" w:rsidRDefault="00635FF2" w:rsidP="00BA5488">
            <w:pPr>
              <w:spacing w:before="120" w:after="120"/>
              <w:jc w:val="right"/>
              <w:rPr>
                <w:i/>
                <w:iCs/>
                <w:color w:val="000000"/>
                <w:sz w:val="18"/>
                <w:szCs w:val="18"/>
              </w:rPr>
            </w:pPr>
            <w:r w:rsidRPr="008006BB">
              <w:rPr>
                <w:noProof/>
              </w:rPr>
              <w:drawing>
                <wp:inline distT="0" distB="0" distL="0" distR="0" wp14:anchorId="0AA89C88" wp14:editId="0189BCB1">
                  <wp:extent cx="1052830" cy="37211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2830" cy="372110"/>
                          </a:xfrm>
                          <a:prstGeom prst="rect">
                            <a:avLst/>
                          </a:prstGeom>
                          <a:noFill/>
                          <a:ln>
                            <a:noFill/>
                          </a:ln>
                        </pic:spPr>
                      </pic:pic>
                    </a:graphicData>
                  </a:graphic>
                </wp:inline>
              </w:drawing>
            </w:r>
          </w:p>
        </w:tc>
      </w:tr>
      <w:tr w:rsidR="00635FF2" w:rsidRPr="008006BB" w14:paraId="5D52C1BB" w14:textId="77777777" w:rsidTr="00C07BEF">
        <w:tc>
          <w:tcPr>
            <w:tcW w:w="8897" w:type="dxa"/>
            <w:gridSpan w:val="3"/>
            <w:tcBorders>
              <w:top w:val="nil"/>
              <w:left w:val="nil"/>
              <w:bottom w:val="double" w:sz="4" w:space="0" w:color="auto"/>
              <w:right w:val="nil"/>
            </w:tcBorders>
          </w:tcPr>
          <w:p w14:paraId="7650D1C8" w14:textId="77777777" w:rsidR="00635FF2" w:rsidRPr="008006BB" w:rsidRDefault="00635FF2" w:rsidP="00941203">
            <w:pPr>
              <w:spacing w:before="120" w:after="120"/>
              <w:rPr>
                <w:b/>
                <w:i/>
              </w:rPr>
            </w:pPr>
            <w:r w:rsidRPr="008006BB">
              <w:rPr>
                <w:b/>
                <w:i/>
              </w:rPr>
              <w:t>Corresponding Author:</w:t>
            </w:r>
          </w:p>
          <w:p w14:paraId="158CDAB2" w14:textId="77777777" w:rsidR="00635FF2" w:rsidRPr="008006BB" w:rsidRDefault="00635FF2" w:rsidP="007F286F">
            <w:r w:rsidRPr="008006BB">
              <w:t xml:space="preserve">Sahar Keyvanloo Shahrestanaki*, </w:t>
            </w:r>
          </w:p>
          <w:p w14:paraId="57AEAE03" w14:textId="77777777" w:rsidR="00635FF2" w:rsidRPr="008006BB" w:rsidRDefault="00635FF2" w:rsidP="004C5780">
            <w:bookmarkStart w:id="2" w:name="_Hlk79924716"/>
            <w:r w:rsidRPr="008006BB">
              <w:t>PhD candidate</w:t>
            </w:r>
            <w:r w:rsidRPr="008006BB">
              <w:rPr>
                <w:lang w:val="en"/>
              </w:rPr>
              <w:t>, School of Nursing and Midwifery, Iran University of Medical Sciences, Tehran, Iran</w:t>
            </w:r>
            <w:bookmarkEnd w:id="2"/>
            <w:r w:rsidRPr="008006BB">
              <w:rPr>
                <w:lang w:val="en"/>
              </w:rPr>
              <w:t>.</w:t>
            </w:r>
            <w:r w:rsidRPr="008006BB">
              <w:t>,</w:t>
            </w:r>
          </w:p>
          <w:p w14:paraId="635690A4" w14:textId="77777777" w:rsidR="00635FF2" w:rsidRPr="008006BB" w:rsidRDefault="00635FF2" w:rsidP="004C5780">
            <w:r w:rsidRPr="008006BB">
              <w:rPr>
                <w:rFonts w:hint="cs"/>
                <w:cs/>
              </w:rPr>
              <w:t>‎‎</w:t>
            </w:r>
            <w:r w:rsidRPr="008006BB">
              <w:rPr>
                <w:rFonts w:hint="cs"/>
                <w:rtl/>
              </w:rPr>
              <w:t xml:space="preserve"> </w:t>
            </w:r>
            <w:r w:rsidRPr="008006BB">
              <w:rPr>
                <w:rFonts w:hint="cs"/>
                <w:cs/>
              </w:rPr>
              <w:t>‎</w:t>
            </w:r>
            <w:r w:rsidRPr="008006BB">
              <w:rPr>
                <w:lang w:val="en"/>
              </w:rPr>
              <w:t xml:space="preserve">School of Nursing and Midwifery, Rashid Yasemi St., Valiasr St., Tehran, Iran, </w:t>
            </w:r>
            <w:r w:rsidRPr="008006BB">
              <w:t xml:space="preserve">Postal code: 1996713883, </w:t>
            </w:r>
            <w:r w:rsidRPr="008006BB">
              <w:rPr>
                <w:rFonts w:hint="cs"/>
                <w:u w:val="single"/>
                <w:rtl/>
              </w:rPr>
              <w:t>‏</w:t>
            </w:r>
            <w:hyperlink r:id="rId9" w:history="1">
              <w:r w:rsidRPr="008006BB">
                <w:rPr>
                  <w:rStyle w:val="Hyperlink"/>
                </w:rPr>
                <w:t>Tel: +98</w:t>
              </w:r>
            </w:hyperlink>
            <w:r w:rsidRPr="008006BB">
              <w:t>88882885-6</w:t>
            </w:r>
            <w:r w:rsidRPr="008006BB">
              <w:rPr>
                <w:rFonts w:hint="cs"/>
                <w:cs/>
              </w:rPr>
              <w:t>‎</w:t>
            </w:r>
            <w:r w:rsidRPr="008006BB">
              <w:rPr>
                <w:rFonts w:hint="cs"/>
                <w:rtl/>
              </w:rPr>
              <w:t xml:space="preserve">, </w:t>
            </w:r>
            <w:r w:rsidRPr="008006BB">
              <w:rPr>
                <w:lang w:val="en"/>
              </w:rPr>
              <w:t xml:space="preserve">Fax: </w:t>
            </w:r>
            <w:r w:rsidRPr="008006BB">
              <w:t>+982188201978, phone number: +989101423861.</w:t>
            </w:r>
          </w:p>
          <w:p w14:paraId="0AF7BE78" w14:textId="77777777" w:rsidR="00635FF2" w:rsidRPr="008006BB" w:rsidRDefault="00635FF2" w:rsidP="004921FD">
            <w:pPr>
              <w:spacing w:after="120"/>
              <w:rPr>
                <w:color w:val="000000"/>
                <w:sz w:val="18"/>
                <w:szCs w:val="18"/>
              </w:rPr>
            </w:pPr>
            <w:r w:rsidRPr="008006BB">
              <w:t xml:space="preserve">Email: </w:t>
            </w:r>
            <w:hyperlink r:id="rId10" w:history="1">
              <w:r w:rsidRPr="008006BB">
                <w:rPr>
                  <w:rStyle w:val="Hyperlink"/>
                  <w:lang w:val="en"/>
                </w:rPr>
                <w:t>key_sahar@yahoo.com</w:t>
              </w:r>
            </w:hyperlink>
          </w:p>
        </w:tc>
      </w:tr>
    </w:tbl>
    <w:p w14:paraId="4ADF0F5B" w14:textId="77777777" w:rsidR="00635FF2" w:rsidRPr="008006BB" w:rsidRDefault="00635FF2" w:rsidP="00957C11">
      <w:pPr>
        <w:jc w:val="both"/>
      </w:pPr>
    </w:p>
    <w:p w14:paraId="6A5CE987" w14:textId="77777777" w:rsidR="00635FF2" w:rsidRPr="008006BB" w:rsidRDefault="00635FF2" w:rsidP="00956EB6">
      <w:pPr>
        <w:numPr>
          <w:ilvl w:val="0"/>
          <w:numId w:val="15"/>
        </w:numPr>
        <w:tabs>
          <w:tab w:val="left" w:pos="426"/>
        </w:tabs>
        <w:ind w:left="426" w:hanging="426"/>
        <w:rPr>
          <w:b/>
          <w:bCs/>
          <w:lang w:val="id-ID"/>
        </w:rPr>
      </w:pPr>
      <w:r w:rsidRPr="008006BB">
        <w:rPr>
          <w:b/>
          <w:bCs/>
          <w:lang w:val="id-ID"/>
        </w:rPr>
        <w:t>INTRODUCTION</w:t>
      </w:r>
      <w:r w:rsidRPr="008006BB">
        <w:rPr>
          <w:b/>
          <w:bCs/>
        </w:rPr>
        <w:t xml:space="preserve"> </w:t>
      </w:r>
    </w:p>
    <w:p w14:paraId="0977C739" w14:textId="3DD2A1D7" w:rsidR="00635FF2" w:rsidRPr="008006BB" w:rsidRDefault="00635FF2" w:rsidP="00E8722C">
      <w:pPr>
        <w:pStyle w:val="BodyCopy"/>
        <w:jc w:val="both"/>
        <w:rPr>
          <w:rFonts w:ascii="Times New Roman" w:eastAsia="Times New Roman" w:hAnsi="Times New Roman" w:cs="Times New Roman"/>
          <w:color w:val="auto"/>
          <w:sz w:val="20"/>
          <w:szCs w:val="20"/>
          <w:lang w:val="id-ID" w:bidi="ar-SA"/>
        </w:rPr>
      </w:pPr>
      <w:bookmarkStart w:id="3" w:name="_Hlk79925205"/>
      <w:r w:rsidRPr="008006BB">
        <w:rPr>
          <w:rFonts w:ascii="Times New Roman" w:eastAsia="Times New Roman" w:hAnsi="Times New Roman" w:cs="Times New Roman"/>
          <w:color w:val="auto"/>
          <w:sz w:val="20"/>
          <w:szCs w:val="20"/>
          <w:lang w:val="id-ID" w:bidi="ar-SA"/>
        </w:rPr>
        <w:t>Coronavirus disease 2019 (COVID-19) is a communicable disease</w:t>
      </w:r>
      <w:r w:rsidRPr="008006BB">
        <w:rPr>
          <w:rFonts w:ascii="Times New Roman" w:eastAsia="Times New Roman" w:hAnsi="Times New Roman" w:cs="Times New Roman"/>
          <w:noProof/>
          <w:color w:val="auto"/>
          <w:sz w:val="20"/>
          <w:szCs w:val="20"/>
          <w:lang w:val="id-ID" w:bidi="ar-SA"/>
        </w:rPr>
        <w:t>[1]</w:t>
      </w:r>
      <w:r w:rsidRPr="008006BB">
        <w:rPr>
          <w:rFonts w:ascii="Times New Roman" w:eastAsia="Times New Roman" w:hAnsi="Times New Roman" w:cs="Times New Roman"/>
          <w:color w:val="auto"/>
          <w:sz w:val="20"/>
          <w:szCs w:val="20"/>
          <w:lang w:val="id-ID" w:bidi="ar-SA"/>
        </w:rPr>
        <w:t xml:space="preserve"> that spread rapidly throughout the world </w:t>
      </w:r>
      <w:r w:rsidRPr="008006BB">
        <w:rPr>
          <w:rFonts w:ascii="Times New Roman" w:eastAsia="Times New Roman" w:hAnsi="Times New Roman" w:cs="Times New Roman"/>
          <w:noProof/>
          <w:color w:val="auto"/>
          <w:sz w:val="20"/>
          <w:szCs w:val="20"/>
          <w:lang w:val="id-ID" w:bidi="ar-SA"/>
        </w:rPr>
        <w:t>[2</w:t>
      </w:r>
      <w:r>
        <w:rPr>
          <w:rFonts w:ascii="Times New Roman" w:eastAsia="Times New Roman" w:hAnsi="Times New Roman" w:cs="Times New Roman"/>
          <w:noProof/>
          <w:color w:val="auto"/>
          <w:sz w:val="20"/>
          <w:szCs w:val="20"/>
          <w:lang w:bidi="ar-SA"/>
        </w:rPr>
        <w:t>]</w:t>
      </w:r>
      <w:r w:rsidRPr="008006BB">
        <w:rPr>
          <w:rFonts w:ascii="Times New Roman" w:eastAsia="Times New Roman" w:hAnsi="Times New Roman" w:cs="Times New Roman"/>
          <w:noProof/>
          <w:color w:val="auto"/>
          <w:sz w:val="20"/>
          <w:szCs w:val="20"/>
          <w:lang w:val="id-ID" w:bidi="ar-SA"/>
        </w:rPr>
        <w:t xml:space="preserve">, </w:t>
      </w:r>
      <w:r>
        <w:rPr>
          <w:rFonts w:ascii="Times New Roman" w:eastAsia="Times New Roman" w:hAnsi="Times New Roman" w:cs="Times New Roman"/>
          <w:noProof/>
          <w:color w:val="auto"/>
          <w:sz w:val="20"/>
          <w:szCs w:val="20"/>
          <w:lang w:bidi="ar-SA"/>
        </w:rPr>
        <w:t>[</w:t>
      </w:r>
      <w:r w:rsidRPr="008006BB">
        <w:rPr>
          <w:rFonts w:ascii="Times New Roman" w:eastAsia="Times New Roman" w:hAnsi="Times New Roman" w:cs="Times New Roman"/>
          <w:noProof/>
          <w:color w:val="auto"/>
          <w:sz w:val="20"/>
          <w:szCs w:val="20"/>
          <w:lang w:val="id-ID" w:bidi="ar-SA"/>
        </w:rPr>
        <w:t>3]</w:t>
      </w:r>
      <w:r w:rsidRPr="008006BB">
        <w:rPr>
          <w:rFonts w:ascii="Times New Roman" w:eastAsia="Times New Roman" w:hAnsi="Times New Roman" w:cs="Times New Roman"/>
          <w:color w:val="auto"/>
          <w:sz w:val="20"/>
          <w:szCs w:val="20"/>
          <w:lang w:val="id-ID" w:bidi="ar-SA"/>
        </w:rPr>
        <w:t xml:space="preserve">. COVID-19 management and control are now major global healthcare challenges </w:t>
      </w:r>
      <w:r w:rsidRPr="008006BB">
        <w:rPr>
          <w:rFonts w:ascii="Times New Roman" w:eastAsia="Times New Roman" w:hAnsi="Times New Roman" w:cs="Times New Roman"/>
          <w:noProof/>
          <w:color w:val="auto"/>
          <w:sz w:val="20"/>
          <w:szCs w:val="20"/>
          <w:lang w:val="id-ID" w:bidi="ar-SA"/>
        </w:rPr>
        <w:t>[1]</w:t>
      </w:r>
      <w:r w:rsidRPr="008006BB">
        <w:rPr>
          <w:rFonts w:ascii="Times New Roman" w:eastAsia="Times New Roman" w:hAnsi="Times New Roman" w:cs="Times New Roman"/>
          <w:color w:val="auto"/>
          <w:sz w:val="20"/>
          <w:szCs w:val="20"/>
          <w:lang w:val="id-ID" w:bidi="ar-SA"/>
        </w:rPr>
        <w:t xml:space="preserve">. So far, COVID-19 has caused more than four million deaths worldwide and more than </w:t>
      </w:r>
      <w:r w:rsidRPr="008006BB">
        <w:rPr>
          <w:rFonts w:ascii="Times New Roman" w:eastAsia="Times New Roman" w:hAnsi="Times New Roman" w:cs="Times New Roman"/>
          <w:color w:val="auto"/>
          <w:sz w:val="20"/>
          <w:szCs w:val="20"/>
          <w:lang w:bidi="ar-SA"/>
        </w:rPr>
        <w:t>123</w:t>
      </w:r>
      <w:r w:rsidRPr="008006BB">
        <w:rPr>
          <w:rFonts w:ascii="Times New Roman" w:eastAsia="Times New Roman" w:hAnsi="Times New Roman" w:cs="Times New Roman"/>
          <w:color w:val="auto"/>
          <w:sz w:val="20"/>
          <w:szCs w:val="20"/>
          <w:lang w:val="id-ID" w:bidi="ar-SA"/>
        </w:rPr>
        <w:t xml:space="preserve">000 deaths in Iran </w:t>
      </w:r>
      <w:r w:rsidRPr="008006BB">
        <w:rPr>
          <w:rFonts w:ascii="Times New Roman" w:eastAsia="Times New Roman" w:hAnsi="Times New Roman" w:cs="Times New Roman"/>
          <w:noProof/>
          <w:color w:val="auto"/>
          <w:sz w:val="20"/>
          <w:szCs w:val="20"/>
          <w:lang w:val="id-ID" w:bidi="ar-SA"/>
        </w:rPr>
        <w:t>[3]</w:t>
      </w:r>
      <w:r w:rsidRPr="008006BB">
        <w:rPr>
          <w:rFonts w:ascii="Times New Roman" w:eastAsia="Times New Roman" w:hAnsi="Times New Roman" w:cs="Times New Roman"/>
          <w:color w:val="auto"/>
          <w:sz w:val="20"/>
          <w:szCs w:val="20"/>
          <w:lang w:val="id-ID" w:bidi="ar-SA"/>
        </w:rPr>
        <w:t xml:space="preserve">. Currently, the best strategy for COVID-19 control is prevention at the community level through frequent handwashing, social distancing, avoiding crowded places, and quarantine. </w:t>
      </w:r>
    </w:p>
    <w:p w14:paraId="53228DC1" w14:textId="13BAB162" w:rsidR="00635FF2" w:rsidRPr="008006BB" w:rsidRDefault="00635FF2" w:rsidP="00E8722C">
      <w:pPr>
        <w:pStyle w:val="BodyCopy"/>
        <w:jc w:val="both"/>
        <w:rPr>
          <w:rFonts w:ascii="Times New Roman" w:eastAsia="Times New Roman" w:hAnsi="Times New Roman" w:cs="Times New Roman"/>
          <w:color w:val="auto"/>
          <w:sz w:val="20"/>
          <w:szCs w:val="20"/>
          <w:lang w:val="id-ID" w:bidi="ar-SA"/>
        </w:rPr>
      </w:pPr>
      <w:r w:rsidRPr="008006BB">
        <w:rPr>
          <w:rFonts w:ascii="Times New Roman" w:eastAsia="Times New Roman" w:hAnsi="Times New Roman" w:cs="Times New Roman"/>
          <w:color w:val="auto"/>
          <w:sz w:val="20"/>
          <w:szCs w:val="20"/>
          <w:lang w:val="id-ID" w:bidi="ar-SA"/>
        </w:rPr>
        <w:t xml:space="preserve">Healthcare authorities in many countries, including Iran, employed strategies such as social distancing and suspension of some businesses and activities in order to slow the spread of the disease </w:t>
      </w:r>
      <w:r w:rsidRPr="008006BB">
        <w:rPr>
          <w:rFonts w:ascii="Times New Roman" w:eastAsia="Times New Roman" w:hAnsi="Times New Roman" w:cs="Times New Roman"/>
          <w:noProof/>
          <w:color w:val="auto"/>
          <w:sz w:val="20"/>
          <w:szCs w:val="20"/>
          <w:lang w:val="id-ID" w:bidi="ar-SA"/>
        </w:rPr>
        <w:t>[4</w:t>
      </w:r>
      <w:r w:rsidR="00035078">
        <w:rPr>
          <w:rFonts w:ascii="Times New Roman" w:eastAsia="Times New Roman" w:hAnsi="Times New Roman" w:cs="Times New Roman"/>
          <w:noProof/>
          <w:color w:val="auto"/>
          <w:sz w:val="20"/>
          <w:szCs w:val="20"/>
          <w:lang w:bidi="ar-SA"/>
        </w:rPr>
        <w:t>]</w:t>
      </w:r>
      <w:r w:rsidRPr="008006BB">
        <w:rPr>
          <w:rFonts w:ascii="Times New Roman" w:eastAsia="Times New Roman" w:hAnsi="Times New Roman" w:cs="Times New Roman"/>
          <w:noProof/>
          <w:color w:val="auto"/>
          <w:sz w:val="20"/>
          <w:szCs w:val="20"/>
          <w:lang w:val="id-ID" w:bidi="ar-SA"/>
        </w:rPr>
        <w:t xml:space="preserve">, </w:t>
      </w:r>
      <w:r w:rsidR="00035078">
        <w:rPr>
          <w:rFonts w:ascii="Times New Roman" w:eastAsia="Times New Roman" w:hAnsi="Times New Roman" w:cs="Times New Roman"/>
          <w:noProof/>
          <w:color w:val="auto"/>
          <w:sz w:val="20"/>
          <w:szCs w:val="20"/>
          <w:lang w:bidi="ar-SA"/>
        </w:rPr>
        <w:t>[</w:t>
      </w:r>
      <w:r w:rsidRPr="008006BB">
        <w:rPr>
          <w:rFonts w:ascii="Times New Roman" w:eastAsia="Times New Roman" w:hAnsi="Times New Roman" w:cs="Times New Roman"/>
          <w:noProof/>
          <w:color w:val="auto"/>
          <w:sz w:val="20"/>
          <w:szCs w:val="20"/>
          <w:lang w:val="id-ID" w:bidi="ar-SA"/>
        </w:rPr>
        <w:t>5]</w:t>
      </w:r>
      <w:r w:rsidRPr="008006BB">
        <w:rPr>
          <w:rFonts w:ascii="Times New Roman" w:eastAsia="Times New Roman" w:hAnsi="Times New Roman" w:cs="Times New Roman"/>
          <w:color w:val="auto"/>
          <w:sz w:val="20"/>
          <w:szCs w:val="20"/>
          <w:lang w:val="id-ID" w:bidi="ar-SA"/>
        </w:rPr>
        <w:t xml:space="preserve">. Universities also suspended most of their in-person activities and resorted to remote activities using online communications </w:t>
      </w:r>
      <w:r w:rsidRPr="008006BB">
        <w:rPr>
          <w:rFonts w:ascii="Times New Roman" w:eastAsia="Times New Roman" w:hAnsi="Times New Roman" w:cs="Times New Roman"/>
          <w:noProof/>
          <w:color w:val="auto"/>
          <w:sz w:val="20"/>
          <w:szCs w:val="20"/>
          <w:lang w:val="id-ID" w:bidi="ar-SA"/>
        </w:rPr>
        <w:t>[6]</w:t>
      </w:r>
      <w:r w:rsidRPr="008006BB">
        <w:rPr>
          <w:rFonts w:ascii="Times New Roman" w:eastAsia="Times New Roman" w:hAnsi="Times New Roman" w:cs="Times New Roman"/>
          <w:color w:val="auto"/>
          <w:sz w:val="20"/>
          <w:szCs w:val="20"/>
          <w:lang w:val="id-ID" w:bidi="ar-SA"/>
        </w:rPr>
        <w:t xml:space="preserve">, which many felt had a negative impact on educational progress. </w:t>
      </w:r>
      <w:r w:rsidRPr="008006BB">
        <w:rPr>
          <w:rFonts w:ascii="Times New Roman" w:eastAsia="Times New Roman" w:hAnsi="Times New Roman" w:cs="Times New Roman"/>
          <w:noProof/>
          <w:color w:val="auto"/>
          <w:sz w:val="20"/>
          <w:szCs w:val="20"/>
          <w:lang w:val="id-ID" w:bidi="ar-SA"/>
        </w:rPr>
        <w:t>[7]</w:t>
      </w:r>
    </w:p>
    <w:p w14:paraId="6FA4F9DB" w14:textId="4D9E5FF3" w:rsidR="00635FF2" w:rsidRPr="008006BB" w:rsidRDefault="00635FF2" w:rsidP="00B00307">
      <w:pPr>
        <w:pStyle w:val="BodyCopy"/>
        <w:jc w:val="both"/>
        <w:rPr>
          <w:rFonts w:ascii="Times New Roman" w:eastAsia="Times New Roman" w:hAnsi="Times New Roman" w:cs="Times New Roman"/>
          <w:color w:val="auto"/>
          <w:sz w:val="20"/>
          <w:szCs w:val="20"/>
          <w:lang w:val="id-ID" w:bidi="ar-SA"/>
        </w:rPr>
      </w:pPr>
      <w:r w:rsidRPr="008006BB">
        <w:rPr>
          <w:rFonts w:ascii="Times New Roman" w:eastAsia="Times New Roman" w:hAnsi="Times New Roman" w:cs="Times New Roman"/>
          <w:color w:val="auto"/>
          <w:sz w:val="20"/>
          <w:szCs w:val="20"/>
          <w:lang w:val="id-ID" w:bidi="ar-SA"/>
        </w:rPr>
        <w:lastRenderedPageBreak/>
        <w:t xml:space="preserve">Compared with other university students, medical sciences students, including nursing and midwifery students (NMSs), usually experience higher levels of fear and anxiety due to the emotional challenges of working with human life </w:t>
      </w:r>
      <w:r w:rsidRPr="008006BB">
        <w:rPr>
          <w:rFonts w:ascii="Times New Roman" w:eastAsia="Times New Roman" w:hAnsi="Times New Roman" w:cs="Times New Roman"/>
          <w:noProof/>
          <w:color w:val="auto"/>
          <w:sz w:val="20"/>
          <w:szCs w:val="20"/>
          <w:lang w:val="id-ID" w:bidi="ar-SA"/>
        </w:rPr>
        <w:t>[8</w:t>
      </w:r>
      <w:r w:rsidR="00035078">
        <w:rPr>
          <w:rFonts w:ascii="Times New Roman" w:eastAsia="Times New Roman" w:hAnsi="Times New Roman" w:cs="Times New Roman"/>
          <w:noProof/>
          <w:color w:val="auto"/>
          <w:sz w:val="20"/>
          <w:szCs w:val="20"/>
          <w:lang w:bidi="ar-SA"/>
        </w:rPr>
        <w:t>]</w:t>
      </w:r>
      <w:r w:rsidRPr="008006BB">
        <w:rPr>
          <w:rFonts w:ascii="Times New Roman" w:eastAsia="Times New Roman" w:hAnsi="Times New Roman" w:cs="Times New Roman"/>
          <w:noProof/>
          <w:color w:val="auto"/>
          <w:sz w:val="20"/>
          <w:szCs w:val="20"/>
          <w:lang w:val="id-ID" w:bidi="ar-SA"/>
        </w:rPr>
        <w:t xml:space="preserve">, </w:t>
      </w:r>
      <w:r w:rsidR="00035078">
        <w:rPr>
          <w:rFonts w:ascii="Times New Roman" w:eastAsia="Times New Roman" w:hAnsi="Times New Roman" w:cs="Times New Roman"/>
          <w:noProof/>
          <w:color w:val="auto"/>
          <w:sz w:val="20"/>
          <w:szCs w:val="20"/>
          <w:lang w:bidi="ar-SA"/>
        </w:rPr>
        <w:t>[</w:t>
      </w:r>
      <w:r w:rsidRPr="008006BB">
        <w:rPr>
          <w:rFonts w:ascii="Times New Roman" w:eastAsia="Times New Roman" w:hAnsi="Times New Roman" w:cs="Times New Roman"/>
          <w:noProof/>
          <w:color w:val="auto"/>
          <w:sz w:val="20"/>
          <w:szCs w:val="20"/>
          <w:lang w:val="id-ID" w:bidi="ar-SA"/>
        </w:rPr>
        <w:t>9]</w:t>
      </w:r>
      <w:r w:rsidRPr="008006BB">
        <w:rPr>
          <w:rFonts w:ascii="Times New Roman" w:eastAsia="Times New Roman" w:hAnsi="Times New Roman" w:cs="Times New Roman"/>
          <w:color w:val="auto"/>
          <w:sz w:val="20"/>
          <w:szCs w:val="20"/>
          <w:lang w:val="id-ID" w:bidi="ar-SA"/>
        </w:rPr>
        <w:t xml:space="preserve">. During their formal university education, NMSs need to attend courses in clinical settings </w:t>
      </w:r>
      <w:r w:rsidRPr="008006BB">
        <w:rPr>
          <w:rFonts w:ascii="Times New Roman" w:eastAsia="Times New Roman" w:hAnsi="Times New Roman" w:cs="Times New Roman"/>
          <w:noProof/>
          <w:color w:val="auto"/>
          <w:sz w:val="20"/>
          <w:szCs w:val="20"/>
          <w:lang w:val="id-ID" w:bidi="ar-SA"/>
        </w:rPr>
        <w:t>[10]</w:t>
      </w:r>
      <w:r w:rsidRPr="008006BB">
        <w:rPr>
          <w:rFonts w:ascii="Times New Roman" w:eastAsia="Times New Roman" w:hAnsi="Times New Roman" w:cs="Times New Roman"/>
          <w:color w:val="auto"/>
          <w:sz w:val="20"/>
          <w:szCs w:val="20"/>
          <w:lang w:val="id-ID" w:bidi="ar-SA"/>
        </w:rPr>
        <w:t xml:space="preserve">. Such attendance puts them at risk for COVID-19. </w:t>
      </w:r>
      <w:bookmarkStart w:id="4" w:name="OLE_LINK43"/>
      <w:r w:rsidRPr="008006BB">
        <w:rPr>
          <w:rFonts w:ascii="Times New Roman" w:eastAsia="Times New Roman" w:hAnsi="Times New Roman" w:cs="Times New Roman"/>
          <w:color w:val="auto"/>
          <w:sz w:val="20"/>
          <w:szCs w:val="20"/>
          <w:lang w:val="id-ID" w:bidi="ar-SA"/>
        </w:rPr>
        <w:t xml:space="preserve">Fear about contracting COVID-19 has imposed added psychological strain on NMSs </w:t>
      </w:r>
      <w:r w:rsidRPr="008006BB">
        <w:rPr>
          <w:rFonts w:ascii="Times New Roman" w:eastAsia="Times New Roman" w:hAnsi="Times New Roman" w:cs="Times New Roman"/>
          <w:noProof/>
          <w:color w:val="auto"/>
          <w:sz w:val="20"/>
          <w:szCs w:val="20"/>
          <w:lang w:val="id-ID" w:bidi="ar-SA"/>
        </w:rPr>
        <w:t>[11]</w:t>
      </w:r>
      <w:r w:rsidRPr="008006BB">
        <w:rPr>
          <w:rFonts w:ascii="Times New Roman" w:eastAsia="Times New Roman" w:hAnsi="Times New Roman" w:cs="Times New Roman"/>
          <w:color w:val="auto"/>
          <w:sz w:val="20"/>
          <w:szCs w:val="20"/>
          <w:lang w:val="id-ID" w:bidi="ar-SA"/>
        </w:rPr>
        <w:t xml:space="preserve"> and caused them psychological problems such as anxiety </w:t>
      </w:r>
      <w:r w:rsidRPr="008006BB">
        <w:rPr>
          <w:rFonts w:ascii="Times New Roman" w:eastAsia="Times New Roman" w:hAnsi="Times New Roman" w:cs="Times New Roman"/>
          <w:noProof/>
          <w:color w:val="auto"/>
          <w:sz w:val="20"/>
          <w:szCs w:val="20"/>
          <w:lang w:val="id-ID" w:bidi="ar-SA"/>
        </w:rPr>
        <w:t>[12]</w:t>
      </w:r>
      <w:r w:rsidRPr="008006BB">
        <w:rPr>
          <w:rFonts w:ascii="Times New Roman" w:eastAsia="Times New Roman" w:hAnsi="Times New Roman" w:cs="Times New Roman"/>
          <w:color w:val="auto"/>
          <w:sz w:val="20"/>
          <w:szCs w:val="20"/>
          <w:lang w:val="id-ID" w:bidi="ar-SA"/>
        </w:rPr>
        <w:t xml:space="preserve">. Anxiety, in turn, negatively affects their learning, decision making ability </w:t>
      </w:r>
      <w:r w:rsidRPr="008006BB">
        <w:rPr>
          <w:rFonts w:ascii="Times New Roman" w:eastAsia="Times New Roman" w:hAnsi="Times New Roman" w:cs="Times New Roman"/>
          <w:noProof/>
          <w:color w:val="auto"/>
          <w:sz w:val="20"/>
          <w:szCs w:val="20"/>
          <w:lang w:val="id-ID" w:bidi="ar-SA"/>
        </w:rPr>
        <w:t>[13]</w:t>
      </w:r>
      <w:r w:rsidRPr="008006BB">
        <w:rPr>
          <w:rFonts w:ascii="Times New Roman" w:eastAsia="Times New Roman" w:hAnsi="Times New Roman" w:cs="Times New Roman"/>
          <w:color w:val="auto"/>
          <w:sz w:val="20"/>
          <w:szCs w:val="20"/>
          <w:lang w:val="id-ID" w:bidi="ar-SA"/>
        </w:rPr>
        <w:t xml:space="preserve">, and psychological wellbeing </w:t>
      </w:r>
      <w:r w:rsidRPr="008006BB">
        <w:rPr>
          <w:rFonts w:ascii="Times New Roman" w:eastAsia="Times New Roman" w:hAnsi="Times New Roman" w:cs="Times New Roman"/>
          <w:noProof/>
          <w:color w:val="auto"/>
          <w:sz w:val="20"/>
          <w:szCs w:val="20"/>
          <w:lang w:val="id-ID" w:bidi="ar-SA"/>
        </w:rPr>
        <w:t>[14</w:t>
      </w:r>
      <w:r w:rsidRPr="00B00307">
        <w:rPr>
          <w:rFonts w:ascii="Times New Roman" w:eastAsia="Times New Roman" w:hAnsi="Times New Roman" w:cs="Times New Roman"/>
          <w:noProof/>
          <w:color w:val="auto"/>
          <w:sz w:val="20"/>
          <w:szCs w:val="20"/>
          <w:highlight w:val="yellow"/>
          <w:lang w:val="id-ID" w:bidi="ar-SA"/>
        </w:rPr>
        <w:t>]</w:t>
      </w:r>
      <w:r w:rsidRPr="00B00307">
        <w:rPr>
          <w:rFonts w:ascii="Times New Roman" w:eastAsia="Times New Roman" w:hAnsi="Times New Roman" w:cs="Times New Roman"/>
          <w:color w:val="auto"/>
          <w:sz w:val="20"/>
          <w:szCs w:val="20"/>
          <w:highlight w:val="yellow"/>
          <w:lang w:val="id-ID" w:bidi="ar-SA"/>
        </w:rPr>
        <w:t>. Recent studies</w:t>
      </w:r>
      <w:r w:rsidR="00B00307" w:rsidRPr="00B00307">
        <w:rPr>
          <w:rFonts w:ascii="Times New Roman" w:eastAsia="Times New Roman" w:hAnsi="Times New Roman" w:cs="Times New Roman" w:hint="cs"/>
          <w:color w:val="auto"/>
          <w:sz w:val="20"/>
          <w:szCs w:val="20"/>
          <w:highlight w:val="yellow"/>
          <w:rtl/>
          <w:lang w:val="id-ID" w:bidi="ar-SA"/>
        </w:rPr>
        <w:t xml:space="preserve"> </w:t>
      </w:r>
      <w:r w:rsidR="00B00307" w:rsidRPr="00B00307">
        <w:rPr>
          <w:rFonts w:ascii="Times New Roman" w:eastAsia="Times New Roman" w:hAnsi="Times New Roman" w:cs="Times New Roman"/>
          <w:color w:val="auto"/>
          <w:sz w:val="20"/>
          <w:szCs w:val="20"/>
          <w:highlight w:val="yellow"/>
          <w:lang w:val="id-ID" w:bidi="ar-SA"/>
        </w:rPr>
        <w:t>[15</w:t>
      </w:r>
      <w:r w:rsidR="00B00307" w:rsidRPr="00B00307">
        <w:rPr>
          <w:rFonts w:ascii="Times New Roman" w:eastAsia="Times New Roman" w:hAnsi="Times New Roman" w:cs="Times New Roman"/>
          <w:color w:val="auto"/>
          <w:sz w:val="20"/>
          <w:szCs w:val="20"/>
          <w:highlight w:val="yellow"/>
          <w:lang w:bidi="ar-SA"/>
        </w:rPr>
        <w:t>]</w:t>
      </w:r>
      <w:r w:rsidR="00B00307" w:rsidRPr="00B00307">
        <w:rPr>
          <w:rFonts w:ascii="Times New Roman" w:eastAsia="Times New Roman" w:hAnsi="Times New Roman" w:cs="Times New Roman"/>
          <w:color w:val="auto"/>
          <w:sz w:val="20"/>
          <w:szCs w:val="20"/>
          <w:highlight w:val="yellow"/>
          <w:lang w:val="id-ID" w:bidi="ar-SA"/>
        </w:rPr>
        <w:t xml:space="preserve">, </w:t>
      </w:r>
      <w:r w:rsidR="00B00307" w:rsidRPr="00B00307">
        <w:rPr>
          <w:rFonts w:ascii="Times New Roman" w:eastAsia="Times New Roman" w:hAnsi="Times New Roman" w:cs="Times New Roman"/>
          <w:color w:val="auto"/>
          <w:sz w:val="20"/>
          <w:szCs w:val="20"/>
          <w:highlight w:val="yellow"/>
          <w:lang w:bidi="ar-SA"/>
        </w:rPr>
        <w:t>[</w:t>
      </w:r>
      <w:r w:rsidR="00B00307" w:rsidRPr="00B00307">
        <w:rPr>
          <w:rFonts w:ascii="Times New Roman" w:eastAsia="Times New Roman" w:hAnsi="Times New Roman" w:cs="Times New Roman"/>
          <w:color w:val="auto"/>
          <w:sz w:val="20"/>
          <w:szCs w:val="20"/>
          <w:highlight w:val="yellow"/>
          <w:lang w:val="id-ID" w:bidi="ar-SA"/>
        </w:rPr>
        <w:t>16]</w:t>
      </w:r>
      <w:r w:rsidRPr="008006BB">
        <w:rPr>
          <w:rFonts w:ascii="Times New Roman" w:eastAsia="Times New Roman" w:hAnsi="Times New Roman" w:cs="Times New Roman"/>
          <w:color w:val="auto"/>
          <w:sz w:val="20"/>
          <w:szCs w:val="20"/>
          <w:lang w:val="id-ID" w:bidi="ar-SA"/>
        </w:rPr>
        <w:t xml:space="preserve"> reported high levels of fear and anxiety due to COVID-19 among medical sciences students</w:t>
      </w:r>
      <w:r w:rsidR="00B00307">
        <w:rPr>
          <w:rFonts w:ascii="Times New Roman" w:eastAsia="Times New Roman" w:hAnsi="Times New Roman" w:cs="Times New Roman" w:hint="cs"/>
          <w:color w:val="auto"/>
          <w:sz w:val="20"/>
          <w:szCs w:val="20"/>
          <w:rtl/>
          <w:lang w:val="id-ID" w:bidi="ar-SA"/>
        </w:rPr>
        <w:t>.</w:t>
      </w:r>
    </w:p>
    <w:bookmarkEnd w:id="4"/>
    <w:p w14:paraId="2712311C" w14:textId="3B569ED5" w:rsidR="00635FF2" w:rsidRPr="008006BB" w:rsidRDefault="00635FF2" w:rsidP="00B00307">
      <w:pPr>
        <w:pStyle w:val="BodyCopy"/>
        <w:jc w:val="both"/>
        <w:rPr>
          <w:rFonts w:ascii="Times New Roman" w:eastAsia="Times New Roman" w:hAnsi="Times New Roman" w:cs="Times New Roman"/>
          <w:color w:val="auto"/>
          <w:sz w:val="20"/>
          <w:szCs w:val="20"/>
          <w:rtl/>
        </w:rPr>
      </w:pPr>
      <w:r w:rsidRPr="008006BB">
        <w:rPr>
          <w:rFonts w:ascii="Times New Roman" w:eastAsia="Times New Roman" w:hAnsi="Times New Roman" w:cs="Times New Roman"/>
          <w:color w:val="auto"/>
          <w:sz w:val="20"/>
          <w:szCs w:val="20"/>
          <w:lang w:val="id-ID" w:bidi="ar-SA"/>
        </w:rPr>
        <w:t xml:space="preserve">Knowledge about diseases is a significant factor affecting the level of fear and anxiety among medical sciences students </w:t>
      </w:r>
      <w:r w:rsidRPr="008006BB">
        <w:rPr>
          <w:rFonts w:ascii="Times New Roman" w:eastAsia="Times New Roman" w:hAnsi="Times New Roman" w:cs="Times New Roman"/>
          <w:noProof/>
          <w:color w:val="auto"/>
          <w:sz w:val="20"/>
          <w:szCs w:val="20"/>
          <w:lang w:val="id-ID" w:bidi="ar-SA"/>
        </w:rPr>
        <w:t>[17]</w:t>
      </w:r>
      <w:r w:rsidRPr="008006BB">
        <w:rPr>
          <w:rFonts w:ascii="Times New Roman" w:eastAsia="Times New Roman" w:hAnsi="Times New Roman" w:cs="Times New Roman"/>
          <w:color w:val="auto"/>
          <w:sz w:val="20"/>
          <w:szCs w:val="20"/>
          <w:lang w:val="id-ID" w:bidi="ar-SA"/>
        </w:rPr>
        <w:t>.</w:t>
      </w:r>
      <w:r w:rsidRPr="008006BB">
        <w:rPr>
          <w:rFonts w:ascii="Times New Roman" w:eastAsia="Times New Roman" w:hAnsi="Times New Roman" w:cs="Times New Roman"/>
          <w:color w:val="auto"/>
          <w:sz w:val="20"/>
          <w:szCs w:val="20"/>
          <w:lang w:bidi="ar-SA"/>
        </w:rPr>
        <w:t xml:space="preserve"> COVID-19 has posed serious occupational health risks to medical students due to their frequent exposure to infected </w:t>
      </w:r>
      <w:r w:rsidR="008B19E5" w:rsidRPr="008006BB">
        <w:rPr>
          <w:rFonts w:ascii="Times New Roman" w:eastAsia="Times New Roman" w:hAnsi="Times New Roman" w:cs="Times New Roman"/>
          <w:color w:val="auto"/>
          <w:sz w:val="20"/>
          <w:szCs w:val="20"/>
          <w:lang w:bidi="ar-SA"/>
        </w:rPr>
        <w:t>individuals</w:t>
      </w:r>
      <w:r w:rsidR="008B19E5" w:rsidRPr="008006BB">
        <w:rPr>
          <w:rFonts w:ascii="Times New Roman" w:eastAsia="Times New Roman" w:hAnsi="Times New Roman" w:cs="Times New Roman"/>
          <w:noProof/>
          <w:color w:val="auto"/>
          <w:sz w:val="20"/>
          <w:szCs w:val="20"/>
          <w:lang w:bidi="ar-SA"/>
        </w:rPr>
        <w:t xml:space="preserve"> [</w:t>
      </w:r>
      <w:r w:rsidRPr="008006BB">
        <w:rPr>
          <w:rFonts w:ascii="Times New Roman" w:eastAsia="Times New Roman" w:hAnsi="Times New Roman" w:cs="Times New Roman"/>
          <w:noProof/>
          <w:color w:val="auto"/>
          <w:sz w:val="20"/>
          <w:szCs w:val="20"/>
          <w:lang w:bidi="ar-SA"/>
        </w:rPr>
        <w:t>18]</w:t>
      </w:r>
      <w:r w:rsidRPr="008006BB">
        <w:rPr>
          <w:rFonts w:ascii="Times New Roman" w:eastAsia="Times New Roman" w:hAnsi="Times New Roman" w:cs="Times New Roman"/>
          <w:color w:val="auto"/>
          <w:sz w:val="20"/>
          <w:szCs w:val="20"/>
          <w:lang w:bidi="ar-SA"/>
        </w:rPr>
        <w:t xml:space="preserve">. </w:t>
      </w:r>
      <w:r w:rsidRPr="00B00307">
        <w:rPr>
          <w:rFonts w:ascii="Times New Roman" w:eastAsia="Times New Roman" w:hAnsi="Times New Roman" w:cs="Times New Roman"/>
          <w:color w:val="auto"/>
          <w:sz w:val="20"/>
          <w:szCs w:val="20"/>
          <w:highlight w:val="yellow"/>
          <w:lang w:bidi="ar-SA"/>
        </w:rPr>
        <w:t>other study</w:t>
      </w:r>
      <w:r w:rsidR="00B00307" w:rsidRPr="00B00307">
        <w:rPr>
          <w:rFonts w:ascii="Times New Roman" w:eastAsia="Times New Roman" w:hAnsi="Times New Roman" w:cs="Times New Roman" w:hint="cs"/>
          <w:color w:val="auto"/>
          <w:sz w:val="20"/>
          <w:szCs w:val="20"/>
          <w:highlight w:val="yellow"/>
          <w:rtl/>
          <w:lang w:bidi="ar-SA"/>
        </w:rPr>
        <w:t xml:space="preserve"> </w:t>
      </w:r>
      <w:r w:rsidR="00B00307" w:rsidRPr="00B00307">
        <w:rPr>
          <w:rFonts w:ascii="Times New Roman" w:eastAsia="Times New Roman" w:hAnsi="Times New Roman" w:cs="Times New Roman"/>
          <w:color w:val="auto"/>
          <w:sz w:val="20"/>
          <w:szCs w:val="20"/>
          <w:highlight w:val="yellow"/>
          <w:lang w:bidi="ar-SA"/>
        </w:rPr>
        <w:t>[19]</w:t>
      </w:r>
      <w:r w:rsidRPr="008006BB">
        <w:rPr>
          <w:rFonts w:ascii="Times New Roman" w:eastAsia="Times New Roman" w:hAnsi="Times New Roman" w:cs="Times New Roman"/>
          <w:color w:val="auto"/>
          <w:sz w:val="20"/>
          <w:szCs w:val="20"/>
          <w:lang w:bidi="ar-SA"/>
        </w:rPr>
        <w:t xml:space="preserve"> shows that lack of knowledge among medical students lead to delayed diagnosis, spread of disease and poor infection control </w:t>
      </w:r>
      <w:r w:rsidR="008B19E5" w:rsidRPr="008006BB">
        <w:rPr>
          <w:rFonts w:ascii="Times New Roman" w:eastAsia="Times New Roman" w:hAnsi="Times New Roman" w:cs="Times New Roman"/>
          <w:color w:val="auto"/>
          <w:sz w:val="20"/>
          <w:szCs w:val="20"/>
          <w:lang w:bidi="ar-SA"/>
        </w:rPr>
        <w:t>practice</w:t>
      </w:r>
      <w:r w:rsidRPr="008006BB">
        <w:rPr>
          <w:rFonts w:ascii="Times New Roman" w:eastAsia="Times New Roman" w:hAnsi="Times New Roman" w:cs="Times New Roman"/>
          <w:color w:val="auto"/>
          <w:sz w:val="20"/>
          <w:szCs w:val="20"/>
          <w:lang w:bidi="ar-SA"/>
        </w:rPr>
        <w:t>.</w:t>
      </w:r>
      <w:r w:rsidRPr="008006BB">
        <w:rPr>
          <w:rFonts w:ascii="Times New Roman" w:eastAsia="Times New Roman" w:hAnsi="Times New Roman" w:cs="Times New Roman"/>
          <w:color w:val="auto"/>
          <w:sz w:val="20"/>
          <w:szCs w:val="20"/>
          <w:lang w:val="id-ID" w:bidi="ar-SA"/>
        </w:rPr>
        <w:t xml:space="preserve"> As a result, assessing the knowledge of NMS</w:t>
      </w:r>
      <w:r w:rsidRPr="008006BB">
        <w:rPr>
          <w:rFonts w:ascii="Times New Roman" w:eastAsia="Times New Roman" w:hAnsi="Times New Roman" w:cs="Times New Roman"/>
          <w:color w:val="auto"/>
          <w:sz w:val="20"/>
          <w:szCs w:val="20"/>
          <w:lang w:bidi="ar-SA"/>
        </w:rPr>
        <w:t>s</w:t>
      </w:r>
      <w:r w:rsidRPr="008006BB">
        <w:rPr>
          <w:rFonts w:ascii="Times New Roman" w:eastAsia="Times New Roman" w:hAnsi="Times New Roman" w:cs="Times New Roman"/>
          <w:color w:val="auto"/>
          <w:sz w:val="20"/>
          <w:szCs w:val="20"/>
          <w:lang w:val="id-ID" w:bidi="ar-SA"/>
        </w:rPr>
        <w:t xml:space="preserve"> against such outbreaks is essential, especially given the large amount of updated information on disease transmission and acquisition methods</w:t>
      </w:r>
      <w:r w:rsidRPr="008006BB">
        <w:rPr>
          <w:rFonts w:ascii="Times New Roman" w:eastAsia="Times New Roman" w:hAnsi="Times New Roman" w:cs="Times New Roman"/>
          <w:noProof/>
          <w:color w:val="auto"/>
          <w:sz w:val="20"/>
          <w:szCs w:val="20"/>
          <w:lang w:val="id-ID" w:bidi="ar-SA"/>
        </w:rPr>
        <w:t>[20]</w:t>
      </w:r>
      <w:r w:rsidRPr="008006BB">
        <w:rPr>
          <w:rFonts w:ascii="Times New Roman" w:eastAsia="Times New Roman" w:hAnsi="Times New Roman" w:cs="Times New Roman"/>
          <w:color w:val="auto"/>
          <w:sz w:val="20"/>
          <w:szCs w:val="20"/>
          <w:lang w:val="id-ID" w:bidi="ar-SA"/>
        </w:rPr>
        <w:t>.</w:t>
      </w:r>
      <w:r w:rsidRPr="008006BB">
        <w:rPr>
          <w:rFonts w:ascii="Times New Roman" w:eastAsia="Times New Roman" w:hAnsi="Times New Roman" w:cs="Times New Roman"/>
          <w:color w:val="auto"/>
          <w:sz w:val="20"/>
          <w:szCs w:val="20"/>
          <w:lang w:bidi="ar-SA"/>
        </w:rPr>
        <w:t xml:space="preserve"> </w:t>
      </w:r>
      <w:r w:rsidRPr="008006BB">
        <w:rPr>
          <w:rFonts w:ascii="Times New Roman" w:eastAsia="Times New Roman" w:hAnsi="Times New Roman" w:cs="Times New Roman"/>
          <w:color w:val="auto"/>
          <w:sz w:val="20"/>
          <w:szCs w:val="20"/>
          <w:lang w:val="id-ID" w:bidi="ar-SA"/>
        </w:rPr>
        <w:t xml:space="preserve">In-depth knowledge about COVID-19 among these students can significantly reduce their fear and anxiety </w:t>
      </w:r>
      <w:r w:rsidRPr="008006BB">
        <w:rPr>
          <w:rFonts w:ascii="Times New Roman" w:eastAsia="Times New Roman" w:hAnsi="Times New Roman" w:cs="Times New Roman"/>
          <w:noProof/>
          <w:color w:val="auto"/>
          <w:sz w:val="20"/>
          <w:szCs w:val="20"/>
          <w:lang w:val="id-ID" w:bidi="ar-SA"/>
        </w:rPr>
        <w:t>[9]</w:t>
      </w:r>
      <w:r w:rsidRPr="008006BB">
        <w:rPr>
          <w:rFonts w:ascii="Times New Roman" w:eastAsia="Times New Roman" w:hAnsi="Times New Roman" w:cs="Times New Roman"/>
          <w:color w:val="auto"/>
          <w:sz w:val="20"/>
          <w:szCs w:val="20"/>
          <w:lang w:val="id-ID" w:bidi="ar-SA"/>
        </w:rPr>
        <w:t xml:space="preserve">. </w:t>
      </w:r>
      <w:r w:rsidRPr="0033724C">
        <w:rPr>
          <w:rFonts w:ascii="Times New Roman" w:eastAsia="Times New Roman" w:hAnsi="Times New Roman" w:cs="Times New Roman"/>
          <w:color w:val="auto"/>
          <w:sz w:val="20"/>
          <w:szCs w:val="20"/>
          <w:highlight w:val="yellow"/>
          <w:lang w:val="id-ID" w:bidi="ar-SA"/>
        </w:rPr>
        <w:t>Studies</w:t>
      </w:r>
      <w:r w:rsidR="00EB796D" w:rsidRPr="0033724C">
        <w:rPr>
          <w:rFonts w:ascii="Times New Roman" w:eastAsia="Times New Roman" w:hAnsi="Times New Roman" w:cs="Times New Roman"/>
          <w:color w:val="auto"/>
          <w:sz w:val="20"/>
          <w:szCs w:val="20"/>
          <w:highlight w:val="yellow"/>
          <w:lang w:val="id-ID" w:bidi="ar-SA"/>
        </w:rPr>
        <w:t>[21]</w:t>
      </w:r>
      <w:r w:rsidR="00EB796D" w:rsidRPr="0033724C">
        <w:rPr>
          <w:rFonts w:ascii="Times New Roman" w:eastAsia="Times New Roman" w:hAnsi="Times New Roman" w:cs="Times New Roman"/>
          <w:color w:val="auto"/>
          <w:sz w:val="20"/>
          <w:szCs w:val="20"/>
          <w:highlight w:val="yellow"/>
          <w:lang w:bidi="ar-SA"/>
        </w:rPr>
        <w:t>,[23]</w:t>
      </w:r>
      <w:r w:rsidRPr="0033724C">
        <w:rPr>
          <w:rFonts w:ascii="Times New Roman" w:eastAsia="Times New Roman" w:hAnsi="Times New Roman" w:cs="Times New Roman"/>
          <w:color w:val="auto"/>
          <w:sz w:val="20"/>
          <w:szCs w:val="20"/>
          <w:highlight w:val="yellow"/>
          <w:lang w:val="id-ID" w:bidi="ar-SA"/>
        </w:rPr>
        <w:t xml:space="preserve"> have shown</w:t>
      </w:r>
      <w:r w:rsidRPr="008006BB">
        <w:rPr>
          <w:rFonts w:ascii="Times New Roman" w:eastAsia="Times New Roman" w:hAnsi="Times New Roman" w:cs="Times New Roman"/>
          <w:color w:val="auto"/>
          <w:sz w:val="20"/>
          <w:szCs w:val="20"/>
          <w:lang w:val="id-ID" w:bidi="ar-SA"/>
        </w:rPr>
        <w:t xml:space="preserve"> a high prevalence of some psychological problems such as fear, depression, anxiety, and stress in previous epidemics. </w:t>
      </w:r>
      <w:r w:rsidRPr="00D535E4">
        <w:rPr>
          <w:rFonts w:ascii="Times New Roman" w:eastAsia="Times New Roman" w:hAnsi="Times New Roman" w:cs="Times New Roman"/>
          <w:color w:val="auto"/>
          <w:sz w:val="20"/>
          <w:szCs w:val="20"/>
          <w:highlight w:val="yellow"/>
          <w:lang w:val="id-ID" w:bidi="ar-SA"/>
        </w:rPr>
        <w:t>Wang et. al</w:t>
      </w:r>
      <w:r w:rsidR="008B19E5" w:rsidRPr="00D535E4">
        <w:rPr>
          <w:rFonts w:ascii="Times New Roman" w:eastAsia="Times New Roman" w:hAnsi="Times New Roman" w:cs="Times New Roman"/>
          <w:color w:val="auto"/>
          <w:sz w:val="20"/>
          <w:szCs w:val="20"/>
          <w:highlight w:val="yellow"/>
          <w:lang w:bidi="ar-SA"/>
        </w:rPr>
        <w:t xml:space="preserve"> </w:t>
      </w:r>
      <w:r w:rsidR="008B19E5" w:rsidRPr="00D535E4">
        <w:rPr>
          <w:rFonts w:ascii="Times New Roman" w:eastAsia="Times New Roman" w:hAnsi="Times New Roman" w:cs="Times New Roman"/>
          <w:color w:val="auto"/>
          <w:sz w:val="20"/>
          <w:szCs w:val="20"/>
          <w:highlight w:val="yellow"/>
          <w:lang w:val="id-ID" w:bidi="ar-SA"/>
        </w:rPr>
        <w:t>[22]</w:t>
      </w:r>
      <w:r w:rsidRPr="00D535E4">
        <w:rPr>
          <w:highlight w:val="yellow"/>
        </w:rPr>
        <w:t xml:space="preserve"> </w:t>
      </w:r>
      <w:r w:rsidRPr="00D535E4">
        <w:rPr>
          <w:rFonts w:ascii="Times New Roman" w:eastAsia="Times New Roman" w:hAnsi="Times New Roman" w:cs="Times New Roman"/>
          <w:color w:val="auto"/>
          <w:sz w:val="20"/>
          <w:szCs w:val="20"/>
          <w:highlight w:val="yellow"/>
          <w:lang w:val="id-ID" w:bidi="ar-SA"/>
        </w:rPr>
        <w:t>reported</w:t>
      </w:r>
      <w:r w:rsidRPr="008006BB">
        <w:rPr>
          <w:rFonts w:ascii="Times New Roman" w:eastAsia="Times New Roman" w:hAnsi="Times New Roman" w:cs="Times New Roman"/>
          <w:color w:val="auto"/>
          <w:sz w:val="20"/>
          <w:szCs w:val="20"/>
          <w:lang w:val="id-ID" w:bidi="ar-SA"/>
        </w:rPr>
        <w:t xml:space="preserve"> that university students experienced moderate to severe anxiety due to COVID-19</w:t>
      </w:r>
      <w:bookmarkStart w:id="5" w:name="_Hlk86603420"/>
      <w:r w:rsidRPr="008006BB">
        <w:rPr>
          <w:rFonts w:ascii="Times New Roman" w:eastAsia="Times New Roman" w:hAnsi="Times New Roman" w:cs="Times New Roman"/>
          <w:color w:val="auto"/>
          <w:sz w:val="20"/>
          <w:szCs w:val="20"/>
          <w:lang w:val="id-ID" w:bidi="ar-SA"/>
        </w:rPr>
        <w:t xml:space="preserve">. </w:t>
      </w:r>
      <w:bookmarkEnd w:id="5"/>
      <w:r w:rsidRPr="008006BB">
        <w:rPr>
          <w:rFonts w:ascii="Times New Roman" w:eastAsia="Times New Roman" w:hAnsi="Times New Roman" w:cs="Times New Roman"/>
          <w:color w:val="auto"/>
          <w:sz w:val="20"/>
          <w:szCs w:val="20"/>
          <w:lang w:val="id-ID" w:bidi="ar-SA"/>
        </w:rPr>
        <w:t xml:space="preserve">Two other </w:t>
      </w:r>
      <w:r w:rsidRPr="00D535E4">
        <w:rPr>
          <w:rFonts w:ascii="Times New Roman" w:eastAsia="Times New Roman" w:hAnsi="Times New Roman" w:cs="Times New Roman"/>
          <w:color w:val="auto"/>
          <w:sz w:val="20"/>
          <w:szCs w:val="20"/>
          <w:highlight w:val="yellow"/>
          <w:lang w:val="id-ID" w:bidi="ar-SA"/>
        </w:rPr>
        <w:t>studies</w:t>
      </w:r>
      <w:r w:rsidR="00D5644E" w:rsidRPr="00D535E4">
        <w:rPr>
          <w:rFonts w:ascii="Times New Roman" w:eastAsia="Times New Roman" w:hAnsi="Times New Roman" w:cs="Times New Roman"/>
          <w:color w:val="auto"/>
          <w:sz w:val="20"/>
          <w:szCs w:val="20"/>
          <w:highlight w:val="yellow"/>
          <w:lang w:val="id-ID" w:bidi="ar-SA"/>
        </w:rPr>
        <w:t>[16</w:t>
      </w:r>
      <w:r w:rsidR="00D5644E" w:rsidRPr="00D535E4">
        <w:rPr>
          <w:rFonts w:ascii="Times New Roman" w:eastAsia="Times New Roman" w:hAnsi="Times New Roman" w:cs="Times New Roman"/>
          <w:color w:val="auto"/>
          <w:sz w:val="20"/>
          <w:szCs w:val="20"/>
          <w:highlight w:val="yellow"/>
          <w:lang w:bidi="ar-SA"/>
        </w:rPr>
        <w:t>]</w:t>
      </w:r>
      <w:r w:rsidR="00D5644E" w:rsidRPr="00D535E4">
        <w:rPr>
          <w:rFonts w:ascii="Times New Roman" w:eastAsia="Times New Roman" w:hAnsi="Times New Roman" w:cs="Times New Roman"/>
          <w:color w:val="auto"/>
          <w:sz w:val="20"/>
          <w:szCs w:val="20"/>
          <w:highlight w:val="yellow"/>
          <w:lang w:val="id-ID" w:bidi="ar-SA"/>
        </w:rPr>
        <w:t xml:space="preserve">, </w:t>
      </w:r>
      <w:r w:rsidR="00D5644E" w:rsidRPr="00D535E4">
        <w:rPr>
          <w:rFonts w:ascii="Times New Roman" w:eastAsia="Times New Roman" w:hAnsi="Times New Roman" w:cs="Times New Roman"/>
          <w:color w:val="auto"/>
          <w:sz w:val="20"/>
          <w:szCs w:val="20"/>
          <w:highlight w:val="yellow"/>
          <w:lang w:bidi="ar-SA"/>
        </w:rPr>
        <w:t>[</w:t>
      </w:r>
      <w:r w:rsidR="00D5644E" w:rsidRPr="00D535E4">
        <w:rPr>
          <w:rFonts w:ascii="Times New Roman" w:eastAsia="Times New Roman" w:hAnsi="Times New Roman" w:cs="Times New Roman"/>
          <w:color w:val="auto"/>
          <w:sz w:val="20"/>
          <w:szCs w:val="20"/>
          <w:highlight w:val="yellow"/>
          <w:lang w:val="id-ID" w:bidi="ar-SA"/>
        </w:rPr>
        <w:t>23]</w:t>
      </w:r>
      <w:r w:rsidRPr="00D535E4">
        <w:rPr>
          <w:rFonts w:ascii="Times New Roman" w:eastAsia="Times New Roman" w:hAnsi="Times New Roman" w:cs="Times New Roman"/>
          <w:color w:val="auto"/>
          <w:sz w:val="20"/>
          <w:szCs w:val="20"/>
          <w:highlight w:val="yellow"/>
          <w:lang w:val="id-ID" w:bidi="ar-SA"/>
        </w:rPr>
        <w:t xml:space="preserve"> showed</w:t>
      </w:r>
      <w:r w:rsidRPr="008006BB">
        <w:rPr>
          <w:rFonts w:ascii="Times New Roman" w:eastAsia="Times New Roman" w:hAnsi="Times New Roman" w:cs="Times New Roman"/>
          <w:color w:val="auto"/>
          <w:sz w:val="20"/>
          <w:szCs w:val="20"/>
          <w:lang w:val="id-ID" w:bidi="ar-SA"/>
        </w:rPr>
        <w:t xml:space="preserve"> that despite having adequate knowledge about COVID-19, students had high levels of fear and anxiety. </w:t>
      </w:r>
      <w:bookmarkStart w:id="6" w:name="_Hlk85202235"/>
      <w:r w:rsidRPr="008006BB">
        <w:rPr>
          <w:rFonts w:ascii="Times New Roman" w:eastAsia="Times New Roman" w:hAnsi="Times New Roman" w:cs="Times New Roman"/>
          <w:color w:val="auto"/>
          <w:sz w:val="20"/>
          <w:szCs w:val="20"/>
          <w:lang w:bidi="ar-SA"/>
        </w:rPr>
        <w:t>F</w:t>
      </w:r>
      <w:r w:rsidRPr="008006BB">
        <w:rPr>
          <w:rFonts w:ascii="Times New Roman" w:eastAsia="Times New Roman" w:hAnsi="Times New Roman" w:cs="Times New Roman"/>
          <w:color w:val="auto"/>
          <w:sz w:val="20"/>
          <w:szCs w:val="20"/>
          <w:lang w:val="id-ID" w:bidi="ar-SA"/>
        </w:rPr>
        <w:t xml:space="preserve">ear and anxiety can significantly decrease NMSs’s quality of life. </w:t>
      </w:r>
      <w:r w:rsidRPr="008006BB">
        <w:rPr>
          <w:rFonts w:ascii="Times New Roman" w:eastAsia="Times New Roman" w:hAnsi="Times New Roman" w:cs="Times New Roman"/>
          <w:color w:val="auto"/>
          <w:sz w:val="20"/>
          <w:szCs w:val="20"/>
          <w:lang w:bidi="ar-SA"/>
        </w:rPr>
        <w:t>F</w:t>
      </w:r>
      <w:r w:rsidRPr="008006BB">
        <w:rPr>
          <w:rFonts w:ascii="Times New Roman" w:eastAsia="Times New Roman" w:hAnsi="Times New Roman" w:cs="Times New Roman"/>
          <w:color w:val="auto"/>
          <w:sz w:val="20"/>
          <w:szCs w:val="20"/>
          <w:lang w:val="id-ID" w:bidi="ar-SA"/>
        </w:rPr>
        <w:t xml:space="preserve">ear and anxiety had a negative effect on healthrelated quality of life and self-reported functional </w:t>
      </w:r>
      <w:r w:rsidR="008B19E5" w:rsidRPr="008006BB">
        <w:rPr>
          <w:rFonts w:ascii="Times New Roman" w:eastAsia="Times New Roman" w:hAnsi="Times New Roman" w:cs="Times New Roman"/>
          <w:color w:val="auto"/>
          <w:sz w:val="20"/>
          <w:szCs w:val="20"/>
          <w:lang w:val="id-ID" w:bidi="ar-SA"/>
        </w:rPr>
        <w:t>limitations</w:t>
      </w:r>
      <w:r w:rsidR="008B19E5" w:rsidRPr="008006BB">
        <w:rPr>
          <w:rFonts w:ascii="Times New Roman" w:eastAsia="Times New Roman" w:hAnsi="Times New Roman" w:cs="Times New Roman"/>
          <w:noProof/>
          <w:color w:val="auto"/>
          <w:sz w:val="20"/>
          <w:szCs w:val="20"/>
          <w:lang w:val="id-ID" w:bidi="ar-SA"/>
        </w:rPr>
        <w:t xml:space="preserve"> [</w:t>
      </w:r>
      <w:r w:rsidRPr="008006BB">
        <w:rPr>
          <w:rFonts w:ascii="Times New Roman" w:eastAsia="Times New Roman" w:hAnsi="Times New Roman" w:cs="Times New Roman"/>
          <w:noProof/>
          <w:color w:val="auto"/>
          <w:sz w:val="20"/>
          <w:szCs w:val="20"/>
          <w:lang w:val="id-ID" w:bidi="ar-SA"/>
        </w:rPr>
        <w:t>24]</w:t>
      </w:r>
      <w:r w:rsidRPr="008006BB">
        <w:rPr>
          <w:rFonts w:ascii="Times New Roman" w:eastAsia="Times New Roman" w:hAnsi="Times New Roman" w:cs="Times New Roman"/>
          <w:color w:val="auto"/>
          <w:sz w:val="20"/>
          <w:szCs w:val="20"/>
          <w:lang w:bidi="ar-SA"/>
        </w:rPr>
        <w:t xml:space="preserve">. Given the rapid spread of the disease and its lack of research in this regard, researching to help assessing the </w:t>
      </w:r>
      <w:r w:rsidRPr="008006BB">
        <w:rPr>
          <w:rFonts w:ascii="Times New Roman" w:eastAsia="Times New Roman" w:hAnsi="Times New Roman" w:cs="Times New Roman"/>
          <w:color w:val="auto"/>
          <w:sz w:val="20"/>
          <w:szCs w:val="20"/>
          <w:lang w:val="id-ID" w:bidi="ar-SA"/>
        </w:rPr>
        <w:t>fear and anxiety</w:t>
      </w:r>
      <w:r w:rsidRPr="008006BB">
        <w:rPr>
          <w:rFonts w:ascii="Times New Roman" w:eastAsia="Times New Roman" w:hAnsi="Times New Roman" w:cs="Times New Roman"/>
          <w:color w:val="auto"/>
          <w:sz w:val="20"/>
          <w:szCs w:val="20"/>
          <w:lang w:bidi="ar-SA"/>
        </w:rPr>
        <w:t xml:space="preserve"> it creates, are essential and can help improve the quality of life of </w:t>
      </w:r>
      <w:r w:rsidR="008B19E5" w:rsidRPr="008006BB">
        <w:rPr>
          <w:rFonts w:ascii="Times New Roman" w:eastAsia="Times New Roman" w:hAnsi="Times New Roman" w:cs="Times New Roman"/>
          <w:color w:val="auto"/>
          <w:sz w:val="20"/>
          <w:szCs w:val="20"/>
          <w:lang w:bidi="ar-SA"/>
        </w:rPr>
        <w:t>individuals</w:t>
      </w:r>
      <w:r w:rsidR="008B19E5" w:rsidRPr="008006BB">
        <w:rPr>
          <w:rFonts w:ascii="Times New Roman" w:eastAsia="Times New Roman" w:hAnsi="Times New Roman" w:cs="Times New Roman"/>
          <w:noProof/>
          <w:color w:val="auto"/>
          <w:sz w:val="20"/>
          <w:szCs w:val="20"/>
          <w:lang w:bidi="ar-SA"/>
        </w:rPr>
        <w:t xml:space="preserve"> [</w:t>
      </w:r>
      <w:r w:rsidRPr="008006BB">
        <w:rPr>
          <w:rFonts w:ascii="Times New Roman" w:eastAsia="Times New Roman" w:hAnsi="Times New Roman" w:cs="Times New Roman"/>
          <w:noProof/>
          <w:color w:val="auto"/>
          <w:sz w:val="20"/>
          <w:szCs w:val="20"/>
          <w:lang w:bidi="ar-SA"/>
        </w:rPr>
        <w:t>14</w:t>
      </w:r>
      <w:r w:rsidR="00035078">
        <w:rPr>
          <w:rFonts w:ascii="Times New Roman" w:eastAsia="Times New Roman" w:hAnsi="Times New Roman" w:cs="Times New Roman"/>
          <w:noProof/>
          <w:color w:val="auto"/>
          <w:sz w:val="20"/>
          <w:szCs w:val="20"/>
          <w:lang w:bidi="ar-SA"/>
        </w:rPr>
        <w:t>]</w:t>
      </w:r>
      <w:r w:rsidRPr="008006BB">
        <w:rPr>
          <w:rFonts w:ascii="Times New Roman" w:eastAsia="Times New Roman" w:hAnsi="Times New Roman" w:cs="Times New Roman"/>
          <w:noProof/>
          <w:color w:val="auto"/>
          <w:sz w:val="20"/>
          <w:szCs w:val="20"/>
          <w:lang w:bidi="ar-SA"/>
        </w:rPr>
        <w:t xml:space="preserve">, </w:t>
      </w:r>
      <w:r w:rsidR="00035078">
        <w:rPr>
          <w:rFonts w:ascii="Times New Roman" w:eastAsia="Times New Roman" w:hAnsi="Times New Roman" w:cs="Times New Roman"/>
          <w:noProof/>
          <w:color w:val="auto"/>
          <w:sz w:val="20"/>
          <w:szCs w:val="20"/>
          <w:lang w:bidi="ar-SA"/>
        </w:rPr>
        <w:t>[</w:t>
      </w:r>
      <w:r w:rsidRPr="008006BB">
        <w:rPr>
          <w:rFonts w:ascii="Times New Roman" w:eastAsia="Times New Roman" w:hAnsi="Times New Roman" w:cs="Times New Roman"/>
          <w:noProof/>
          <w:color w:val="auto"/>
          <w:sz w:val="20"/>
          <w:szCs w:val="20"/>
          <w:lang w:bidi="ar-SA"/>
        </w:rPr>
        <w:t>24]</w:t>
      </w:r>
      <w:r w:rsidRPr="008006BB">
        <w:rPr>
          <w:rFonts w:ascii="Times New Roman" w:eastAsia="Times New Roman" w:hAnsi="Times New Roman" w:cs="Times New Roman"/>
          <w:color w:val="auto"/>
          <w:sz w:val="20"/>
          <w:szCs w:val="20"/>
          <w:lang w:bidi="ar-SA"/>
        </w:rPr>
        <w:t>.</w:t>
      </w:r>
      <w:bookmarkEnd w:id="6"/>
    </w:p>
    <w:bookmarkEnd w:id="3"/>
    <w:p w14:paraId="7FF2BE08" w14:textId="4E7BD8AB" w:rsidR="00635FF2" w:rsidRPr="008006BB" w:rsidRDefault="00635FF2" w:rsidP="00FD4F04">
      <w:pPr>
        <w:jc w:val="both"/>
      </w:pPr>
      <w:r w:rsidRPr="008006BB">
        <w:rPr>
          <w:lang w:val="id-ID"/>
        </w:rPr>
        <w:t xml:space="preserve">Data derived from prior epidemics shows that knowledge, fear, and anxiety play significant roles in the management of epidemics </w:t>
      </w:r>
      <w:r w:rsidRPr="008006BB">
        <w:rPr>
          <w:noProof/>
          <w:lang w:val="id-ID"/>
        </w:rPr>
        <w:t>[25]</w:t>
      </w:r>
      <w:r w:rsidRPr="008006BB">
        <w:rPr>
          <w:lang w:val="id-ID"/>
        </w:rPr>
        <w:t>.</w:t>
      </w:r>
      <w:r w:rsidRPr="008006BB">
        <w:t xml:space="preserve"> NMSs are individuals who may have close contact with the affected people. Lack of proper related knowledge in this population can make increase their fear and anxiety level and may interrupt the appropriateness of their clinical </w:t>
      </w:r>
      <w:r w:rsidR="008B19E5" w:rsidRPr="008006BB">
        <w:t>judgments</w:t>
      </w:r>
      <w:r w:rsidR="008B19E5" w:rsidRPr="008006BB">
        <w:rPr>
          <w:noProof/>
        </w:rPr>
        <w:t xml:space="preserve"> [</w:t>
      </w:r>
      <w:r w:rsidRPr="008006BB">
        <w:rPr>
          <w:noProof/>
        </w:rPr>
        <w:t>26]</w:t>
      </w:r>
      <w:r w:rsidRPr="008006BB">
        <w:t>. A basic study of medical students’ knowledge, fear and anxiety of the COVID-19, is necessary since COVID-19 is currently spreading in Iranian hospitals and all over the world.</w:t>
      </w:r>
      <w:r w:rsidRPr="008006BB">
        <w:rPr>
          <w:lang w:val="id-ID"/>
        </w:rPr>
        <w:t xml:space="preserve"> </w:t>
      </w:r>
      <w:bookmarkStart w:id="7" w:name="OLE_LINK44"/>
      <w:r w:rsidRPr="008006BB">
        <w:rPr>
          <w:lang w:val="id-ID"/>
        </w:rPr>
        <w:t xml:space="preserve">A review of the literature found that there were limited studies of </w:t>
      </w:r>
      <w:bookmarkStart w:id="8" w:name="_Hlk85184177"/>
      <w:r w:rsidRPr="008006BB">
        <w:rPr>
          <w:lang w:val="id-ID"/>
        </w:rPr>
        <w:t>NMSs’</w:t>
      </w:r>
      <w:bookmarkEnd w:id="8"/>
      <w:r w:rsidRPr="008006BB">
        <w:rPr>
          <w:lang w:val="id-ID"/>
        </w:rPr>
        <w:t xml:space="preserve"> knowledge, fear, and anxiety about COVID-19. The present study was conducted to narrow this gap, assess knowledge, fear, and anxiety about COVID-19 among NMSs, and help better define relevant educational changes that might ameliorate these adverse mental health effects. </w:t>
      </w:r>
      <w:bookmarkEnd w:id="7"/>
      <w:r w:rsidRPr="008006BB">
        <w:rPr>
          <w:lang w:val="id-ID"/>
        </w:rPr>
        <w:t>This study's findings would provide an overview of NMSs’  knowledge, fear and anxiety towards COVID-19; therefore, appropriate strategies can be made for this student.</w:t>
      </w:r>
    </w:p>
    <w:p w14:paraId="1E714852" w14:textId="77777777" w:rsidR="00635FF2" w:rsidRPr="008006BB" w:rsidRDefault="00635FF2" w:rsidP="0010046E">
      <w:pPr>
        <w:jc w:val="both"/>
      </w:pPr>
    </w:p>
    <w:p w14:paraId="7AF03EBD" w14:textId="77777777" w:rsidR="00635FF2" w:rsidRPr="008006BB" w:rsidRDefault="00635FF2" w:rsidP="00D74C5F">
      <w:pPr>
        <w:numPr>
          <w:ilvl w:val="0"/>
          <w:numId w:val="15"/>
        </w:numPr>
        <w:tabs>
          <w:tab w:val="left" w:pos="426"/>
        </w:tabs>
        <w:ind w:left="426" w:hanging="426"/>
        <w:rPr>
          <w:b/>
          <w:bCs/>
          <w:lang w:val="id-ID"/>
        </w:rPr>
      </w:pPr>
      <w:r w:rsidRPr="008006BB">
        <w:rPr>
          <w:b/>
          <w:bCs/>
          <w:lang w:val="id-ID"/>
        </w:rPr>
        <w:t>RESEARCH METHOD</w:t>
      </w:r>
      <w:r w:rsidRPr="008006BB">
        <w:rPr>
          <w:b/>
          <w:bCs/>
        </w:rPr>
        <w:t xml:space="preserve"> </w:t>
      </w:r>
    </w:p>
    <w:p w14:paraId="6DA3C767" w14:textId="77777777" w:rsidR="00635FF2" w:rsidRPr="008006BB" w:rsidRDefault="00635FF2" w:rsidP="004C39B2">
      <w:pPr>
        <w:ind w:firstLine="720"/>
        <w:jc w:val="both"/>
        <w:rPr>
          <w:lang w:val="id-ID"/>
        </w:rPr>
      </w:pPr>
      <w:bookmarkStart w:id="9" w:name="_Hlk79925238"/>
      <w:r w:rsidRPr="008006BB">
        <w:rPr>
          <w:lang w:val="id-ID"/>
        </w:rPr>
        <w:t>This cross-sectional descriptive-analytical study was conducted in February and March 2021.</w:t>
      </w:r>
    </w:p>
    <w:p w14:paraId="3F25A63D" w14:textId="77777777" w:rsidR="00635FF2" w:rsidRPr="008006BB" w:rsidRDefault="00635FF2" w:rsidP="004C39B2">
      <w:pPr>
        <w:ind w:firstLine="720"/>
        <w:jc w:val="both"/>
        <w:rPr>
          <w:lang w:val="id-ID"/>
        </w:rPr>
      </w:pPr>
      <w:r w:rsidRPr="008006BB">
        <w:rPr>
          <w:lang w:val="id-ID"/>
        </w:rPr>
        <w:t>After the approval of the ethics committee, online questionnaire was sent to the participants. Participants were provided with the ethical approval code of the study, the first author’s name and telephone number, and written information about the study aim, study importance, voluntary nature of participation, and confidentiality of the study data. The invitation message also informed participants that their complete response to the instruments would be considered as their consent to participation.</w:t>
      </w:r>
    </w:p>
    <w:p w14:paraId="22675AB0" w14:textId="77777777" w:rsidR="00635FF2" w:rsidRPr="008006BB" w:rsidRDefault="00635FF2" w:rsidP="00DA1F98">
      <w:pPr>
        <w:ind w:firstLine="720"/>
        <w:jc w:val="both"/>
        <w:rPr>
          <w:lang w:val="id-ID"/>
        </w:rPr>
      </w:pPr>
      <w:bookmarkStart w:id="10" w:name="_Hlk85195983"/>
      <w:r w:rsidRPr="008006BB">
        <w:rPr>
          <w:lang w:val="id-ID"/>
        </w:rPr>
        <w:t xml:space="preserve">Study participants were all 600 bachelor’s, master’s, and PhD students of the </w:t>
      </w:r>
      <w:bookmarkStart w:id="11" w:name="_Hlk85215293"/>
      <w:r w:rsidRPr="008006BB">
        <w:rPr>
          <w:lang w:val="id-ID"/>
        </w:rPr>
        <w:t>Faculty of Nursing and Midwifery of Iran University of Medical Sciences</w:t>
      </w:r>
      <w:bookmarkEnd w:id="11"/>
      <w:r w:rsidRPr="008006BB">
        <w:rPr>
          <w:lang w:val="id-ID"/>
        </w:rPr>
        <w:t>, Tehran, Iran. An online questionnaire was sent to all of these students, and sampling continued until two-thirds of them volunteered to answer the questionnaire.</w:t>
      </w:r>
    </w:p>
    <w:p w14:paraId="720ED452" w14:textId="599B0E48" w:rsidR="00635FF2" w:rsidRPr="008006BB" w:rsidRDefault="00635FF2" w:rsidP="00DA1F98">
      <w:pPr>
        <w:pStyle w:val="CommentText"/>
        <w:jc w:val="both"/>
        <w:rPr>
          <w:sz w:val="22"/>
          <w:szCs w:val="22"/>
        </w:rPr>
      </w:pPr>
      <w:r w:rsidRPr="008006BB">
        <w:rPr>
          <w:sz w:val="22"/>
          <w:szCs w:val="22"/>
        </w:rPr>
        <w:t>Based on previous studies, considering p=q=0.05 and d=0.05</w:t>
      </w:r>
      <w:r w:rsidRPr="008006BB">
        <w:rPr>
          <w:noProof/>
          <w:sz w:val="22"/>
          <w:szCs w:val="22"/>
        </w:rPr>
        <w:t>[27]</w:t>
      </w:r>
      <w:r w:rsidRPr="008006BB">
        <w:rPr>
          <w:sz w:val="22"/>
          <w:szCs w:val="22"/>
        </w:rPr>
        <w:t>, the sample size was selected according to the following formula equal to 400 people for the total questionnaire</w:t>
      </w:r>
      <w:r w:rsidR="00913981">
        <w:rPr>
          <w:sz w:val="22"/>
          <w:szCs w:val="22"/>
        </w:rPr>
        <w:t xml:space="preserve"> </w:t>
      </w:r>
      <w:r w:rsidRPr="008006BB">
        <w:rPr>
          <w:noProof/>
          <w:sz w:val="22"/>
          <w:szCs w:val="22"/>
        </w:rPr>
        <w:t>[28]</w:t>
      </w:r>
      <w:r w:rsidRPr="008006BB">
        <w:rPr>
          <w:sz w:val="22"/>
          <w:szCs w:val="22"/>
        </w:rPr>
        <w:t>.</w:t>
      </w:r>
    </w:p>
    <w:p w14:paraId="3DF44B72" w14:textId="77777777" w:rsidR="00635FF2" w:rsidRPr="008006BB" w:rsidRDefault="00635FF2" w:rsidP="008320F6">
      <w:pPr>
        <w:pStyle w:val="CommentText"/>
        <w:rPr>
          <w:sz w:val="22"/>
          <w:szCs w:val="22"/>
        </w:rPr>
      </w:pPr>
    </w:p>
    <w:p w14:paraId="5FFF1F6A" w14:textId="77777777" w:rsidR="00635FF2" w:rsidRPr="008006BB" w:rsidRDefault="00635FF2" w:rsidP="008320F6">
      <w:pPr>
        <w:pStyle w:val="CommentText"/>
        <w:rPr>
          <w:i/>
          <w:sz w:val="22"/>
          <w:szCs w:val="22"/>
        </w:rPr>
      </w:pPr>
      <w:bookmarkStart w:id="12" w:name="_Hlk85389944"/>
      <m:oMathPara>
        <m:oMathParaPr>
          <m:jc m:val="left"/>
        </m:oMathParaPr>
        <m:oMath>
          <m:r>
            <w:rPr>
              <w:rFonts w:ascii="Cambria Math" w:eastAsia="Calibri" w:hAnsi="Cambria Math" w:cs="Arial"/>
              <w:sz w:val="22"/>
              <w:szCs w:val="22"/>
            </w:rPr>
            <m:t>N=</m:t>
          </m:r>
          <m:f>
            <m:fPr>
              <m:ctrlPr>
                <w:rPr>
                  <w:rFonts w:ascii="Cambria Math" w:eastAsia="Calibri" w:hAnsi="Cambria Math" w:cs="Arial"/>
                  <w:i/>
                  <w:sz w:val="22"/>
                  <w:szCs w:val="22"/>
                </w:rPr>
              </m:ctrlPr>
            </m:fPr>
            <m:num>
              <m:sSup>
                <m:sSupPr>
                  <m:ctrlPr>
                    <w:rPr>
                      <w:rFonts w:ascii="Cambria Math" w:eastAsia="Calibri" w:hAnsi="Cambria Math" w:cs="Arial"/>
                      <w:i/>
                      <w:sz w:val="22"/>
                      <w:szCs w:val="22"/>
                    </w:rPr>
                  </m:ctrlPr>
                </m:sSupPr>
                <m:e>
                  <m:sSub>
                    <m:sSubPr>
                      <m:ctrlPr>
                        <w:rPr>
                          <w:rFonts w:ascii="Cambria Math" w:eastAsia="Calibri" w:hAnsi="Cambria Math" w:cs="Arial"/>
                          <w:i/>
                          <w:sz w:val="22"/>
                          <w:szCs w:val="22"/>
                        </w:rPr>
                      </m:ctrlPr>
                    </m:sSubPr>
                    <m:e>
                      <m:r>
                        <w:rPr>
                          <w:rFonts w:ascii="Cambria Math" w:eastAsia="Calibri" w:hAnsi="Cambria Math" w:cs="Arial"/>
                          <w:sz w:val="22"/>
                          <w:szCs w:val="22"/>
                        </w:rPr>
                        <m:t>(Z</m:t>
                      </m:r>
                    </m:e>
                    <m:sub>
                      <m:r>
                        <w:rPr>
                          <w:rFonts w:ascii="Cambria Math" w:eastAsia="Calibri" w:hAnsi="Cambria Math" w:cs="Arial"/>
                          <w:sz w:val="22"/>
                          <w:szCs w:val="22"/>
                        </w:rPr>
                        <m:t>1-</m:t>
                      </m:r>
                      <m:f>
                        <m:fPr>
                          <m:ctrlPr>
                            <w:rPr>
                              <w:rFonts w:ascii="Cambria Math" w:eastAsia="Calibri" w:hAnsi="Cambria Math" w:cs="Arial"/>
                              <w:i/>
                              <w:sz w:val="22"/>
                              <w:szCs w:val="22"/>
                            </w:rPr>
                          </m:ctrlPr>
                        </m:fPr>
                        <m:num>
                          <m:r>
                            <w:rPr>
                              <w:rFonts w:ascii="Cambria Math" w:eastAsia="Calibri" w:hAnsi="Cambria Math" w:cs="Arial"/>
                              <w:sz w:val="22"/>
                              <w:szCs w:val="22"/>
                            </w:rPr>
                            <m:t>α</m:t>
                          </m:r>
                        </m:num>
                        <m:den>
                          <m:r>
                            <w:rPr>
                              <w:rFonts w:ascii="Cambria Math" w:eastAsia="Calibri" w:hAnsi="Cambria Math" w:cs="Arial"/>
                              <w:sz w:val="22"/>
                              <w:szCs w:val="22"/>
                            </w:rPr>
                            <m:t>2</m:t>
                          </m:r>
                        </m:den>
                      </m:f>
                    </m:sub>
                  </m:sSub>
                  <m:r>
                    <w:rPr>
                      <w:rFonts w:ascii="Cambria Math" w:eastAsia="Calibri" w:hAnsi="Cambria Math" w:cs="Arial"/>
                      <w:sz w:val="22"/>
                      <w:szCs w:val="22"/>
                    </w:rPr>
                    <m:t>)</m:t>
                  </m:r>
                </m:e>
                <m:sup>
                  <m:r>
                    <w:rPr>
                      <w:rFonts w:ascii="Cambria Math" w:eastAsia="Calibri" w:hAnsi="Cambria Math" w:cs="Arial"/>
                      <w:sz w:val="22"/>
                      <w:szCs w:val="22"/>
                    </w:rPr>
                    <m:t>2</m:t>
                  </m:r>
                </m:sup>
              </m:sSup>
              <m:r>
                <w:rPr>
                  <w:rFonts w:ascii="Cambria Math" w:eastAsia="Calibri" w:hAnsi="Cambria Math" w:cs="Arial"/>
                  <w:sz w:val="22"/>
                  <w:szCs w:val="22"/>
                </w:rPr>
                <m:t>p(1-p)</m:t>
              </m:r>
            </m:num>
            <m:den>
              <m:sSup>
                <m:sSupPr>
                  <m:ctrlPr>
                    <w:rPr>
                      <w:rFonts w:ascii="Cambria Math" w:eastAsia="Calibri" w:hAnsi="Cambria Math" w:cs="Arial"/>
                      <w:i/>
                      <w:sz w:val="22"/>
                      <w:szCs w:val="22"/>
                    </w:rPr>
                  </m:ctrlPr>
                </m:sSupPr>
                <m:e>
                  <m:r>
                    <w:rPr>
                      <w:rFonts w:ascii="Cambria Math" w:eastAsia="Calibri" w:hAnsi="Cambria Math" w:cs="Arial"/>
                      <w:sz w:val="22"/>
                      <w:szCs w:val="22"/>
                    </w:rPr>
                    <m:t>d</m:t>
                  </m:r>
                </m:e>
                <m:sup>
                  <m:r>
                    <w:rPr>
                      <w:rFonts w:ascii="Cambria Math" w:eastAsia="Calibri" w:hAnsi="Cambria Math" w:cs="Arial"/>
                      <w:sz w:val="22"/>
                      <w:szCs w:val="22"/>
                    </w:rPr>
                    <m:t>2</m:t>
                  </m:r>
                </m:sup>
              </m:sSup>
            </m:den>
          </m:f>
          <m:r>
            <w:rPr>
              <w:rFonts w:ascii="Cambria Math" w:eastAsia="Calibri" w:hAnsi="Cambria Math" w:cs="Arial"/>
              <w:sz w:val="22"/>
              <w:szCs w:val="22"/>
            </w:rPr>
            <m:t>=</m:t>
          </m:r>
          <m:f>
            <m:fPr>
              <m:ctrlPr>
                <w:rPr>
                  <w:rFonts w:ascii="Cambria Math" w:eastAsia="Calibri" w:hAnsi="Cambria Math" w:cs="Arial"/>
                  <w:i/>
                  <w:sz w:val="22"/>
                  <w:szCs w:val="22"/>
                </w:rPr>
              </m:ctrlPr>
            </m:fPr>
            <m:num>
              <m:sSup>
                <m:sSupPr>
                  <m:ctrlPr>
                    <w:rPr>
                      <w:rFonts w:ascii="Cambria Math" w:eastAsia="Calibri" w:hAnsi="Cambria Math" w:cs="Arial"/>
                      <w:i/>
                      <w:sz w:val="22"/>
                      <w:szCs w:val="22"/>
                    </w:rPr>
                  </m:ctrlPr>
                </m:sSupPr>
                <m:e>
                  <m:r>
                    <w:rPr>
                      <w:rFonts w:ascii="Cambria Math" w:eastAsia="Calibri" w:hAnsi="Cambria Math" w:cs="Arial"/>
                      <w:sz w:val="22"/>
                      <w:szCs w:val="22"/>
                    </w:rPr>
                    <m:t>1.96</m:t>
                  </m:r>
                </m:e>
                <m:sup>
                  <m:r>
                    <w:rPr>
                      <w:rFonts w:ascii="Cambria Math" w:eastAsia="Calibri" w:hAnsi="Cambria Math" w:cs="Arial"/>
                      <w:sz w:val="22"/>
                      <w:szCs w:val="22"/>
                    </w:rPr>
                    <m:t>2</m:t>
                  </m:r>
                </m:sup>
              </m:sSup>
              <m:r>
                <w:rPr>
                  <w:rFonts w:ascii="Cambria Math" w:eastAsia="Calibri" w:hAnsi="Cambria Math" w:cs="Arial"/>
                  <w:sz w:val="22"/>
                  <w:szCs w:val="22"/>
                </w:rPr>
                <m:t>×0.5×0.5</m:t>
              </m:r>
            </m:num>
            <m:den>
              <m:sSup>
                <m:sSupPr>
                  <m:ctrlPr>
                    <w:rPr>
                      <w:rFonts w:ascii="Cambria Math" w:eastAsia="Calibri" w:hAnsi="Cambria Math" w:cs="Arial"/>
                      <w:i/>
                      <w:sz w:val="22"/>
                      <w:szCs w:val="22"/>
                    </w:rPr>
                  </m:ctrlPr>
                </m:sSupPr>
                <m:e>
                  <m:r>
                    <w:rPr>
                      <w:rFonts w:ascii="Cambria Math" w:eastAsia="Calibri" w:hAnsi="Cambria Math" w:cs="Arial"/>
                      <w:sz w:val="22"/>
                      <w:szCs w:val="22"/>
                    </w:rPr>
                    <m:t>0.05</m:t>
                  </m:r>
                </m:e>
                <m:sup>
                  <m:r>
                    <w:rPr>
                      <w:rFonts w:ascii="Cambria Math" w:eastAsia="Calibri" w:hAnsi="Cambria Math" w:cs="Arial"/>
                      <w:sz w:val="22"/>
                      <w:szCs w:val="22"/>
                    </w:rPr>
                    <m:t>2</m:t>
                  </m:r>
                </m:sup>
              </m:sSup>
            </m:den>
          </m:f>
          <m:r>
            <w:rPr>
              <w:rFonts w:ascii="Cambria Math" w:eastAsia="Calibri" w:hAnsi="Cambria Math" w:cs="Arial"/>
              <w:sz w:val="22"/>
              <w:szCs w:val="22"/>
            </w:rPr>
            <m:t>≃400</m:t>
          </m:r>
        </m:oMath>
      </m:oMathPara>
      <w:bookmarkEnd w:id="12"/>
    </w:p>
    <w:p w14:paraId="59651EE4" w14:textId="77777777" w:rsidR="00635FF2" w:rsidRPr="008006BB" w:rsidRDefault="00635FF2" w:rsidP="008320F6">
      <w:pPr>
        <w:ind w:firstLine="720"/>
      </w:pPr>
      <w:r w:rsidRPr="008006BB">
        <w:t>p=q=0.5</w:t>
      </w:r>
    </w:p>
    <w:p w14:paraId="175EF48F" w14:textId="77777777" w:rsidR="00635FF2" w:rsidRPr="008006BB" w:rsidRDefault="00635FF2" w:rsidP="008320F6">
      <w:pPr>
        <w:ind w:firstLine="720"/>
      </w:pPr>
      <w:r w:rsidRPr="008006BB">
        <w:t>d=0.05</w:t>
      </w:r>
    </w:p>
    <w:p w14:paraId="30D8E2B9" w14:textId="77777777" w:rsidR="00635FF2" w:rsidRPr="008006BB" w:rsidRDefault="00635FF2" w:rsidP="008320F6">
      <w:pPr>
        <w:ind w:firstLine="720"/>
      </w:pPr>
      <w:r w:rsidRPr="008006BB">
        <w:t>N=400</w:t>
      </w:r>
    </w:p>
    <w:bookmarkEnd w:id="10"/>
    <w:p w14:paraId="0B7EA5B5" w14:textId="77777777" w:rsidR="00635FF2" w:rsidRPr="008006BB" w:rsidRDefault="00635FF2" w:rsidP="004C39B2">
      <w:pPr>
        <w:ind w:firstLine="720"/>
        <w:jc w:val="both"/>
        <w:rPr>
          <w:lang w:val="id-ID"/>
        </w:rPr>
      </w:pPr>
      <w:r w:rsidRPr="008006BB">
        <w:rPr>
          <w:lang w:val="id-ID"/>
        </w:rPr>
        <w:t>The study setting was the Faculty of Nursing and Midwifery of Iran University of Medical Sciences, Tehran, Iran. At the time of the study, students in the study setting performed most their educational activities through online communications and passed their clinical courses in hospital wards with no COVID-19 patients. Some students worked in different hospital wards as either volunteers or paid healthcare providers.</w:t>
      </w:r>
    </w:p>
    <w:p w14:paraId="14A7C3B5" w14:textId="77777777" w:rsidR="00635FF2" w:rsidRPr="008006BB" w:rsidRDefault="00635FF2" w:rsidP="00600DE2">
      <w:pPr>
        <w:ind w:firstLine="720"/>
        <w:jc w:val="both"/>
        <w:rPr>
          <w:lang w:val="id-ID"/>
        </w:rPr>
      </w:pPr>
      <w:r w:rsidRPr="008006BB">
        <w:rPr>
          <w:lang w:val="id-ID"/>
        </w:rPr>
        <w:lastRenderedPageBreak/>
        <w:t xml:space="preserve">Sampling was performed online. All NMSs in the study setting were invited to the study using WhatsApp, Telegram, or email. </w:t>
      </w:r>
      <w:bookmarkStart w:id="13" w:name="_Hlk85215435"/>
      <w:r w:rsidRPr="008006BB">
        <w:rPr>
          <w:lang w:val="id-ID"/>
        </w:rPr>
        <w:t>Our inclusion criteria for the participant were using social networks (Telegram, WhatsApp and Email)</w:t>
      </w:r>
      <w:r w:rsidRPr="008006BB">
        <w:t xml:space="preserve"> and at the time of the present study, they are studying at </w:t>
      </w:r>
      <w:r w:rsidRPr="008006BB">
        <w:rPr>
          <w:lang w:val="id-ID"/>
        </w:rPr>
        <w:t xml:space="preserve">the Faculty of Nursing and Midwifery of Iran University of Medical Sciences. </w:t>
      </w:r>
      <w:bookmarkEnd w:id="13"/>
      <w:r w:rsidRPr="008006BB">
        <w:rPr>
          <w:lang w:val="id-ID"/>
        </w:rPr>
        <w:t>Sampling was continued until two-thirds of the students in the study setting completed the study instruments.</w:t>
      </w:r>
    </w:p>
    <w:p w14:paraId="030BBE04" w14:textId="77777777" w:rsidR="00635FF2" w:rsidRPr="008006BB" w:rsidRDefault="00635FF2" w:rsidP="004C39B2">
      <w:pPr>
        <w:ind w:firstLine="720"/>
        <w:jc w:val="both"/>
        <w:rPr>
          <w:lang w:val="id-ID"/>
        </w:rPr>
      </w:pPr>
      <w:r w:rsidRPr="008006BB">
        <w:rPr>
          <w:lang w:val="id-ID"/>
        </w:rPr>
        <w:t>Data collection instruments were a demographic questionnaire, the COVID-related Knowledge Questionnaire, The Fear of COVID-19 Scale, and the Corona Disease Anxiety Scale.</w:t>
      </w:r>
    </w:p>
    <w:p w14:paraId="748548F6" w14:textId="77777777" w:rsidR="00635FF2" w:rsidRPr="008006BB" w:rsidRDefault="00635FF2" w:rsidP="004C39B2">
      <w:pPr>
        <w:ind w:firstLine="720"/>
        <w:jc w:val="both"/>
        <w:rPr>
          <w:lang w:val="id-ID"/>
        </w:rPr>
      </w:pPr>
      <w:r w:rsidRPr="008006BB">
        <w:rPr>
          <w:lang w:val="id-ID"/>
        </w:rPr>
        <w:t>The demographic questionnaire captured information about participants’ age, gender, marital status, academic degree, academic year, field of study, place of residence, history of working in COVID-19 wards, participation in educational programs on COVID-19, and history of cigarette smoking.</w:t>
      </w:r>
    </w:p>
    <w:p w14:paraId="384CF756" w14:textId="77777777" w:rsidR="00635FF2" w:rsidRPr="008006BB" w:rsidRDefault="00635FF2" w:rsidP="00BC57C0">
      <w:pPr>
        <w:ind w:firstLine="720"/>
        <w:jc w:val="both"/>
        <w:rPr>
          <w:lang w:val="id-ID"/>
        </w:rPr>
      </w:pPr>
      <w:r w:rsidRPr="008006BB">
        <w:rPr>
          <w:lang w:val="id-ID"/>
        </w:rPr>
        <w:t>The COVID-related Knowledge Questionnaire has 15 items about basic knowledge of COVID-19, including its causes, symptoms, incubation period, diagnosis, transmission routes, public prevention, medical professionals’ specific prevention, and referring suspected cases. Correct answers are scored 1, while incorrect and “I don’t know” answers are scored 0. The scoring range for the questionnaire was 0–15, with higher scores showing greater knowledge about COVID-19</w:t>
      </w:r>
      <w:r w:rsidRPr="008006BB">
        <w:rPr>
          <w:noProof/>
          <w:lang w:val="id-ID"/>
        </w:rPr>
        <w:t>[29]</w:t>
      </w:r>
      <w:r w:rsidRPr="008006BB">
        <w:rPr>
          <w:lang w:val="id-ID"/>
        </w:rPr>
        <w:t xml:space="preserve">. Based on the tool guide, knowledge scores were converted into a percentile and interpreted as follows: 75 and more: excellent knowledge; 50–75: moderate knowledge; and 50 and less: poor knowledge. Taghriri et al. developed this questionnaire in Persian and reported a Cronbach’s alpha of 0.80 for it </w:t>
      </w:r>
      <w:r w:rsidRPr="008006BB">
        <w:rPr>
          <w:noProof/>
          <w:lang w:val="id-ID"/>
        </w:rPr>
        <w:t>[29]</w:t>
      </w:r>
      <w:r w:rsidRPr="008006BB">
        <w:rPr>
          <w:lang w:val="id-ID"/>
        </w:rPr>
        <w:t>. According to the recommendations of its developers, this questionnaire should be updated based on new knowledge about COVID-19. Consequently, the item “All people should wear a mask,” which had been considered as an incorrect statement in the original questionnaire, was considered as a correct statement according to the most recent COVID-19 management protocols. The Kuder-Richardson 21 coefficient of the questionnaire in the present study was 0.6. Permission to use the questionnaire was obtained from its developers through email.</w:t>
      </w:r>
    </w:p>
    <w:p w14:paraId="7BB97348" w14:textId="77777777" w:rsidR="00635FF2" w:rsidRPr="008006BB" w:rsidRDefault="00635FF2" w:rsidP="004C39B2">
      <w:pPr>
        <w:ind w:firstLine="720"/>
        <w:jc w:val="both"/>
        <w:rPr>
          <w:lang w:val="id-ID"/>
        </w:rPr>
      </w:pPr>
      <w:r w:rsidRPr="008006BB">
        <w:rPr>
          <w:lang w:val="id-ID"/>
        </w:rPr>
        <w:t xml:space="preserve">The Fear of COVID-19 Scale was used to assess participants’ fear of COVID-19. This scale was developed by Ahorsu et al. in Iran and contains seven items scaled on a five-point scale as follows: 1: “Completely disagree”; 2: “Disagree”; 3: “Neither agree nor disagree”; 4: “Agree”; and 5: “Completely agree”. The possible total score of the scale is 7–35, with higher scores representing greater fear. Ahorsu et al. confirmed the acceptable validity and reliability of the scale and reported a Cronbach’s alpha of 0.82 </w:t>
      </w:r>
      <w:r w:rsidRPr="008006BB">
        <w:rPr>
          <w:noProof/>
          <w:lang w:val="id-ID"/>
        </w:rPr>
        <w:t>[30]</w:t>
      </w:r>
      <w:r w:rsidRPr="008006BB">
        <w:rPr>
          <w:lang w:val="id-ID"/>
        </w:rPr>
        <w:t xml:space="preserve">. The Cronbach’s alpha of the scale in the present study was 0.907. Permission to use this scale was obtained from its developers through email. </w:t>
      </w:r>
    </w:p>
    <w:p w14:paraId="14889795" w14:textId="77777777" w:rsidR="00635FF2" w:rsidRPr="008006BB" w:rsidRDefault="00635FF2" w:rsidP="004C39B2">
      <w:pPr>
        <w:ind w:firstLine="720"/>
        <w:jc w:val="both"/>
        <w:rPr>
          <w:lang w:val="id-ID"/>
        </w:rPr>
      </w:pPr>
      <w:r w:rsidRPr="008006BB">
        <w:rPr>
          <w:lang w:val="id-ID"/>
        </w:rPr>
        <w:t xml:space="preserve">The Corona Disease Anxiety Scale was developed in Persian by Alipour. </w:t>
      </w:r>
      <w:r w:rsidRPr="008006BB">
        <w:rPr>
          <w:noProof/>
          <w:lang w:val="id-ID"/>
        </w:rPr>
        <w:t>[24]</w:t>
      </w:r>
      <w:r w:rsidRPr="008006BB">
        <w:rPr>
          <w:lang w:val="id-ID"/>
        </w:rPr>
        <w:t xml:space="preserve">  The scale contains 18 items in two nine-item dimensions: psychological symptoms (items 1–9) and physical symptoms (items 10–18). Items are scaled on a four-point scale as follows: 0: “Never”; 1: “Sometimes”; 2: “Often”; and 3: “Always”. The possible total score of the scale is 0–54, with higher scores showing greater anxiety. This scale has acceptable convergent validity and internal consistency with a Cronbach’s alpha of 0.91 </w:t>
      </w:r>
      <w:bookmarkStart w:id="14" w:name="OLE_LINK21"/>
      <w:bookmarkStart w:id="15" w:name="OLE_LINK22"/>
      <w:r w:rsidRPr="008006BB">
        <w:rPr>
          <w:noProof/>
          <w:lang w:val="id-ID"/>
        </w:rPr>
        <w:t>[24]</w:t>
      </w:r>
      <w:bookmarkEnd w:id="14"/>
      <w:bookmarkEnd w:id="15"/>
      <w:r w:rsidRPr="008006BB">
        <w:rPr>
          <w:lang w:val="id-ID"/>
        </w:rPr>
        <w:t>. The Cronbach’s alpha of the scale in the present study was 0.956. Permission to use the scale was obtained from its developers through email.</w:t>
      </w:r>
    </w:p>
    <w:p w14:paraId="572BDD82" w14:textId="77777777" w:rsidR="00635FF2" w:rsidRPr="008006BB" w:rsidRDefault="00635FF2" w:rsidP="004C39B2">
      <w:pPr>
        <w:ind w:firstLine="720"/>
        <w:jc w:val="both"/>
        <w:rPr>
          <w:lang w:val="id-ID"/>
        </w:rPr>
      </w:pPr>
      <w:r w:rsidRPr="008006BB">
        <w:rPr>
          <w:lang w:val="id-ID"/>
        </w:rPr>
        <w:t xml:space="preserve">For face validity assessment in the present study, 10 master’s and PhD NMSs, an infectious disease specialist, a psychologist, and eight nursing instructors read and commented on the simplicity, readability, grammar, and wording of the items. Items were revised according to their comments. The content validity of the instruments was assessed by the same 10 specialists. They rated the simplicity and the clarity of each item on a four-point scale and their rating scores were used to calculate content validity index. All items had a content validity index greater than 0.7 and were considered acceptable </w:t>
      </w:r>
      <w:r w:rsidRPr="008006BB">
        <w:rPr>
          <w:noProof/>
          <w:lang w:val="id-ID"/>
        </w:rPr>
        <w:t>[31]</w:t>
      </w:r>
      <w:r w:rsidRPr="008006BB">
        <w:rPr>
          <w:lang w:val="id-ID"/>
        </w:rPr>
        <w:t>.</w:t>
      </w:r>
    </w:p>
    <w:p w14:paraId="48DDAEC6" w14:textId="77777777" w:rsidR="00635FF2" w:rsidRPr="008006BB" w:rsidRDefault="00635FF2" w:rsidP="004C39B2">
      <w:pPr>
        <w:ind w:firstLine="720"/>
        <w:jc w:val="both"/>
        <w:rPr>
          <w:lang w:val="id-ID"/>
        </w:rPr>
      </w:pPr>
      <w:r w:rsidRPr="008006BB">
        <w:rPr>
          <w:lang w:val="id-ID"/>
        </w:rPr>
        <w:t>At our request, the staff of the Public Relations Department of the study setting added all students in the study setting to a WhatsApp or Telegram group. An invitation message containing a link to the study instruments was sent to each student. Participants with no access to WhatsApp or Telegram were invited to the study and provided with the link to the study instruments through email. The link was available to each participant for two weeks. Items were forced-choice. Answering the study questions took only 3-5 minutes.</w:t>
      </w:r>
    </w:p>
    <w:p w14:paraId="7B86C701" w14:textId="77777777" w:rsidR="00635FF2" w:rsidRPr="008006BB" w:rsidRDefault="00635FF2" w:rsidP="004C39B2">
      <w:pPr>
        <w:ind w:firstLine="720"/>
        <w:jc w:val="both"/>
        <w:rPr>
          <w:lang w:val="id-ID"/>
        </w:rPr>
      </w:pPr>
    </w:p>
    <w:p w14:paraId="7C8D72D6" w14:textId="77777777" w:rsidR="00635FF2" w:rsidRPr="008006BB" w:rsidRDefault="00635FF2" w:rsidP="004C39B2">
      <w:pPr>
        <w:ind w:firstLine="720"/>
        <w:jc w:val="both"/>
        <w:rPr>
          <w:lang w:val="id-ID"/>
        </w:rPr>
      </w:pPr>
      <w:r w:rsidRPr="008006BB">
        <w:rPr>
          <w:lang w:val="id-ID"/>
        </w:rPr>
        <w:t>SPSS software (v.16.0) was used for data analysis. Normality was tested through the Kolmogorov-Smirnov test. The measures of descriptive statistics (mean, standard deviation, absolute frequency, and relative frequency) were used for data description. The relationships of the mean scores of knowledge, fear, and anxiety with participants’ demographic characteristics were tested using the independent-sample t test, the one-way analysis of variance, and the Pearson’s correlation analysis. The level of significance was set at less than 0.05.</w:t>
      </w:r>
    </w:p>
    <w:bookmarkEnd w:id="9"/>
    <w:p w14:paraId="597B7726" w14:textId="77777777" w:rsidR="00635FF2" w:rsidRPr="008006BB" w:rsidRDefault="00635FF2" w:rsidP="00904D6D">
      <w:pPr>
        <w:rPr>
          <w:b/>
          <w:bCs/>
        </w:rPr>
      </w:pPr>
    </w:p>
    <w:p w14:paraId="7096CCEF" w14:textId="2F389D5A" w:rsidR="00635FF2" w:rsidRPr="005F0118" w:rsidRDefault="00635FF2" w:rsidP="00D74C5F">
      <w:pPr>
        <w:numPr>
          <w:ilvl w:val="0"/>
          <w:numId w:val="15"/>
        </w:numPr>
        <w:tabs>
          <w:tab w:val="left" w:pos="426"/>
        </w:tabs>
        <w:ind w:left="426" w:hanging="426"/>
        <w:rPr>
          <w:b/>
          <w:bCs/>
          <w:lang w:val="id-ID"/>
        </w:rPr>
      </w:pPr>
      <w:r w:rsidRPr="008006BB">
        <w:rPr>
          <w:b/>
          <w:bCs/>
          <w:lang w:val="id-ID"/>
        </w:rPr>
        <w:t xml:space="preserve">RESULTS </w:t>
      </w:r>
      <w:r w:rsidRPr="008006BB">
        <w:rPr>
          <w:b/>
          <w:bCs/>
        </w:rPr>
        <w:t>A</w:t>
      </w:r>
      <w:r w:rsidRPr="008006BB">
        <w:rPr>
          <w:b/>
          <w:bCs/>
          <w:lang w:val="id-ID"/>
        </w:rPr>
        <w:t xml:space="preserve">ND </w:t>
      </w:r>
      <w:r w:rsidRPr="008006BB">
        <w:rPr>
          <w:b/>
          <w:bCs/>
          <w:lang w:val="en-ID"/>
        </w:rPr>
        <w:t>DISCUSSIONS</w:t>
      </w:r>
      <w:r w:rsidRPr="008006BB">
        <w:rPr>
          <w:b/>
          <w:bCs/>
        </w:rPr>
        <w:t xml:space="preserve"> </w:t>
      </w:r>
    </w:p>
    <w:p w14:paraId="29F94B28" w14:textId="5CA82F3D" w:rsidR="005F0118" w:rsidRPr="008006BB" w:rsidRDefault="005F0118" w:rsidP="005F0118">
      <w:pPr>
        <w:tabs>
          <w:tab w:val="left" w:pos="426"/>
        </w:tabs>
        <w:ind w:left="426"/>
        <w:rPr>
          <w:b/>
          <w:bCs/>
          <w:rtl/>
          <w:lang w:val="id-ID" w:bidi="fa-IR"/>
        </w:rPr>
      </w:pPr>
      <w:r w:rsidRPr="00086ADD">
        <w:rPr>
          <w:b/>
          <w:bCs/>
          <w:highlight w:val="yellow"/>
        </w:rPr>
        <w:t>3.1. Results</w:t>
      </w:r>
    </w:p>
    <w:p w14:paraId="6440EEBF" w14:textId="77777777" w:rsidR="00635FF2" w:rsidRPr="008006BB" w:rsidRDefault="00635FF2" w:rsidP="00E87C97">
      <w:pPr>
        <w:pStyle w:val="BodyCopy"/>
        <w:jc w:val="both"/>
        <w:rPr>
          <w:rFonts w:ascii="Times New Roman" w:eastAsia="Times New Roman" w:hAnsi="Times New Roman" w:cs="Times New Roman"/>
          <w:color w:val="auto"/>
          <w:sz w:val="20"/>
          <w:szCs w:val="20"/>
          <w:lang w:val="id-ID" w:bidi="ar-SA"/>
        </w:rPr>
      </w:pPr>
      <w:bookmarkStart w:id="16" w:name="_Hlk79925389"/>
      <w:r w:rsidRPr="008006BB">
        <w:rPr>
          <w:rFonts w:ascii="Times New Roman" w:eastAsia="Times New Roman" w:hAnsi="Times New Roman" w:cs="Times New Roman"/>
          <w:color w:val="auto"/>
          <w:sz w:val="20"/>
          <w:szCs w:val="20"/>
          <w:lang w:val="id-ID" w:bidi="ar-SA"/>
        </w:rPr>
        <w:t xml:space="preserve">Six hundred students were invited to the study; 415 completely answered the study instruments (response rate: 69%). The mean of participants’ age was 24.63±4.97 years. Most participants were female (62.2%), single (76.9%), </w:t>
      </w:r>
      <w:r w:rsidRPr="008006BB">
        <w:rPr>
          <w:rFonts w:ascii="Times New Roman" w:eastAsia="Times New Roman" w:hAnsi="Times New Roman" w:cs="Times New Roman"/>
          <w:color w:val="auto"/>
          <w:sz w:val="20"/>
          <w:szCs w:val="20"/>
          <w:lang w:val="id-ID" w:bidi="ar-SA"/>
        </w:rPr>
        <w:lastRenderedPageBreak/>
        <w:t>and bachelor’s student (75.7%), studied nursing (81.2%), had no history of working in COVID-19 wards (60.7%), had not participated in educational programs on COVID-19 (81.7%), and reported no history of cigarette smoking (94.7%), and 48.2% of them lived in a university dormitory. Table 1 shows their characteristics.</w:t>
      </w:r>
    </w:p>
    <w:p w14:paraId="2A141464" w14:textId="77777777" w:rsidR="00635FF2" w:rsidRPr="008006BB" w:rsidRDefault="00635FF2" w:rsidP="00E87C97">
      <w:pPr>
        <w:pStyle w:val="BodyCopy"/>
        <w:jc w:val="both"/>
        <w:rPr>
          <w:rFonts w:ascii="Times New Roman" w:eastAsia="Times New Roman" w:hAnsi="Times New Roman" w:cs="Times New Roman"/>
          <w:color w:val="auto"/>
          <w:sz w:val="20"/>
          <w:szCs w:val="20"/>
          <w:lang w:val="id-ID" w:bidi="ar-SA"/>
        </w:rPr>
      </w:pPr>
      <w:r w:rsidRPr="008006BB">
        <w:rPr>
          <w:rFonts w:ascii="Times New Roman" w:eastAsia="Times New Roman" w:hAnsi="Times New Roman" w:cs="Times New Roman"/>
          <w:color w:val="auto"/>
          <w:sz w:val="20"/>
          <w:szCs w:val="20"/>
          <w:lang w:val="id-ID" w:bidi="ar-SA"/>
        </w:rPr>
        <w:t>Knowledge about COVID-19—The mean of participants’ knowledge about COVID-19 was 13.41±1.32 in the 0–15 possible range. Their knowledge about COVID-19 was excellent in 91.1% of cases, moderate in 8.4% of cases, and poor in 0.5% of cases. The highest scored item of the knowledge questionnaire was item 9, “COVID-19 is preventable through handwashing, mask wearing, and personal hygiene.” Overall, 98.1% of participants provided a correct answer to this item. The lowest scored item was item 15, which asked about the necessity of seeking medical help if COVID-19 symptoms appear within 14 days after direct contact with a suspected case of COVID-19. Only 55.7% of participants correctly answered this item (Table 2).</w:t>
      </w:r>
    </w:p>
    <w:p w14:paraId="5F5F1598" w14:textId="77777777" w:rsidR="00635FF2" w:rsidRPr="008006BB" w:rsidRDefault="00635FF2" w:rsidP="00E87C97">
      <w:pPr>
        <w:pStyle w:val="BodyCopy"/>
        <w:jc w:val="both"/>
        <w:rPr>
          <w:rFonts w:ascii="Times New Roman" w:eastAsia="Times New Roman" w:hAnsi="Times New Roman" w:cs="Times New Roman"/>
          <w:color w:val="auto"/>
          <w:sz w:val="20"/>
          <w:szCs w:val="20"/>
          <w:lang w:val="id-ID" w:bidi="ar-SA"/>
        </w:rPr>
      </w:pPr>
      <w:r w:rsidRPr="008006BB">
        <w:rPr>
          <w:rFonts w:ascii="Times New Roman" w:eastAsia="Times New Roman" w:hAnsi="Times New Roman" w:cs="Times New Roman"/>
          <w:color w:val="auto"/>
          <w:sz w:val="20"/>
          <w:szCs w:val="20"/>
          <w:lang w:val="id-ID" w:bidi="ar-SA"/>
        </w:rPr>
        <w:t>Participants’ knowledge about COVID-19 had a significant relationship with their academic degree (P=0.008). Post hoc analysis revealed that the mean score of PhD students was significantly greater than bachelor’s students (P=0.047). Knowledge had a significant relationship with a participant’s academic standing (P = 0.045); third-year students in all academic degrees had significantly higher knowledge scores than first-year students (P=0.024). Participants with a history of working in COVID-19 wards and those with no history of cigarette smoking obtained significantly higher knowledge scores compared with other students (P &lt; 0.05). Correlation analysis also showed a significant positive correlation between participants’ age and the mean score of their knowledge about COVID-19 (P &lt; 0.001) (Table 1).</w:t>
      </w:r>
    </w:p>
    <w:p w14:paraId="5DCC5D2E" w14:textId="77777777" w:rsidR="00635FF2" w:rsidRPr="008006BB" w:rsidRDefault="00635FF2" w:rsidP="00E87C97">
      <w:pPr>
        <w:pStyle w:val="BodyCopy"/>
        <w:jc w:val="both"/>
        <w:rPr>
          <w:rFonts w:ascii="Times New Roman" w:eastAsia="Times New Roman" w:hAnsi="Times New Roman" w:cs="Times New Roman"/>
          <w:color w:val="auto"/>
          <w:sz w:val="20"/>
          <w:szCs w:val="20"/>
          <w:lang w:val="id-ID" w:bidi="ar-SA"/>
        </w:rPr>
      </w:pPr>
      <w:r w:rsidRPr="008006BB">
        <w:rPr>
          <w:rFonts w:ascii="Times New Roman" w:eastAsia="Times New Roman" w:hAnsi="Times New Roman" w:cs="Times New Roman"/>
          <w:color w:val="auto"/>
          <w:sz w:val="20"/>
          <w:szCs w:val="20"/>
          <w:lang w:val="id-ID" w:bidi="ar-SA"/>
        </w:rPr>
        <w:t>Fears about COVID-19—The mean score of participants’ fears about COVID-19 was 21.93±6.78 in the 7–35 possible range. The highest and the lowest item mean scores were 3.61 and 2.61 which were related to item 2 (“It makes me uncomfortable to think about COVID-19”) and item 6 (“I cannot sleep because I worry about getting COVID-19”) (Table 3).</w:t>
      </w:r>
    </w:p>
    <w:p w14:paraId="041F9C4F" w14:textId="77777777" w:rsidR="00635FF2" w:rsidRPr="008006BB" w:rsidRDefault="00635FF2" w:rsidP="00E87C97">
      <w:pPr>
        <w:pStyle w:val="BodyCopy"/>
        <w:jc w:val="both"/>
        <w:rPr>
          <w:rFonts w:ascii="Times New Roman" w:eastAsia="Times New Roman" w:hAnsi="Times New Roman" w:cs="Times New Roman"/>
          <w:color w:val="auto"/>
          <w:sz w:val="20"/>
          <w:szCs w:val="20"/>
          <w:lang w:val="id-ID" w:bidi="ar-SA"/>
        </w:rPr>
      </w:pPr>
      <w:r w:rsidRPr="008006BB">
        <w:rPr>
          <w:rFonts w:ascii="Times New Roman" w:eastAsia="Times New Roman" w:hAnsi="Times New Roman" w:cs="Times New Roman"/>
          <w:color w:val="auto"/>
          <w:sz w:val="20"/>
          <w:szCs w:val="20"/>
          <w:lang w:val="id-ID" w:bidi="ar-SA"/>
        </w:rPr>
        <w:t>Fear about COVID-19 had a significant relationship with participants’ academic degree (P=0.025); PhD students had significantly greater fear than master’s students (P=0.019). Participants’ field of study also had a significant relationship with their fears about COVID-19. Midwifery students had significantly greater fear than their nursing counterparts (P=0.02). The mean score for fear about COVID-19 among participants with no history of participation in educational programs on COVID-19 and those with no history of cigarette smoking was significantly greater than for other students (P=0.002) (Table 1).</w:t>
      </w:r>
    </w:p>
    <w:p w14:paraId="4BBC3A12" w14:textId="77777777" w:rsidR="00635FF2" w:rsidRPr="008006BB" w:rsidRDefault="00635FF2" w:rsidP="00E87C97">
      <w:pPr>
        <w:pStyle w:val="BodyCopy"/>
        <w:jc w:val="both"/>
        <w:rPr>
          <w:rFonts w:ascii="Times New Roman" w:eastAsia="Times New Roman" w:hAnsi="Times New Roman" w:cs="Times New Roman"/>
          <w:color w:val="auto"/>
          <w:sz w:val="20"/>
          <w:szCs w:val="20"/>
          <w:lang w:val="id-ID" w:bidi="ar-SA"/>
        </w:rPr>
      </w:pPr>
      <w:r w:rsidRPr="008006BB">
        <w:rPr>
          <w:rFonts w:ascii="Times New Roman" w:eastAsia="Times New Roman" w:hAnsi="Times New Roman" w:cs="Times New Roman"/>
          <w:color w:val="auto"/>
          <w:sz w:val="20"/>
          <w:szCs w:val="20"/>
          <w:lang w:val="id-ID" w:bidi="ar-SA"/>
        </w:rPr>
        <w:t>Anxiety about COVID-19—The mean score of participants’ anxiety about COVID-19 was 19.82±12.77 in the possible range of 0–54. The highest and the lowest item mean scores were 2.25 for item 7 (“I am concerned about transmitting the virus to others around me”) and 0.25 for item 14 (“I get goose bumps when I think about COVID-19”) (Table 4). The mean scores of the psychological and the physical symptoms dimensions of anxiety about COVID-19 were 13.91±7.32 and 5.90±6.19, respectively.</w:t>
      </w:r>
    </w:p>
    <w:p w14:paraId="0F0CA74C" w14:textId="77777777" w:rsidR="00635FF2" w:rsidRPr="008006BB" w:rsidRDefault="00635FF2" w:rsidP="00E87C97">
      <w:pPr>
        <w:pStyle w:val="BodyCopy"/>
        <w:jc w:val="both"/>
        <w:rPr>
          <w:rFonts w:ascii="Times New Roman" w:eastAsia="Times New Roman" w:hAnsi="Times New Roman" w:cs="Times New Roman"/>
          <w:color w:val="auto"/>
          <w:sz w:val="20"/>
          <w:szCs w:val="20"/>
          <w:lang w:val="id-ID" w:bidi="ar-SA"/>
        </w:rPr>
      </w:pPr>
      <w:r w:rsidRPr="008006BB">
        <w:rPr>
          <w:rFonts w:ascii="Times New Roman" w:eastAsia="Times New Roman" w:hAnsi="Times New Roman" w:cs="Times New Roman"/>
          <w:color w:val="auto"/>
          <w:sz w:val="20"/>
          <w:szCs w:val="20"/>
          <w:lang w:val="id-ID" w:bidi="ar-SA"/>
        </w:rPr>
        <w:t>Anxiety about COVID-19 among midwifery students had significantly greater anxiety than nursing students (P=0.026). Participants who lived in a university dormitory had significantly greater anxiety than those who lived with their families (P=0.003). Participants with no history of participation in educational programs on COVID-19 and those with no history of cigarette smoking also reported significantly greater anxiety than other participants (P &lt; 0.05; Table 1).</w:t>
      </w:r>
    </w:p>
    <w:bookmarkEnd w:id="16"/>
    <w:p w14:paraId="737AD184" w14:textId="77777777" w:rsidR="00635FF2" w:rsidRPr="008006BB" w:rsidRDefault="00635FF2" w:rsidP="00D218D0">
      <w:pPr>
        <w:ind w:firstLine="720"/>
        <w:jc w:val="both"/>
        <w:rPr>
          <w:lang w:val="id-ID"/>
        </w:rPr>
      </w:pPr>
    </w:p>
    <w:p w14:paraId="49C4BD06" w14:textId="77777777" w:rsidR="00635FF2" w:rsidRPr="008006BB" w:rsidRDefault="00635FF2" w:rsidP="00705D20">
      <w:pPr>
        <w:jc w:val="both"/>
        <w:rPr>
          <w:lang w:val="id-ID"/>
        </w:rPr>
      </w:pPr>
      <w:r w:rsidRPr="008006BB">
        <w:rPr>
          <w:lang w:val="id-ID"/>
        </w:rPr>
        <w:t>Table 1. The relationship of participants’ demographic characteristics with the mean scores of their knowledge, fear, and anxiety about COVID-19</w:t>
      </w:r>
    </w:p>
    <w:p w14:paraId="1B9463A0" w14:textId="77777777" w:rsidR="00635FF2" w:rsidRPr="008006BB" w:rsidRDefault="00635FF2" w:rsidP="00705D20">
      <w:pPr>
        <w:bidi/>
        <w:jc w:val="both"/>
        <w:rPr>
          <w:rFonts w:ascii="Perpetua" w:eastAsia="Calibri" w:hAnsi="Perpetua" w:cs="B Mitra"/>
          <w:color w:val="000000"/>
          <w:sz w:val="28"/>
          <w:szCs w:val="28"/>
          <w:rtl/>
          <w:lang w:bidi="fa-IR"/>
        </w:rPr>
      </w:pPr>
    </w:p>
    <w:tbl>
      <w:tblPr>
        <w:tblStyle w:val="TableGrid1"/>
        <w:tblW w:w="98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8"/>
        <w:gridCol w:w="1195"/>
        <w:gridCol w:w="973"/>
        <w:gridCol w:w="1092"/>
        <w:gridCol w:w="992"/>
        <w:gridCol w:w="1134"/>
        <w:gridCol w:w="992"/>
        <w:gridCol w:w="1134"/>
        <w:gridCol w:w="916"/>
      </w:tblGrid>
      <w:tr w:rsidR="00635FF2" w:rsidRPr="008006BB" w14:paraId="60684E9C" w14:textId="77777777" w:rsidTr="00AF1049">
        <w:trPr>
          <w:trHeight w:val="20"/>
          <w:jc w:val="center"/>
        </w:trPr>
        <w:tc>
          <w:tcPr>
            <w:tcW w:w="2583" w:type="dxa"/>
            <w:gridSpan w:val="2"/>
            <w:vMerge w:val="restart"/>
            <w:vAlign w:val="center"/>
          </w:tcPr>
          <w:p w14:paraId="26BEBFCD" w14:textId="77777777" w:rsidR="00635FF2" w:rsidRPr="008006BB" w:rsidRDefault="00635FF2" w:rsidP="00705D20">
            <w:pPr>
              <w:rPr>
                <w:rFonts w:ascii="Perpetua" w:hAnsi="Perpetua" w:cs="B Mitra"/>
                <w:rtl/>
              </w:rPr>
            </w:pPr>
            <w:r w:rsidRPr="008006BB">
              <w:rPr>
                <w:rFonts w:ascii="Perpetua" w:hAnsi="Perpetua" w:cs="B Mitra"/>
              </w:rPr>
              <w:t>Characteristics</w:t>
            </w:r>
          </w:p>
        </w:tc>
        <w:tc>
          <w:tcPr>
            <w:tcW w:w="973" w:type="dxa"/>
            <w:vMerge w:val="restart"/>
            <w:vAlign w:val="center"/>
          </w:tcPr>
          <w:p w14:paraId="7ED0EAA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N (%)</w:t>
            </w:r>
          </w:p>
        </w:tc>
        <w:tc>
          <w:tcPr>
            <w:tcW w:w="2084" w:type="dxa"/>
            <w:gridSpan w:val="2"/>
            <w:tcBorders>
              <w:bottom w:val="single" w:sz="4" w:space="0" w:color="auto"/>
            </w:tcBorders>
            <w:vAlign w:val="center"/>
          </w:tcPr>
          <w:p w14:paraId="2FC7A21A"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Knowledge</w:t>
            </w:r>
          </w:p>
        </w:tc>
        <w:tc>
          <w:tcPr>
            <w:tcW w:w="2126" w:type="dxa"/>
            <w:gridSpan w:val="2"/>
            <w:tcBorders>
              <w:bottom w:val="single" w:sz="4" w:space="0" w:color="auto"/>
            </w:tcBorders>
            <w:vAlign w:val="center"/>
          </w:tcPr>
          <w:p w14:paraId="18A27C3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Anxiety</w:t>
            </w:r>
          </w:p>
        </w:tc>
        <w:tc>
          <w:tcPr>
            <w:tcW w:w="2050" w:type="dxa"/>
            <w:gridSpan w:val="2"/>
            <w:tcBorders>
              <w:bottom w:val="single" w:sz="4" w:space="0" w:color="auto"/>
            </w:tcBorders>
            <w:vAlign w:val="center"/>
          </w:tcPr>
          <w:p w14:paraId="2C84095F"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Fear</w:t>
            </w:r>
          </w:p>
        </w:tc>
      </w:tr>
      <w:tr w:rsidR="00635FF2" w:rsidRPr="008006BB" w14:paraId="61B896CD" w14:textId="77777777" w:rsidTr="00AF1049">
        <w:trPr>
          <w:trHeight w:val="20"/>
          <w:jc w:val="center"/>
        </w:trPr>
        <w:tc>
          <w:tcPr>
            <w:tcW w:w="2583" w:type="dxa"/>
            <w:gridSpan w:val="2"/>
            <w:vMerge/>
            <w:tcBorders>
              <w:bottom w:val="single" w:sz="4" w:space="0" w:color="auto"/>
            </w:tcBorders>
            <w:vAlign w:val="center"/>
          </w:tcPr>
          <w:p w14:paraId="1C9CB35B" w14:textId="77777777" w:rsidR="00635FF2" w:rsidRPr="008006BB" w:rsidRDefault="00635FF2" w:rsidP="00705D20">
            <w:pPr>
              <w:rPr>
                <w:rFonts w:ascii="Perpetua" w:hAnsi="Perpetua" w:cs="B Mitra"/>
                <w:rtl/>
              </w:rPr>
            </w:pPr>
          </w:p>
        </w:tc>
        <w:tc>
          <w:tcPr>
            <w:tcW w:w="973" w:type="dxa"/>
            <w:vMerge/>
            <w:tcBorders>
              <w:bottom w:val="single" w:sz="4" w:space="0" w:color="auto"/>
            </w:tcBorders>
            <w:vAlign w:val="center"/>
          </w:tcPr>
          <w:p w14:paraId="42996720" w14:textId="77777777" w:rsidR="00635FF2" w:rsidRPr="008006BB" w:rsidRDefault="00635FF2" w:rsidP="00705D20">
            <w:pPr>
              <w:jc w:val="center"/>
              <w:rPr>
                <w:rFonts w:ascii="Perpetua" w:hAnsi="Perpetua" w:cs="B Mitra"/>
                <w:sz w:val="18"/>
                <w:szCs w:val="18"/>
                <w:rtl/>
              </w:rPr>
            </w:pPr>
          </w:p>
        </w:tc>
        <w:tc>
          <w:tcPr>
            <w:tcW w:w="1092" w:type="dxa"/>
            <w:tcBorders>
              <w:top w:val="single" w:sz="4" w:space="0" w:color="auto"/>
              <w:bottom w:val="single" w:sz="4" w:space="0" w:color="auto"/>
            </w:tcBorders>
            <w:vAlign w:val="center"/>
          </w:tcPr>
          <w:p w14:paraId="121611E4"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Mean±SD</w:t>
            </w:r>
          </w:p>
        </w:tc>
        <w:tc>
          <w:tcPr>
            <w:tcW w:w="992" w:type="dxa"/>
            <w:tcBorders>
              <w:top w:val="single" w:sz="4" w:space="0" w:color="auto"/>
              <w:bottom w:val="single" w:sz="4" w:space="0" w:color="auto"/>
            </w:tcBorders>
            <w:vAlign w:val="center"/>
          </w:tcPr>
          <w:p w14:paraId="73B91471"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Test result</w:t>
            </w:r>
          </w:p>
        </w:tc>
        <w:tc>
          <w:tcPr>
            <w:tcW w:w="1134" w:type="dxa"/>
            <w:tcBorders>
              <w:top w:val="single" w:sz="4" w:space="0" w:color="auto"/>
              <w:bottom w:val="single" w:sz="4" w:space="0" w:color="auto"/>
            </w:tcBorders>
            <w:vAlign w:val="center"/>
          </w:tcPr>
          <w:p w14:paraId="1E52313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Mean±SD</w:t>
            </w:r>
          </w:p>
        </w:tc>
        <w:tc>
          <w:tcPr>
            <w:tcW w:w="992" w:type="dxa"/>
            <w:tcBorders>
              <w:top w:val="single" w:sz="4" w:space="0" w:color="auto"/>
              <w:bottom w:val="single" w:sz="4" w:space="0" w:color="auto"/>
            </w:tcBorders>
            <w:vAlign w:val="center"/>
          </w:tcPr>
          <w:p w14:paraId="523779C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Test result</w:t>
            </w:r>
          </w:p>
        </w:tc>
        <w:tc>
          <w:tcPr>
            <w:tcW w:w="1134" w:type="dxa"/>
            <w:tcBorders>
              <w:top w:val="single" w:sz="4" w:space="0" w:color="auto"/>
              <w:bottom w:val="single" w:sz="4" w:space="0" w:color="auto"/>
            </w:tcBorders>
            <w:vAlign w:val="center"/>
          </w:tcPr>
          <w:p w14:paraId="35479CD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Mean±SD</w:t>
            </w:r>
          </w:p>
        </w:tc>
        <w:tc>
          <w:tcPr>
            <w:tcW w:w="916" w:type="dxa"/>
            <w:tcBorders>
              <w:top w:val="single" w:sz="4" w:space="0" w:color="auto"/>
              <w:bottom w:val="single" w:sz="4" w:space="0" w:color="auto"/>
            </w:tcBorders>
            <w:vAlign w:val="center"/>
          </w:tcPr>
          <w:p w14:paraId="17598E66"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Test result</w:t>
            </w:r>
          </w:p>
        </w:tc>
      </w:tr>
      <w:tr w:rsidR="00635FF2" w:rsidRPr="008006BB" w14:paraId="39DA2376" w14:textId="77777777" w:rsidTr="00AF1049">
        <w:trPr>
          <w:trHeight w:val="20"/>
          <w:jc w:val="center"/>
        </w:trPr>
        <w:tc>
          <w:tcPr>
            <w:tcW w:w="1388" w:type="dxa"/>
            <w:vMerge w:val="restart"/>
            <w:tcBorders>
              <w:top w:val="single" w:sz="4" w:space="0" w:color="auto"/>
            </w:tcBorders>
            <w:vAlign w:val="center"/>
          </w:tcPr>
          <w:p w14:paraId="017E15B6" w14:textId="77777777" w:rsidR="00635FF2" w:rsidRPr="008006BB" w:rsidRDefault="00635FF2" w:rsidP="00705D20">
            <w:pPr>
              <w:rPr>
                <w:rFonts w:ascii="Perpetua" w:hAnsi="Perpetua" w:cs="B Mitra"/>
                <w:rtl/>
              </w:rPr>
            </w:pPr>
            <w:r w:rsidRPr="008006BB">
              <w:rPr>
                <w:rFonts w:ascii="Perpetua" w:hAnsi="Perpetua" w:cs="B Mitra"/>
              </w:rPr>
              <w:t>Gender</w:t>
            </w:r>
          </w:p>
        </w:tc>
        <w:tc>
          <w:tcPr>
            <w:tcW w:w="1195" w:type="dxa"/>
            <w:tcBorders>
              <w:top w:val="single" w:sz="4" w:space="0" w:color="auto"/>
            </w:tcBorders>
            <w:vAlign w:val="center"/>
          </w:tcPr>
          <w:p w14:paraId="5D13956C" w14:textId="77777777" w:rsidR="00635FF2" w:rsidRPr="008006BB" w:rsidRDefault="00635FF2" w:rsidP="00705D20">
            <w:pPr>
              <w:rPr>
                <w:rFonts w:ascii="Perpetua" w:hAnsi="Perpetua" w:cs="B Mitra"/>
                <w:rtl/>
              </w:rPr>
            </w:pPr>
            <w:r w:rsidRPr="008006BB">
              <w:rPr>
                <w:rFonts w:ascii="Perpetua" w:hAnsi="Perpetua" w:cs="B Mitra"/>
              </w:rPr>
              <w:t>Female</w:t>
            </w:r>
          </w:p>
        </w:tc>
        <w:tc>
          <w:tcPr>
            <w:tcW w:w="973" w:type="dxa"/>
            <w:tcBorders>
              <w:top w:val="single" w:sz="4" w:space="0" w:color="auto"/>
            </w:tcBorders>
            <w:vAlign w:val="center"/>
          </w:tcPr>
          <w:p w14:paraId="535833D0"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258 (62.2)</w:t>
            </w:r>
          </w:p>
        </w:tc>
        <w:tc>
          <w:tcPr>
            <w:tcW w:w="1092" w:type="dxa"/>
            <w:tcBorders>
              <w:top w:val="single" w:sz="4" w:space="0" w:color="auto"/>
            </w:tcBorders>
            <w:vAlign w:val="center"/>
          </w:tcPr>
          <w:p w14:paraId="79C8A73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89.43±8.48</w:t>
            </w:r>
          </w:p>
        </w:tc>
        <w:tc>
          <w:tcPr>
            <w:tcW w:w="992" w:type="dxa"/>
            <w:vMerge w:val="restart"/>
            <w:tcBorders>
              <w:top w:val="single" w:sz="4" w:space="0" w:color="auto"/>
            </w:tcBorders>
            <w:vAlign w:val="center"/>
          </w:tcPr>
          <w:p w14:paraId="21C42ECB"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0.042   </w:t>
            </w:r>
          </w:p>
          <w:p w14:paraId="7E43E99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0.966</w:t>
            </w:r>
          </w:p>
        </w:tc>
        <w:tc>
          <w:tcPr>
            <w:tcW w:w="1134" w:type="dxa"/>
            <w:tcBorders>
              <w:top w:val="single" w:sz="4" w:space="0" w:color="auto"/>
            </w:tcBorders>
            <w:vAlign w:val="center"/>
          </w:tcPr>
          <w:p w14:paraId="0E659A3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20.92±12.75</w:t>
            </w:r>
          </w:p>
        </w:tc>
        <w:tc>
          <w:tcPr>
            <w:tcW w:w="992" w:type="dxa"/>
            <w:vMerge w:val="restart"/>
            <w:tcBorders>
              <w:top w:val="single" w:sz="4" w:space="0" w:color="auto"/>
            </w:tcBorders>
            <w:vAlign w:val="center"/>
          </w:tcPr>
          <w:p w14:paraId="6AD98E09"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2.265   </w:t>
            </w:r>
          </w:p>
          <w:p w14:paraId="372AE49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0.024</w:t>
            </w:r>
          </w:p>
        </w:tc>
        <w:tc>
          <w:tcPr>
            <w:tcW w:w="1134" w:type="dxa"/>
            <w:tcBorders>
              <w:top w:val="single" w:sz="4" w:space="0" w:color="auto"/>
            </w:tcBorders>
            <w:vAlign w:val="center"/>
          </w:tcPr>
          <w:p w14:paraId="0390F98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22.96±6.54</w:t>
            </w:r>
          </w:p>
        </w:tc>
        <w:tc>
          <w:tcPr>
            <w:tcW w:w="916" w:type="dxa"/>
            <w:vMerge w:val="restart"/>
            <w:tcBorders>
              <w:top w:val="single" w:sz="4" w:space="0" w:color="auto"/>
            </w:tcBorders>
            <w:vAlign w:val="center"/>
          </w:tcPr>
          <w:p w14:paraId="6BC1AD78"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4.034   </w:t>
            </w:r>
          </w:p>
          <w:p w14:paraId="0028D75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P&lt;0.001</w:t>
            </w:r>
          </w:p>
        </w:tc>
      </w:tr>
      <w:tr w:rsidR="00635FF2" w:rsidRPr="008006BB" w14:paraId="712C30D8" w14:textId="77777777" w:rsidTr="00AF1049">
        <w:trPr>
          <w:trHeight w:val="20"/>
          <w:jc w:val="center"/>
        </w:trPr>
        <w:tc>
          <w:tcPr>
            <w:tcW w:w="1388" w:type="dxa"/>
            <w:vMerge/>
            <w:vAlign w:val="center"/>
          </w:tcPr>
          <w:p w14:paraId="008F2D34" w14:textId="77777777" w:rsidR="00635FF2" w:rsidRPr="008006BB" w:rsidRDefault="00635FF2" w:rsidP="00705D20">
            <w:pPr>
              <w:rPr>
                <w:rFonts w:ascii="Perpetua" w:hAnsi="Perpetua" w:cs="B Mitra"/>
                <w:rtl/>
              </w:rPr>
            </w:pPr>
          </w:p>
        </w:tc>
        <w:tc>
          <w:tcPr>
            <w:tcW w:w="1195" w:type="dxa"/>
            <w:vAlign w:val="center"/>
          </w:tcPr>
          <w:p w14:paraId="0FC5E2C2" w14:textId="77777777" w:rsidR="00635FF2" w:rsidRPr="008006BB" w:rsidRDefault="00635FF2" w:rsidP="00705D20">
            <w:pPr>
              <w:rPr>
                <w:rFonts w:ascii="Perpetua" w:hAnsi="Perpetua" w:cs="B Mitra"/>
                <w:rtl/>
              </w:rPr>
            </w:pPr>
            <w:r w:rsidRPr="008006BB">
              <w:rPr>
                <w:rFonts w:ascii="Perpetua" w:hAnsi="Perpetua" w:cs="B Mitra"/>
              </w:rPr>
              <w:t>Male</w:t>
            </w:r>
          </w:p>
        </w:tc>
        <w:tc>
          <w:tcPr>
            <w:tcW w:w="973" w:type="dxa"/>
            <w:vAlign w:val="center"/>
          </w:tcPr>
          <w:p w14:paraId="3598EF2A"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157 (37.8)</w:t>
            </w:r>
          </w:p>
        </w:tc>
        <w:tc>
          <w:tcPr>
            <w:tcW w:w="1092" w:type="dxa"/>
            <w:vAlign w:val="center"/>
          </w:tcPr>
          <w:p w14:paraId="471BF690"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89.46±9.31</w:t>
            </w:r>
          </w:p>
        </w:tc>
        <w:tc>
          <w:tcPr>
            <w:tcW w:w="992" w:type="dxa"/>
            <w:vMerge/>
            <w:vAlign w:val="center"/>
          </w:tcPr>
          <w:p w14:paraId="16CEBB72" w14:textId="77777777" w:rsidR="00635FF2" w:rsidRPr="008006BB" w:rsidRDefault="00635FF2" w:rsidP="00705D20">
            <w:pPr>
              <w:jc w:val="center"/>
              <w:rPr>
                <w:rFonts w:ascii="Perpetua" w:hAnsi="Perpetua" w:cs="B Mitra"/>
                <w:sz w:val="18"/>
                <w:szCs w:val="18"/>
                <w:rtl/>
              </w:rPr>
            </w:pPr>
          </w:p>
        </w:tc>
        <w:tc>
          <w:tcPr>
            <w:tcW w:w="1134" w:type="dxa"/>
            <w:vAlign w:val="center"/>
          </w:tcPr>
          <w:p w14:paraId="13F9C2AF"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18.01±12.62</w:t>
            </w:r>
          </w:p>
        </w:tc>
        <w:tc>
          <w:tcPr>
            <w:tcW w:w="992" w:type="dxa"/>
            <w:vMerge/>
            <w:vAlign w:val="center"/>
          </w:tcPr>
          <w:p w14:paraId="6FAE64E0" w14:textId="77777777" w:rsidR="00635FF2" w:rsidRPr="008006BB" w:rsidRDefault="00635FF2" w:rsidP="00705D20">
            <w:pPr>
              <w:jc w:val="center"/>
              <w:rPr>
                <w:rFonts w:ascii="Perpetua" w:hAnsi="Perpetua" w:cs="B Mitra"/>
                <w:sz w:val="18"/>
                <w:szCs w:val="18"/>
                <w:rtl/>
              </w:rPr>
            </w:pPr>
          </w:p>
        </w:tc>
        <w:tc>
          <w:tcPr>
            <w:tcW w:w="1134" w:type="dxa"/>
            <w:vAlign w:val="center"/>
          </w:tcPr>
          <w:p w14:paraId="1060D326"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20.24±6.84</w:t>
            </w:r>
          </w:p>
        </w:tc>
        <w:tc>
          <w:tcPr>
            <w:tcW w:w="916" w:type="dxa"/>
            <w:vMerge/>
            <w:vAlign w:val="center"/>
          </w:tcPr>
          <w:p w14:paraId="6D911053" w14:textId="77777777" w:rsidR="00635FF2" w:rsidRPr="008006BB" w:rsidRDefault="00635FF2" w:rsidP="00705D20">
            <w:pPr>
              <w:jc w:val="center"/>
              <w:rPr>
                <w:rFonts w:ascii="Perpetua" w:hAnsi="Perpetua" w:cs="B Mitra"/>
                <w:sz w:val="18"/>
                <w:szCs w:val="18"/>
                <w:rtl/>
              </w:rPr>
            </w:pPr>
          </w:p>
        </w:tc>
      </w:tr>
      <w:tr w:rsidR="00635FF2" w:rsidRPr="008006BB" w14:paraId="597C3917" w14:textId="77777777" w:rsidTr="00AF1049">
        <w:trPr>
          <w:trHeight w:val="20"/>
          <w:jc w:val="center"/>
        </w:trPr>
        <w:tc>
          <w:tcPr>
            <w:tcW w:w="1388" w:type="dxa"/>
            <w:vAlign w:val="center"/>
          </w:tcPr>
          <w:p w14:paraId="475AAF80" w14:textId="77777777" w:rsidR="00635FF2" w:rsidRPr="008006BB" w:rsidRDefault="00635FF2" w:rsidP="00705D20">
            <w:pPr>
              <w:rPr>
                <w:rFonts w:ascii="Perpetua" w:hAnsi="Perpetua" w:cs="B Mitra"/>
                <w:rtl/>
              </w:rPr>
            </w:pPr>
          </w:p>
        </w:tc>
        <w:tc>
          <w:tcPr>
            <w:tcW w:w="1195" w:type="dxa"/>
            <w:vAlign w:val="center"/>
          </w:tcPr>
          <w:p w14:paraId="7D0BA407" w14:textId="77777777" w:rsidR="00635FF2" w:rsidRPr="008006BB" w:rsidRDefault="00635FF2" w:rsidP="00705D20">
            <w:pPr>
              <w:rPr>
                <w:rFonts w:ascii="Perpetua" w:hAnsi="Perpetua" w:cs="B Mitra"/>
              </w:rPr>
            </w:pPr>
          </w:p>
        </w:tc>
        <w:tc>
          <w:tcPr>
            <w:tcW w:w="973" w:type="dxa"/>
            <w:vAlign w:val="center"/>
          </w:tcPr>
          <w:p w14:paraId="42A09B47" w14:textId="77777777" w:rsidR="00635FF2" w:rsidRPr="008006BB" w:rsidRDefault="00635FF2" w:rsidP="00705D20">
            <w:pPr>
              <w:jc w:val="center"/>
              <w:rPr>
                <w:rFonts w:ascii="Perpetua" w:hAnsi="Perpetua" w:cs="B Mitra"/>
                <w:sz w:val="18"/>
                <w:szCs w:val="18"/>
              </w:rPr>
            </w:pPr>
          </w:p>
        </w:tc>
        <w:tc>
          <w:tcPr>
            <w:tcW w:w="1092" w:type="dxa"/>
            <w:vAlign w:val="center"/>
          </w:tcPr>
          <w:p w14:paraId="2671BAA7" w14:textId="77777777" w:rsidR="00635FF2" w:rsidRPr="008006BB" w:rsidRDefault="00635FF2" w:rsidP="00705D20">
            <w:pPr>
              <w:jc w:val="center"/>
              <w:rPr>
                <w:rFonts w:ascii="Perpetua" w:hAnsi="Perpetua" w:cs="B Mitra"/>
                <w:sz w:val="18"/>
                <w:szCs w:val="18"/>
              </w:rPr>
            </w:pPr>
          </w:p>
        </w:tc>
        <w:tc>
          <w:tcPr>
            <w:tcW w:w="992" w:type="dxa"/>
            <w:vAlign w:val="center"/>
          </w:tcPr>
          <w:p w14:paraId="7412538F" w14:textId="77777777" w:rsidR="00635FF2" w:rsidRPr="008006BB" w:rsidRDefault="00635FF2" w:rsidP="00705D20">
            <w:pPr>
              <w:jc w:val="center"/>
              <w:rPr>
                <w:rFonts w:ascii="Perpetua" w:hAnsi="Perpetua" w:cs="B Mitra"/>
                <w:sz w:val="18"/>
                <w:szCs w:val="18"/>
                <w:rtl/>
              </w:rPr>
            </w:pPr>
          </w:p>
        </w:tc>
        <w:tc>
          <w:tcPr>
            <w:tcW w:w="1134" w:type="dxa"/>
            <w:vAlign w:val="center"/>
          </w:tcPr>
          <w:p w14:paraId="7E1C8C4E" w14:textId="77777777" w:rsidR="00635FF2" w:rsidRPr="008006BB" w:rsidRDefault="00635FF2" w:rsidP="00705D20">
            <w:pPr>
              <w:jc w:val="center"/>
              <w:rPr>
                <w:rFonts w:ascii="Perpetua" w:hAnsi="Perpetua" w:cs="B Mitra"/>
                <w:sz w:val="18"/>
                <w:szCs w:val="18"/>
              </w:rPr>
            </w:pPr>
          </w:p>
        </w:tc>
        <w:tc>
          <w:tcPr>
            <w:tcW w:w="992" w:type="dxa"/>
            <w:vAlign w:val="center"/>
          </w:tcPr>
          <w:p w14:paraId="283F9A2D" w14:textId="77777777" w:rsidR="00635FF2" w:rsidRPr="008006BB" w:rsidRDefault="00635FF2" w:rsidP="00705D20">
            <w:pPr>
              <w:jc w:val="center"/>
              <w:rPr>
                <w:rFonts w:ascii="Perpetua" w:hAnsi="Perpetua" w:cs="B Mitra"/>
                <w:sz w:val="18"/>
                <w:szCs w:val="18"/>
                <w:rtl/>
              </w:rPr>
            </w:pPr>
          </w:p>
        </w:tc>
        <w:tc>
          <w:tcPr>
            <w:tcW w:w="1134" w:type="dxa"/>
            <w:vAlign w:val="center"/>
          </w:tcPr>
          <w:p w14:paraId="2B0A8458" w14:textId="77777777" w:rsidR="00635FF2" w:rsidRPr="008006BB" w:rsidRDefault="00635FF2" w:rsidP="00705D20">
            <w:pPr>
              <w:jc w:val="center"/>
              <w:rPr>
                <w:rFonts w:ascii="Perpetua" w:hAnsi="Perpetua" w:cs="B Mitra"/>
                <w:sz w:val="18"/>
                <w:szCs w:val="18"/>
              </w:rPr>
            </w:pPr>
          </w:p>
        </w:tc>
        <w:tc>
          <w:tcPr>
            <w:tcW w:w="916" w:type="dxa"/>
            <w:vAlign w:val="center"/>
          </w:tcPr>
          <w:p w14:paraId="4D83EF32" w14:textId="77777777" w:rsidR="00635FF2" w:rsidRPr="008006BB" w:rsidRDefault="00635FF2" w:rsidP="00705D20">
            <w:pPr>
              <w:jc w:val="center"/>
              <w:rPr>
                <w:rFonts w:ascii="Perpetua" w:hAnsi="Perpetua" w:cs="B Mitra"/>
                <w:sz w:val="18"/>
                <w:szCs w:val="18"/>
                <w:rtl/>
              </w:rPr>
            </w:pPr>
          </w:p>
        </w:tc>
      </w:tr>
      <w:tr w:rsidR="00635FF2" w:rsidRPr="008006BB" w14:paraId="0F90F06F" w14:textId="77777777" w:rsidTr="00AF1049">
        <w:trPr>
          <w:trHeight w:val="20"/>
          <w:jc w:val="center"/>
        </w:trPr>
        <w:tc>
          <w:tcPr>
            <w:tcW w:w="1388" w:type="dxa"/>
            <w:vMerge w:val="restart"/>
            <w:vAlign w:val="center"/>
          </w:tcPr>
          <w:p w14:paraId="0DA6FEBA" w14:textId="77777777" w:rsidR="00635FF2" w:rsidRPr="008006BB" w:rsidRDefault="00635FF2" w:rsidP="00705D20">
            <w:pPr>
              <w:rPr>
                <w:rFonts w:ascii="Perpetua" w:hAnsi="Perpetua" w:cs="B Mitra"/>
                <w:rtl/>
              </w:rPr>
            </w:pPr>
            <w:r w:rsidRPr="008006BB">
              <w:rPr>
                <w:rFonts w:ascii="Perpetua" w:hAnsi="Perpetua" w:cs="B Mitra"/>
              </w:rPr>
              <w:t>Marital status</w:t>
            </w:r>
          </w:p>
        </w:tc>
        <w:tc>
          <w:tcPr>
            <w:tcW w:w="1195" w:type="dxa"/>
            <w:vAlign w:val="center"/>
          </w:tcPr>
          <w:p w14:paraId="5A86D11A" w14:textId="77777777" w:rsidR="00635FF2" w:rsidRPr="008006BB" w:rsidRDefault="00635FF2" w:rsidP="00705D20">
            <w:pPr>
              <w:rPr>
                <w:rFonts w:ascii="Perpetua" w:hAnsi="Perpetua" w:cs="B Mitra"/>
                <w:rtl/>
              </w:rPr>
            </w:pPr>
            <w:r w:rsidRPr="008006BB">
              <w:rPr>
                <w:rFonts w:ascii="Perpetua" w:hAnsi="Perpetua" w:cs="B Mitra"/>
              </w:rPr>
              <w:t>Single</w:t>
            </w:r>
          </w:p>
        </w:tc>
        <w:tc>
          <w:tcPr>
            <w:tcW w:w="973" w:type="dxa"/>
            <w:vAlign w:val="center"/>
          </w:tcPr>
          <w:p w14:paraId="0110C0BE"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319 (76.9)</w:t>
            </w:r>
          </w:p>
        </w:tc>
        <w:tc>
          <w:tcPr>
            <w:tcW w:w="1092" w:type="dxa"/>
            <w:vAlign w:val="center"/>
          </w:tcPr>
          <w:p w14:paraId="7ABEFAE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89.07±8.69</w:t>
            </w:r>
          </w:p>
        </w:tc>
        <w:tc>
          <w:tcPr>
            <w:tcW w:w="992" w:type="dxa"/>
            <w:vMerge w:val="restart"/>
            <w:vAlign w:val="center"/>
          </w:tcPr>
          <w:p w14:paraId="0BABA359"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1.589   </w:t>
            </w:r>
          </w:p>
          <w:p w14:paraId="52A633E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0.113</w:t>
            </w:r>
          </w:p>
        </w:tc>
        <w:tc>
          <w:tcPr>
            <w:tcW w:w="1134" w:type="dxa"/>
            <w:vAlign w:val="center"/>
          </w:tcPr>
          <w:p w14:paraId="4D22AD1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19.61±12.71</w:t>
            </w:r>
          </w:p>
        </w:tc>
        <w:tc>
          <w:tcPr>
            <w:tcW w:w="992" w:type="dxa"/>
            <w:vMerge w:val="restart"/>
            <w:vAlign w:val="center"/>
          </w:tcPr>
          <w:p w14:paraId="46581D35"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0.618   </w:t>
            </w:r>
          </w:p>
          <w:p w14:paraId="3D6554C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0.537</w:t>
            </w:r>
          </w:p>
        </w:tc>
        <w:tc>
          <w:tcPr>
            <w:tcW w:w="1134" w:type="dxa"/>
            <w:vAlign w:val="center"/>
          </w:tcPr>
          <w:p w14:paraId="7371CD3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21.68±6.88</w:t>
            </w:r>
          </w:p>
        </w:tc>
        <w:tc>
          <w:tcPr>
            <w:tcW w:w="916" w:type="dxa"/>
            <w:vMerge w:val="restart"/>
            <w:vAlign w:val="center"/>
          </w:tcPr>
          <w:p w14:paraId="6FDB04BB"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1.388   </w:t>
            </w:r>
          </w:p>
          <w:p w14:paraId="4051720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0.166</w:t>
            </w:r>
          </w:p>
        </w:tc>
      </w:tr>
      <w:tr w:rsidR="00635FF2" w:rsidRPr="008006BB" w14:paraId="17BFEE27" w14:textId="77777777" w:rsidTr="00AF1049">
        <w:trPr>
          <w:trHeight w:val="20"/>
          <w:jc w:val="center"/>
        </w:trPr>
        <w:tc>
          <w:tcPr>
            <w:tcW w:w="1388" w:type="dxa"/>
            <w:vMerge/>
            <w:vAlign w:val="center"/>
          </w:tcPr>
          <w:p w14:paraId="46647D09" w14:textId="77777777" w:rsidR="00635FF2" w:rsidRPr="008006BB" w:rsidRDefault="00635FF2" w:rsidP="00705D20">
            <w:pPr>
              <w:rPr>
                <w:rFonts w:ascii="Perpetua" w:hAnsi="Perpetua" w:cs="B Mitra"/>
                <w:rtl/>
              </w:rPr>
            </w:pPr>
          </w:p>
        </w:tc>
        <w:tc>
          <w:tcPr>
            <w:tcW w:w="1195" w:type="dxa"/>
            <w:vAlign w:val="center"/>
          </w:tcPr>
          <w:p w14:paraId="181D8A47" w14:textId="77777777" w:rsidR="00635FF2" w:rsidRPr="008006BB" w:rsidRDefault="00635FF2" w:rsidP="00705D20">
            <w:pPr>
              <w:rPr>
                <w:rFonts w:ascii="Perpetua" w:hAnsi="Perpetua" w:cs="B Mitra"/>
                <w:rtl/>
              </w:rPr>
            </w:pPr>
            <w:r w:rsidRPr="008006BB">
              <w:rPr>
                <w:rFonts w:ascii="Perpetua" w:hAnsi="Perpetua" w:cs="B Mitra"/>
              </w:rPr>
              <w:t>Married</w:t>
            </w:r>
          </w:p>
        </w:tc>
        <w:tc>
          <w:tcPr>
            <w:tcW w:w="973" w:type="dxa"/>
            <w:vAlign w:val="center"/>
          </w:tcPr>
          <w:p w14:paraId="404E8EA0"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96 (23.1)</w:t>
            </w:r>
          </w:p>
        </w:tc>
        <w:tc>
          <w:tcPr>
            <w:tcW w:w="1092" w:type="dxa"/>
            <w:vAlign w:val="center"/>
          </w:tcPr>
          <w:p w14:paraId="20C258E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90.69±9.04</w:t>
            </w:r>
          </w:p>
        </w:tc>
        <w:tc>
          <w:tcPr>
            <w:tcW w:w="992" w:type="dxa"/>
            <w:vMerge/>
            <w:vAlign w:val="center"/>
          </w:tcPr>
          <w:p w14:paraId="5AD897E3" w14:textId="77777777" w:rsidR="00635FF2" w:rsidRPr="008006BB" w:rsidRDefault="00635FF2" w:rsidP="00705D20">
            <w:pPr>
              <w:jc w:val="center"/>
              <w:rPr>
                <w:rFonts w:ascii="Perpetua" w:hAnsi="Perpetua" w:cs="B Mitra"/>
                <w:sz w:val="18"/>
                <w:szCs w:val="18"/>
                <w:rtl/>
              </w:rPr>
            </w:pPr>
          </w:p>
        </w:tc>
        <w:tc>
          <w:tcPr>
            <w:tcW w:w="1134" w:type="dxa"/>
            <w:vAlign w:val="center"/>
          </w:tcPr>
          <w:p w14:paraId="4247CBB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20.53±12.98</w:t>
            </w:r>
          </w:p>
        </w:tc>
        <w:tc>
          <w:tcPr>
            <w:tcW w:w="992" w:type="dxa"/>
            <w:vMerge/>
            <w:vAlign w:val="center"/>
          </w:tcPr>
          <w:p w14:paraId="575FD731" w14:textId="77777777" w:rsidR="00635FF2" w:rsidRPr="008006BB" w:rsidRDefault="00635FF2" w:rsidP="00705D20">
            <w:pPr>
              <w:jc w:val="center"/>
              <w:rPr>
                <w:rFonts w:ascii="Perpetua" w:hAnsi="Perpetua" w:cs="B Mitra"/>
                <w:sz w:val="18"/>
                <w:szCs w:val="18"/>
                <w:rtl/>
              </w:rPr>
            </w:pPr>
          </w:p>
        </w:tc>
        <w:tc>
          <w:tcPr>
            <w:tcW w:w="1134" w:type="dxa"/>
            <w:vAlign w:val="center"/>
          </w:tcPr>
          <w:p w14:paraId="12CF623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22.78±6.38</w:t>
            </w:r>
          </w:p>
        </w:tc>
        <w:tc>
          <w:tcPr>
            <w:tcW w:w="916" w:type="dxa"/>
            <w:vMerge/>
            <w:vAlign w:val="center"/>
          </w:tcPr>
          <w:p w14:paraId="38F7DC01" w14:textId="77777777" w:rsidR="00635FF2" w:rsidRPr="008006BB" w:rsidRDefault="00635FF2" w:rsidP="00705D20">
            <w:pPr>
              <w:jc w:val="center"/>
              <w:rPr>
                <w:rFonts w:ascii="Perpetua" w:hAnsi="Perpetua" w:cs="B Mitra"/>
                <w:sz w:val="18"/>
                <w:szCs w:val="18"/>
                <w:rtl/>
              </w:rPr>
            </w:pPr>
          </w:p>
        </w:tc>
      </w:tr>
      <w:tr w:rsidR="00635FF2" w:rsidRPr="008006BB" w14:paraId="2DA79253" w14:textId="77777777" w:rsidTr="00AF1049">
        <w:trPr>
          <w:trHeight w:val="20"/>
          <w:jc w:val="center"/>
        </w:trPr>
        <w:tc>
          <w:tcPr>
            <w:tcW w:w="1388" w:type="dxa"/>
            <w:vAlign w:val="center"/>
          </w:tcPr>
          <w:p w14:paraId="39201533" w14:textId="77777777" w:rsidR="00635FF2" w:rsidRPr="008006BB" w:rsidRDefault="00635FF2" w:rsidP="00705D20">
            <w:pPr>
              <w:rPr>
                <w:rFonts w:ascii="Perpetua" w:hAnsi="Perpetua" w:cs="B Mitra"/>
                <w:rtl/>
              </w:rPr>
            </w:pPr>
          </w:p>
        </w:tc>
        <w:tc>
          <w:tcPr>
            <w:tcW w:w="1195" w:type="dxa"/>
            <w:vAlign w:val="center"/>
          </w:tcPr>
          <w:p w14:paraId="1EDA26DD" w14:textId="77777777" w:rsidR="00635FF2" w:rsidRPr="008006BB" w:rsidRDefault="00635FF2" w:rsidP="00705D20">
            <w:pPr>
              <w:rPr>
                <w:rFonts w:ascii="Perpetua" w:hAnsi="Perpetua" w:cs="B Mitra"/>
              </w:rPr>
            </w:pPr>
          </w:p>
        </w:tc>
        <w:tc>
          <w:tcPr>
            <w:tcW w:w="973" w:type="dxa"/>
            <w:vAlign w:val="center"/>
          </w:tcPr>
          <w:p w14:paraId="32119DE4" w14:textId="77777777" w:rsidR="00635FF2" w:rsidRPr="008006BB" w:rsidRDefault="00635FF2" w:rsidP="00705D20">
            <w:pPr>
              <w:jc w:val="center"/>
              <w:rPr>
                <w:rFonts w:ascii="Perpetua" w:hAnsi="Perpetua" w:cs="B Mitra"/>
                <w:sz w:val="18"/>
                <w:szCs w:val="18"/>
              </w:rPr>
            </w:pPr>
          </w:p>
        </w:tc>
        <w:tc>
          <w:tcPr>
            <w:tcW w:w="1092" w:type="dxa"/>
            <w:vAlign w:val="center"/>
          </w:tcPr>
          <w:p w14:paraId="68E2F0BE" w14:textId="77777777" w:rsidR="00635FF2" w:rsidRPr="008006BB" w:rsidRDefault="00635FF2" w:rsidP="00705D20">
            <w:pPr>
              <w:jc w:val="center"/>
              <w:rPr>
                <w:rFonts w:ascii="Perpetua" w:hAnsi="Perpetua" w:cs="B Mitra"/>
                <w:sz w:val="18"/>
                <w:szCs w:val="18"/>
              </w:rPr>
            </w:pPr>
          </w:p>
        </w:tc>
        <w:tc>
          <w:tcPr>
            <w:tcW w:w="992" w:type="dxa"/>
            <w:vAlign w:val="center"/>
          </w:tcPr>
          <w:p w14:paraId="653A9CB6" w14:textId="77777777" w:rsidR="00635FF2" w:rsidRPr="008006BB" w:rsidRDefault="00635FF2" w:rsidP="00705D20">
            <w:pPr>
              <w:jc w:val="center"/>
              <w:rPr>
                <w:rFonts w:ascii="Perpetua" w:hAnsi="Perpetua" w:cs="B Mitra"/>
                <w:sz w:val="18"/>
                <w:szCs w:val="18"/>
                <w:rtl/>
              </w:rPr>
            </w:pPr>
          </w:p>
        </w:tc>
        <w:tc>
          <w:tcPr>
            <w:tcW w:w="1134" w:type="dxa"/>
            <w:vAlign w:val="center"/>
          </w:tcPr>
          <w:p w14:paraId="149ADD58" w14:textId="77777777" w:rsidR="00635FF2" w:rsidRPr="008006BB" w:rsidRDefault="00635FF2" w:rsidP="00705D20">
            <w:pPr>
              <w:jc w:val="center"/>
              <w:rPr>
                <w:rFonts w:ascii="Perpetua" w:hAnsi="Perpetua" w:cs="B Mitra"/>
                <w:sz w:val="18"/>
                <w:szCs w:val="18"/>
              </w:rPr>
            </w:pPr>
          </w:p>
        </w:tc>
        <w:tc>
          <w:tcPr>
            <w:tcW w:w="992" w:type="dxa"/>
            <w:vAlign w:val="center"/>
          </w:tcPr>
          <w:p w14:paraId="142A29AD" w14:textId="77777777" w:rsidR="00635FF2" w:rsidRPr="008006BB" w:rsidRDefault="00635FF2" w:rsidP="00705D20">
            <w:pPr>
              <w:jc w:val="center"/>
              <w:rPr>
                <w:rFonts w:ascii="Perpetua" w:hAnsi="Perpetua" w:cs="B Mitra"/>
                <w:sz w:val="18"/>
                <w:szCs w:val="18"/>
                <w:rtl/>
              </w:rPr>
            </w:pPr>
          </w:p>
        </w:tc>
        <w:tc>
          <w:tcPr>
            <w:tcW w:w="1134" w:type="dxa"/>
            <w:vAlign w:val="center"/>
          </w:tcPr>
          <w:p w14:paraId="308D87DF" w14:textId="77777777" w:rsidR="00635FF2" w:rsidRPr="008006BB" w:rsidRDefault="00635FF2" w:rsidP="00705D20">
            <w:pPr>
              <w:jc w:val="center"/>
              <w:rPr>
                <w:rFonts w:ascii="Perpetua" w:hAnsi="Perpetua" w:cs="B Mitra"/>
                <w:sz w:val="18"/>
                <w:szCs w:val="18"/>
              </w:rPr>
            </w:pPr>
          </w:p>
        </w:tc>
        <w:tc>
          <w:tcPr>
            <w:tcW w:w="916" w:type="dxa"/>
            <w:vAlign w:val="center"/>
          </w:tcPr>
          <w:p w14:paraId="40A24E6D" w14:textId="77777777" w:rsidR="00635FF2" w:rsidRPr="008006BB" w:rsidRDefault="00635FF2" w:rsidP="00705D20">
            <w:pPr>
              <w:jc w:val="center"/>
              <w:rPr>
                <w:rFonts w:ascii="Perpetua" w:hAnsi="Perpetua" w:cs="B Mitra"/>
                <w:sz w:val="18"/>
                <w:szCs w:val="18"/>
                <w:rtl/>
              </w:rPr>
            </w:pPr>
          </w:p>
        </w:tc>
      </w:tr>
      <w:tr w:rsidR="00635FF2" w:rsidRPr="008006BB" w14:paraId="1ECC7FCA" w14:textId="77777777" w:rsidTr="00AF1049">
        <w:trPr>
          <w:trHeight w:val="20"/>
          <w:jc w:val="center"/>
        </w:trPr>
        <w:tc>
          <w:tcPr>
            <w:tcW w:w="1388" w:type="dxa"/>
            <w:vMerge w:val="restart"/>
            <w:vAlign w:val="center"/>
          </w:tcPr>
          <w:p w14:paraId="10A5551E" w14:textId="77777777" w:rsidR="00635FF2" w:rsidRPr="008006BB" w:rsidRDefault="00635FF2" w:rsidP="00705D20">
            <w:pPr>
              <w:rPr>
                <w:rFonts w:ascii="Perpetua" w:hAnsi="Perpetua" w:cs="B Mitra"/>
                <w:rtl/>
              </w:rPr>
            </w:pPr>
            <w:r w:rsidRPr="008006BB">
              <w:rPr>
                <w:rFonts w:ascii="Perpetua" w:hAnsi="Perpetua" w:cs="B Mitra"/>
                <w:color w:val="000000"/>
              </w:rPr>
              <w:t>Academic degree</w:t>
            </w:r>
          </w:p>
        </w:tc>
        <w:tc>
          <w:tcPr>
            <w:tcW w:w="1195" w:type="dxa"/>
            <w:vAlign w:val="center"/>
          </w:tcPr>
          <w:p w14:paraId="31BF2702" w14:textId="77777777" w:rsidR="00635FF2" w:rsidRPr="008006BB" w:rsidRDefault="00635FF2" w:rsidP="00705D20">
            <w:pPr>
              <w:rPr>
                <w:rFonts w:ascii="Perpetua" w:hAnsi="Perpetua" w:cs="B Mitra"/>
                <w:rtl/>
              </w:rPr>
            </w:pPr>
            <w:r w:rsidRPr="008006BB">
              <w:rPr>
                <w:rFonts w:ascii="Perpetua" w:hAnsi="Perpetua" w:cs="B Mitra"/>
              </w:rPr>
              <w:t>Bachelor’s</w:t>
            </w:r>
          </w:p>
        </w:tc>
        <w:tc>
          <w:tcPr>
            <w:tcW w:w="973" w:type="dxa"/>
            <w:vAlign w:val="center"/>
          </w:tcPr>
          <w:p w14:paraId="0D4839A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314 (75.7)</w:t>
            </w:r>
          </w:p>
        </w:tc>
        <w:tc>
          <w:tcPr>
            <w:tcW w:w="1092" w:type="dxa"/>
            <w:vAlign w:val="center"/>
          </w:tcPr>
          <w:p w14:paraId="26D9029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88.7±8.85</w:t>
            </w:r>
          </w:p>
        </w:tc>
        <w:tc>
          <w:tcPr>
            <w:tcW w:w="992" w:type="dxa"/>
            <w:vMerge w:val="restart"/>
            <w:vAlign w:val="center"/>
          </w:tcPr>
          <w:p w14:paraId="6E45B199"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F = 4.898</w:t>
            </w:r>
          </w:p>
          <w:p w14:paraId="02BB2AC1"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0.008</w:t>
            </w:r>
          </w:p>
        </w:tc>
        <w:tc>
          <w:tcPr>
            <w:tcW w:w="1134" w:type="dxa"/>
            <w:vAlign w:val="center"/>
          </w:tcPr>
          <w:p w14:paraId="6163DE71"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19.76±12.25</w:t>
            </w:r>
          </w:p>
        </w:tc>
        <w:tc>
          <w:tcPr>
            <w:tcW w:w="992" w:type="dxa"/>
            <w:vMerge w:val="restart"/>
            <w:vAlign w:val="center"/>
          </w:tcPr>
          <w:p w14:paraId="4F5974F6"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F = 2.117</w:t>
            </w:r>
          </w:p>
          <w:p w14:paraId="35E8DF0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0.122</w:t>
            </w:r>
          </w:p>
        </w:tc>
        <w:tc>
          <w:tcPr>
            <w:tcW w:w="1134" w:type="dxa"/>
            <w:vAlign w:val="center"/>
          </w:tcPr>
          <w:p w14:paraId="41C0EB5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21.97±6.82</w:t>
            </w:r>
          </w:p>
        </w:tc>
        <w:tc>
          <w:tcPr>
            <w:tcW w:w="916" w:type="dxa"/>
            <w:vMerge w:val="restart"/>
            <w:vAlign w:val="center"/>
          </w:tcPr>
          <w:p w14:paraId="2110E2EA"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F = 3.704</w:t>
            </w:r>
          </w:p>
          <w:p w14:paraId="1FDDE5F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0.025</w:t>
            </w:r>
          </w:p>
        </w:tc>
      </w:tr>
      <w:tr w:rsidR="00635FF2" w:rsidRPr="008006BB" w14:paraId="14EC3301" w14:textId="77777777" w:rsidTr="00AF1049">
        <w:trPr>
          <w:trHeight w:val="20"/>
          <w:jc w:val="center"/>
        </w:trPr>
        <w:tc>
          <w:tcPr>
            <w:tcW w:w="1388" w:type="dxa"/>
            <w:vMerge/>
            <w:vAlign w:val="center"/>
          </w:tcPr>
          <w:p w14:paraId="264F254D" w14:textId="77777777" w:rsidR="00635FF2" w:rsidRPr="008006BB" w:rsidRDefault="00635FF2" w:rsidP="00705D20">
            <w:pPr>
              <w:rPr>
                <w:rFonts w:ascii="Perpetua" w:hAnsi="Perpetua" w:cs="B Mitra"/>
                <w:rtl/>
              </w:rPr>
            </w:pPr>
          </w:p>
        </w:tc>
        <w:tc>
          <w:tcPr>
            <w:tcW w:w="1195" w:type="dxa"/>
            <w:vAlign w:val="center"/>
          </w:tcPr>
          <w:p w14:paraId="4556C84C" w14:textId="77777777" w:rsidR="00635FF2" w:rsidRPr="008006BB" w:rsidRDefault="00635FF2" w:rsidP="00705D20">
            <w:pPr>
              <w:rPr>
                <w:rFonts w:ascii="Perpetua" w:hAnsi="Perpetua" w:cs="B Mitra"/>
                <w:rtl/>
              </w:rPr>
            </w:pPr>
            <w:r w:rsidRPr="008006BB">
              <w:rPr>
                <w:rFonts w:ascii="Perpetua" w:hAnsi="Perpetua" w:cs="B Mitra"/>
              </w:rPr>
              <w:t>Master’s</w:t>
            </w:r>
          </w:p>
        </w:tc>
        <w:tc>
          <w:tcPr>
            <w:tcW w:w="973" w:type="dxa"/>
            <w:vAlign w:val="center"/>
          </w:tcPr>
          <w:p w14:paraId="2D4EF6D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71 (17.1)</w:t>
            </w:r>
          </w:p>
        </w:tc>
        <w:tc>
          <w:tcPr>
            <w:tcW w:w="1092" w:type="dxa"/>
            <w:vAlign w:val="center"/>
          </w:tcPr>
          <w:p w14:paraId="4960207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91.36±8.53</w:t>
            </w:r>
          </w:p>
        </w:tc>
        <w:tc>
          <w:tcPr>
            <w:tcW w:w="992" w:type="dxa"/>
            <w:vMerge/>
            <w:vAlign w:val="center"/>
          </w:tcPr>
          <w:p w14:paraId="07C991CE" w14:textId="77777777" w:rsidR="00635FF2" w:rsidRPr="008006BB" w:rsidRDefault="00635FF2" w:rsidP="00705D20">
            <w:pPr>
              <w:jc w:val="center"/>
              <w:rPr>
                <w:rFonts w:ascii="Perpetua" w:hAnsi="Perpetua" w:cs="B Mitra"/>
                <w:sz w:val="18"/>
                <w:szCs w:val="18"/>
                <w:rtl/>
              </w:rPr>
            </w:pPr>
          </w:p>
        </w:tc>
        <w:tc>
          <w:tcPr>
            <w:tcW w:w="1134" w:type="dxa"/>
            <w:vAlign w:val="center"/>
          </w:tcPr>
          <w:p w14:paraId="5AEB3DE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18.31±13.02</w:t>
            </w:r>
          </w:p>
        </w:tc>
        <w:tc>
          <w:tcPr>
            <w:tcW w:w="992" w:type="dxa"/>
            <w:vMerge/>
            <w:vAlign w:val="center"/>
          </w:tcPr>
          <w:p w14:paraId="0DB21432" w14:textId="77777777" w:rsidR="00635FF2" w:rsidRPr="008006BB" w:rsidRDefault="00635FF2" w:rsidP="00705D20">
            <w:pPr>
              <w:jc w:val="center"/>
              <w:rPr>
                <w:rFonts w:ascii="Perpetua" w:hAnsi="Perpetua" w:cs="B Mitra"/>
                <w:sz w:val="18"/>
                <w:szCs w:val="18"/>
                <w:rtl/>
              </w:rPr>
            </w:pPr>
          </w:p>
        </w:tc>
        <w:tc>
          <w:tcPr>
            <w:tcW w:w="1134" w:type="dxa"/>
            <w:vAlign w:val="center"/>
          </w:tcPr>
          <w:p w14:paraId="03BD76C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20.64±5.94</w:t>
            </w:r>
          </w:p>
        </w:tc>
        <w:tc>
          <w:tcPr>
            <w:tcW w:w="916" w:type="dxa"/>
            <w:vMerge/>
            <w:vAlign w:val="center"/>
          </w:tcPr>
          <w:p w14:paraId="16820450" w14:textId="77777777" w:rsidR="00635FF2" w:rsidRPr="008006BB" w:rsidRDefault="00635FF2" w:rsidP="00705D20">
            <w:pPr>
              <w:jc w:val="center"/>
              <w:rPr>
                <w:rFonts w:ascii="Perpetua" w:hAnsi="Perpetua" w:cs="B Mitra"/>
                <w:sz w:val="18"/>
                <w:szCs w:val="18"/>
                <w:rtl/>
              </w:rPr>
            </w:pPr>
          </w:p>
        </w:tc>
      </w:tr>
      <w:tr w:rsidR="00635FF2" w:rsidRPr="008006BB" w14:paraId="047436FF" w14:textId="77777777" w:rsidTr="00AF1049">
        <w:trPr>
          <w:trHeight w:val="20"/>
          <w:jc w:val="center"/>
        </w:trPr>
        <w:tc>
          <w:tcPr>
            <w:tcW w:w="1388" w:type="dxa"/>
            <w:vMerge/>
            <w:vAlign w:val="center"/>
          </w:tcPr>
          <w:p w14:paraId="446D5AD8" w14:textId="77777777" w:rsidR="00635FF2" w:rsidRPr="008006BB" w:rsidRDefault="00635FF2" w:rsidP="00705D20">
            <w:pPr>
              <w:rPr>
                <w:rFonts w:ascii="Perpetua" w:hAnsi="Perpetua" w:cs="B Mitra"/>
                <w:rtl/>
              </w:rPr>
            </w:pPr>
          </w:p>
        </w:tc>
        <w:tc>
          <w:tcPr>
            <w:tcW w:w="1195" w:type="dxa"/>
            <w:vAlign w:val="center"/>
          </w:tcPr>
          <w:p w14:paraId="3242F420" w14:textId="77777777" w:rsidR="00635FF2" w:rsidRPr="008006BB" w:rsidRDefault="00635FF2" w:rsidP="00705D20">
            <w:pPr>
              <w:rPr>
                <w:rFonts w:ascii="Perpetua" w:hAnsi="Perpetua" w:cs="B Mitra"/>
                <w:rtl/>
              </w:rPr>
            </w:pPr>
            <w:r w:rsidRPr="008006BB">
              <w:rPr>
                <w:rFonts w:ascii="Perpetua" w:hAnsi="Perpetua" w:cs="B Mitra"/>
              </w:rPr>
              <w:t>PhD</w:t>
            </w:r>
          </w:p>
        </w:tc>
        <w:tc>
          <w:tcPr>
            <w:tcW w:w="973" w:type="dxa"/>
            <w:vAlign w:val="center"/>
          </w:tcPr>
          <w:p w14:paraId="4D9C396E"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30 (7.2)</w:t>
            </w:r>
          </w:p>
        </w:tc>
        <w:tc>
          <w:tcPr>
            <w:tcW w:w="1092" w:type="dxa"/>
            <w:vAlign w:val="center"/>
          </w:tcPr>
          <w:p w14:paraId="7D54079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92.66±7.49</w:t>
            </w:r>
          </w:p>
        </w:tc>
        <w:tc>
          <w:tcPr>
            <w:tcW w:w="992" w:type="dxa"/>
            <w:vMerge/>
            <w:vAlign w:val="center"/>
          </w:tcPr>
          <w:p w14:paraId="1BB391B5" w14:textId="77777777" w:rsidR="00635FF2" w:rsidRPr="008006BB" w:rsidRDefault="00635FF2" w:rsidP="00705D20">
            <w:pPr>
              <w:jc w:val="center"/>
              <w:rPr>
                <w:rFonts w:ascii="Perpetua" w:hAnsi="Perpetua" w:cs="B Mitra"/>
                <w:sz w:val="18"/>
                <w:szCs w:val="18"/>
                <w:rtl/>
              </w:rPr>
            </w:pPr>
          </w:p>
        </w:tc>
        <w:tc>
          <w:tcPr>
            <w:tcW w:w="1134" w:type="dxa"/>
            <w:vAlign w:val="center"/>
          </w:tcPr>
          <w:p w14:paraId="52E9979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24±16.54</w:t>
            </w:r>
          </w:p>
        </w:tc>
        <w:tc>
          <w:tcPr>
            <w:tcW w:w="992" w:type="dxa"/>
            <w:vMerge/>
            <w:vAlign w:val="center"/>
          </w:tcPr>
          <w:p w14:paraId="666A00C1" w14:textId="77777777" w:rsidR="00635FF2" w:rsidRPr="008006BB" w:rsidRDefault="00635FF2" w:rsidP="00705D20">
            <w:pPr>
              <w:jc w:val="center"/>
              <w:rPr>
                <w:rFonts w:ascii="Perpetua" w:hAnsi="Perpetua" w:cs="B Mitra"/>
                <w:sz w:val="18"/>
                <w:szCs w:val="18"/>
                <w:rtl/>
              </w:rPr>
            </w:pPr>
          </w:p>
        </w:tc>
        <w:tc>
          <w:tcPr>
            <w:tcW w:w="1134" w:type="dxa"/>
            <w:vAlign w:val="center"/>
          </w:tcPr>
          <w:p w14:paraId="0BABD81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24.63±7.53</w:t>
            </w:r>
          </w:p>
        </w:tc>
        <w:tc>
          <w:tcPr>
            <w:tcW w:w="916" w:type="dxa"/>
            <w:vMerge/>
            <w:vAlign w:val="center"/>
          </w:tcPr>
          <w:p w14:paraId="5A8D9404" w14:textId="77777777" w:rsidR="00635FF2" w:rsidRPr="008006BB" w:rsidRDefault="00635FF2" w:rsidP="00705D20">
            <w:pPr>
              <w:jc w:val="center"/>
              <w:rPr>
                <w:rFonts w:ascii="Perpetua" w:hAnsi="Perpetua" w:cs="B Mitra"/>
                <w:sz w:val="18"/>
                <w:szCs w:val="18"/>
                <w:rtl/>
              </w:rPr>
            </w:pPr>
          </w:p>
        </w:tc>
      </w:tr>
      <w:tr w:rsidR="00635FF2" w:rsidRPr="008006BB" w14:paraId="1518A0C0" w14:textId="77777777" w:rsidTr="00AF1049">
        <w:trPr>
          <w:trHeight w:val="20"/>
          <w:jc w:val="center"/>
        </w:trPr>
        <w:tc>
          <w:tcPr>
            <w:tcW w:w="1388" w:type="dxa"/>
            <w:vAlign w:val="center"/>
          </w:tcPr>
          <w:p w14:paraId="796E8A6F" w14:textId="77777777" w:rsidR="00635FF2" w:rsidRPr="008006BB" w:rsidRDefault="00635FF2" w:rsidP="00705D20">
            <w:pPr>
              <w:rPr>
                <w:rFonts w:ascii="Perpetua" w:hAnsi="Perpetua" w:cs="B Mitra"/>
                <w:rtl/>
              </w:rPr>
            </w:pPr>
          </w:p>
        </w:tc>
        <w:tc>
          <w:tcPr>
            <w:tcW w:w="1195" w:type="dxa"/>
            <w:vAlign w:val="center"/>
          </w:tcPr>
          <w:p w14:paraId="20C1AE33" w14:textId="77777777" w:rsidR="00635FF2" w:rsidRPr="008006BB" w:rsidRDefault="00635FF2" w:rsidP="00705D20">
            <w:pPr>
              <w:rPr>
                <w:rFonts w:ascii="Perpetua" w:hAnsi="Perpetua" w:cs="B Mitra"/>
              </w:rPr>
            </w:pPr>
          </w:p>
        </w:tc>
        <w:tc>
          <w:tcPr>
            <w:tcW w:w="973" w:type="dxa"/>
            <w:vAlign w:val="center"/>
          </w:tcPr>
          <w:p w14:paraId="4144A754" w14:textId="77777777" w:rsidR="00635FF2" w:rsidRPr="008006BB" w:rsidRDefault="00635FF2" w:rsidP="00705D20">
            <w:pPr>
              <w:jc w:val="center"/>
              <w:rPr>
                <w:rFonts w:ascii="Perpetua" w:hAnsi="Perpetua" w:cs="B Mitra"/>
                <w:sz w:val="18"/>
                <w:szCs w:val="18"/>
              </w:rPr>
            </w:pPr>
          </w:p>
        </w:tc>
        <w:tc>
          <w:tcPr>
            <w:tcW w:w="1092" w:type="dxa"/>
            <w:vAlign w:val="center"/>
          </w:tcPr>
          <w:p w14:paraId="01D42254" w14:textId="77777777" w:rsidR="00635FF2" w:rsidRPr="008006BB" w:rsidRDefault="00635FF2" w:rsidP="00705D20">
            <w:pPr>
              <w:jc w:val="center"/>
              <w:rPr>
                <w:rFonts w:ascii="Perpetua" w:hAnsi="Perpetua" w:cs="B Mitra"/>
                <w:sz w:val="18"/>
                <w:szCs w:val="18"/>
              </w:rPr>
            </w:pPr>
          </w:p>
        </w:tc>
        <w:tc>
          <w:tcPr>
            <w:tcW w:w="992" w:type="dxa"/>
            <w:vAlign w:val="center"/>
          </w:tcPr>
          <w:p w14:paraId="423597B4" w14:textId="77777777" w:rsidR="00635FF2" w:rsidRPr="008006BB" w:rsidRDefault="00635FF2" w:rsidP="00705D20">
            <w:pPr>
              <w:jc w:val="center"/>
              <w:rPr>
                <w:rFonts w:ascii="Perpetua" w:hAnsi="Perpetua" w:cs="B Mitra"/>
                <w:sz w:val="18"/>
                <w:szCs w:val="18"/>
                <w:rtl/>
              </w:rPr>
            </w:pPr>
          </w:p>
        </w:tc>
        <w:tc>
          <w:tcPr>
            <w:tcW w:w="1134" w:type="dxa"/>
            <w:vAlign w:val="center"/>
          </w:tcPr>
          <w:p w14:paraId="1D09AE29" w14:textId="77777777" w:rsidR="00635FF2" w:rsidRPr="008006BB" w:rsidRDefault="00635FF2" w:rsidP="00705D20">
            <w:pPr>
              <w:jc w:val="center"/>
              <w:rPr>
                <w:rFonts w:ascii="Perpetua" w:hAnsi="Perpetua" w:cs="B Mitra"/>
                <w:sz w:val="18"/>
                <w:szCs w:val="18"/>
              </w:rPr>
            </w:pPr>
          </w:p>
        </w:tc>
        <w:tc>
          <w:tcPr>
            <w:tcW w:w="992" w:type="dxa"/>
            <w:vAlign w:val="center"/>
          </w:tcPr>
          <w:p w14:paraId="176B163E" w14:textId="77777777" w:rsidR="00635FF2" w:rsidRPr="008006BB" w:rsidRDefault="00635FF2" w:rsidP="00705D20">
            <w:pPr>
              <w:jc w:val="center"/>
              <w:rPr>
                <w:rFonts w:ascii="Perpetua" w:hAnsi="Perpetua" w:cs="B Mitra"/>
                <w:sz w:val="18"/>
                <w:szCs w:val="18"/>
                <w:rtl/>
              </w:rPr>
            </w:pPr>
          </w:p>
        </w:tc>
        <w:tc>
          <w:tcPr>
            <w:tcW w:w="1134" w:type="dxa"/>
            <w:vAlign w:val="center"/>
          </w:tcPr>
          <w:p w14:paraId="0240F69C" w14:textId="77777777" w:rsidR="00635FF2" w:rsidRPr="008006BB" w:rsidRDefault="00635FF2" w:rsidP="00705D20">
            <w:pPr>
              <w:jc w:val="center"/>
              <w:rPr>
                <w:rFonts w:ascii="Perpetua" w:hAnsi="Perpetua" w:cs="B Mitra"/>
                <w:sz w:val="18"/>
                <w:szCs w:val="18"/>
              </w:rPr>
            </w:pPr>
          </w:p>
        </w:tc>
        <w:tc>
          <w:tcPr>
            <w:tcW w:w="916" w:type="dxa"/>
            <w:vAlign w:val="center"/>
          </w:tcPr>
          <w:p w14:paraId="114166FD" w14:textId="77777777" w:rsidR="00635FF2" w:rsidRPr="008006BB" w:rsidRDefault="00635FF2" w:rsidP="00705D20">
            <w:pPr>
              <w:jc w:val="center"/>
              <w:rPr>
                <w:rFonts w:ascii="Perpetua" w:hAnsi="Perpetua" w:cs="B Mitra"/>
                <w:sz w:val="18"/>
                <w:szCs w:val="18"/>
                <w:rtl/>
              </w:rPr>
            </w:pPr>
          </w:p>
        </w:tc>
      </w:tr>
      <w:tr w:rsidR="00635FF2" w:rsidRPr="008006BB" w14:paraId="0DEC39D5" w14:textId="77777777" w:rsidTr="00AF1049">
        <w:trPr>
          <w:trHeight w:val="20"/>
          <w:jc w:val="center"/>
        </w:trPr>
        <w:tc>
          <w:tcPr>
            <w:tcW w:w="1388" w:type="dxa"/>
            <w:vMerge w:val="restart"/>
            <w:vAlign w:val="center"/>
          </w:tcPr>
          <w:p w14:paraId="6CDBB000" w14:textId="77777777" w:rsidR="00635FF2" w:rsidRPr="008006BB" w:rsidRDefault="00635FF2" w:rsidP="00705D20">
            <w:pPr>
              <w:rPr>
                <w:rFonts w:ascii="Perpetua" w:hAnsi="Perpetua" w:cs="B Mitra"/>
                <w:rtl/>
              </w:rPr>
            </w:pPr>
            <w:r w:rsidRPr="008006BB">
              <w:rPr>
                <w:rFonts w:ascii="Perpetua" w:hAnsi="Perpetua" w:cs="B Mitra"/>
              </w:rPr>
              <w:t>Field of study</w:t>
            </w:r>
          </w:p>
        </w:tc>
        <w:tc>
          <w:tcPr>
            <w:tcW w:w="1195" w:type="dxa"/>
            <w:vAlign w:val="center"/>
          </w:tcPr>
          <w:p w14:paraId="42FBF06D" w14:textId="77777777" w:rsidR="00635FF2" w:rsidRPr="008006BB" w:rsidRDefault="00635FF2" w:rsidP="00705D20">
            <w:pPr>
              <w:rPr>
                <w:rFonts w:ascii="Perpetua" w:hAnsi="Perpetua" w:cs="B Mitra"/>
                <w:rtl/>
              </w:rPr>
            </w:pPr>
            <w:r w:rsidRPr="008006BB">
              <w:rPr>
                <w:rFonts w:ascii="Perpetua" w:hAnsi="Perpetua" w:cs="B Mitra"/>
              </w:rPr>
              <w:t>Nursing</w:t>
            </w:r>
          </w:p>
        </w:tc>
        <w:tc>
          <w:tcPr>
            <w:tcW w:w="973" w:type="dxa"/>
            <w:vAlign w:val="center"/>
          </w:tcPr>
          <w:p w14:paraId="56436C5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337 (81.2)</w:t>
            </w:r>
          </w:p>
        </w:tc>
        <w:tc>
          <w:tcPr>
            <w:tcW w:w="1092" w:type="dxa"/>
            <w:vAlign w:val="center"/>
          </w:tcPr>
          <w:p w14:paraId="739F871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89.31±8.79</w:t>
            </w:r>
          </w:p>
        </w:tc>
        <w:tc>
          <w:tcPr>
            <w:tcW w:w="992" w:type="dxa"/>
            <w:vMerge w:val="restart"/>
            <w:vAlign w:val="center"/>
          </w:tcPr>
          <w:p w14:paraId="4A0F5101"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0.617   </w:t>
            </w:r>
          </w:p>
          <w:p w14:paraId="48A37BB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0.538</w:t>
            </w:r>
          </w:p>
        </w:tc>
        <w:tc>
          <w:tcPr>
            <w:tcW w:w="1134" w:type="dxa"/>
            <w:vAlign w:val="center"/>
          </w:tcPr>
          <w:p w14:paraId="42CEDC7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19.15±12.66</w:t>
            </w:r>
          </w:p>
        </w:tc>
        <w:tc>
          <w:tcPr>
            <w:tcW w:w="992" w:type="dxa"/>
            <w:vMerge w:val="restart"/>
            <w:vAlign w:val="center"/>
          </w:tcPr>
          <w:p w14:paraId="14ECED7E"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2.231   </w:t>
            </w:r>
          </w:p>
          <w:p w14:paraId="605FC4F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0.026</w:t>
            </w:r>
          </w:p>
        </w:tc>
        <w:tc>
          <w:tcPr>
            <w:tcW w:w="1134" w:type="dxa"/>
            <w:vAlign w:val="center"/>
          </w:tcPr>
          <w:p w14:paraId="551397B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21.44±6.77</w:t>
            </w:r>
          </w:p>
        </w:tc>
        <w:tc>
          <w:tcPr>
            <w:tcW w:w="916" w:type="dxa"/>
            <w:vMerge w:val="restart"/>
            <w:vAlign w:val="center"/>
          </w:tcPr>
          <w:p w14:paraId="6BB0F1FE"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3.101   </w:t>
            </w:r>
          </w:p>
          <w:p w14:paraId="7E40904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0.002</w:t>
            </w:r>
          </w:p>
        </w:tc>
      </w:tr>
      <w:tr w:rsidR="00635FF2" w:rsidRPr="008006BB" w14:paraId="58551C34" w14:textId="77777777" w:rsidTr="00AF1049">
        <w:trPr>
          <w:trHeight w:val="20"/>
          <w:jc w:val="center"/>
        </w:trPr>
        <w:tc>
          <w:tcPr>
            <w:tcW w:w="1388" w:type="dxa"/>
            <w:vMerge/>
            <w:vAlign w:val="center"/>
          </w:tcPr>
          <w:p w14:paraId="3A7356DA" w14:textId="77777777" w:rsidR="00635FF2" w:rsidRPr="008006BB" w:rsidRDefault="00635FF2" w:rsidP="00705D20">
            <w:pPr>
              <w:rPr>
                <w:rFonts w:ascii="Perpetua" w:hAnsi="Perpetua" w:cs="B Mitra"/>
                <w:rtl/>
              </w:rPr>
            </w:pPr>
          </w:p>
        </w:tc>
        <w:tc>
          <w:tcPr>
            <w:tcW w:w="1195" w:type="dxa"/>
            <w:vAlign w:val="center"/>
          </w:tcPr>
          <w:p w14:paraId="75D7C50E" w14:textId="77777777" w:rsidR="00635FF2" w:rsidRPr="008006BB" w:rsidRDefault="00635FF2" w:rsidP="00705D20">
            <w:pPr>
              <w:rPr>
                <w:rFonts w:ascii="Perpetua" w:hAnsi="Perpetua" w:cs="B Mitra"/>
                <w:rtl/>
              </w:rPr>
            </w:pPr>
            <w:r w:rsidRPr="008006BB">
              <w:rPr>
                <w:rFonts w:ascii="Perpetua" w:hAnsi="Perpetua" w:cs="B Mitra"/>
              </w:rPr>
              <w:t>Midwifery</w:t>
            </w:r>
          </w:p>
        </w:tc>
        <w:tc>
          <w:tcPr>
            <w:tcW w:w="973" w:type="dxa"/>
            <w:vAlign w:val="center"/>
          </w:tcPr>
          <w:p w14:paraId="71AF9E7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78 (18.8)</w:t>
            </w:r>
          </w:p>
        </w:tc>
        <w:tc>
          <w:tcPr>
            <w:tcW w:w="1092" w:type="dxa"/>
            <w:vAlign w:val="center"/>
          </w:tcPr>
          <w:p w14:paraId="795E7F0F"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90±8.84</w:t>
            </w:r>
          </w:p>
        </w:tc>
        <w:tc>
          <w:tcPr>
            <w:tcW w:w="992" w:type="dxa"/>
            <w:vMerge/>
            <w:vAlign w:val="center"/>
          </w:tcPr>
          <w:p w14:paraId="393D6832" w14:textId="77777777" w:rsidR="00635FF2" w:rsidRPr="008006BB" w:rsidRDefault="00635FF2" w:rsidP="00705D20">
            <w:pPr>
              <w:jc w:val="center"/>
              <w:rPr>
                <w:rFonts w:ascii="Perpetua" w:hAnsi="Perpetua" w:cs="B Mitra"/>
                <w:sz w:val="18"/>
                <w:szCs w:val="18"/>
                <w:rtl/>
              </w:rPr>
            </w:pPr>
          </w:p>
        </w:tc>
        <w:tc>
          <w:tcPr>
            <w:tcW w:w="1134" w:type="dxa"/>
            <w:vAlign w:val="center"/>
          </w:tcPr>
          <w:p w14:paraId="03D328D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22.71±12.88</w:t>
            </w:r>
          </w:p>
        </w:tc>
        <w:tc>
          <w:tcPr>
            <w:tcW w:w="992" w:type="dxa"/>
            <w:vMerge/>
            <w:vAlign w:val="center"/>
          </w:tcPr>
          <w:p w14:paraId="56D2C8C6" w14:textId="77777777" w:rsidR="00635FF2" w:rsidRPr="008006BB" w:rsidRDefault="00635FF2" w:rsidP="00705D20">
            <w:pPr>
              <w:jc w:val="center"/>
              <w:rPr>
                <w:rFonts w:ascii="Perpetua" w:hAnsi="Perpetua" w:cs="B Mitra"/>
                <w:sz w:val="18"/>
                <w:szCs w:val="18"/>
                <w:rtl/>
              </w:rPr>
            </w:pPr>
          </w:p>
        </w:tc>
        <w:tc>
          <w:tcPr>
            <w:tcW w:w="1134" w:type="dxa"/>
            <w:vAlign w:val="center"/>
          </w:tcPr>
          <w:p w14:paraId="6F6D39C1"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24.06±6.43</w:t>
            </w:r>
          </w:p>
        </w:tc>
        <w:tc>
          <w:tcPr>
            <w:tcW w:w="916" w:type="dxa"/>
            <w:vMerge/>
            <w:vAlign w:val="center"/>
          </w:tcPr>
          <w:p w14:paraId="4C4D9B8C" w14:textId="77777777" w:rsidR="00635FF2" w:rsidRPr="008006BB" w:rsidRDefault="00635FF2" w:rsidP="00705D20">
            <w:pPr>
              <w:jc w:val="center"/>
              <w:rPr>
                <w:rFonts w:ascii="Perpetua" w:hAnsi="Perpetua" w:cs="B Mitra"/>
                <w:sz w:val="18"/>
                <w:szCs w:val="18"/>
                <w:rtl/>
              </w:rPr>
            </w:pPr>
          </w:p>
        </w:tc>
      </w:tr>
      <w:tr w:rsidR="00635FF2" w:rsidRPr="008006BB" w14:paraId="1814268B" w14:textId="77777777" w:rsidTr="00AF1049">
        <w:trPr>
          <w:trHeight w:val="20"/>
          <w:jc w:val="center"/>
        </w:trPr>
        <w:tc>
          <w:tcPr>
            <w:tcW w:w="1388" w:type="dxa"/>
            <w:vAlign w:val="center"/>
          </w:tcPr>
          <w:p w14:paraId="5427E8A2" w14:textId="77777777" w:rsidR="00635FF2" w:rsidRPr="008006BB" w:rsidRDefault="00635FF2" w:rsidP="00705D20">
            <w:pPr>
              <w:rPr>
                <w:rFonts w:ascii="Perpetua" w:hAnsi="Perpetua" w:cs="B Mitra"/>
                <w:rtl/>
              </w:rPr>
            </w:pPr>
          </w:p>
        </w:tc>
        <w:tc>
          <w:tcPr>
            <w:tcW w:w="1195" w:type="dxa"/>
            <w:vAlign w:val="center"/>
          </w:tcPr>
          <w:p w14:paraId="1A145E5A" w14:textId="77777777" w:rsidR="00635FF2" w:rsidRPr="008006BB" w:rsidRDefault="00635FF2" w:rsidP="00705D20">
            <w:pPr>
              <w:rPr>
                <w:rFonts w:ascii="Perpetua" w:hAnsi="Perpetua" w:cs="B Mitra"/>
              </w:rPr>
            </w:pPr>
          </w:p>
        </w:tc>
        <w:tc>
          <w:tcPr>
            <w:tcW w:w="973" w:type="dxa"/>
            <w:vAlign w:val="center"/>
          </w:tcPr>
          <w:p w14:paraId="1A7471D2" w14:textId="77777777" w:rsidR="00635FF2" w:rsidRPr="008006BB" w:rsidRDefault="00635FF2" w:rsidP="00705D20">
            <w:pPr>
              <w:jc w:val="center"/>
              <w:rPr>
                <w:rFonts w:ascii="Perpetua" w:hAnsi="Perpetua" w:cs="B Mitra"/>
                <w:sz w:val="18"/>
                <w:szCs w:val="18"/>
              </w:rPr>
            </w:pPr>
          </w:p>
        </w:tc>
        <w:tc>
          <w:tcPr>
            <w:tcW w:w="1092" w:type="dxa"/>
            <w:vAlign w:val="center"/>
          </w:tcPr>
          <w:p w14:paraId="003F57F0" w14:textId="77777777" w:rsidR="00635FF2" w:rsidRPr="008006BB" w:rsidRDefault="00635FF2" w:rsidP="00705D20">
            <w:pPr>
              <w:jc w:val="center"/>
              <w:rPr>
                <w:rFonts w:ascii="Perpetua" w:hAnsi="Perpetua" w:cs="B Mitra"/>
                <w:sz w:val="18"/>
                <w:szCs w:val="18"/>
              </w:rPr>
            </w:pPr>
          </w:p>
        </w:tc>
        <w:tc>
          <w:tcPr>
            <w:tcW w:w="992" w:type="dxa"/>
            <w:vAlign w:val="center"/>
          </w:tcPr>
          <w:p w14:paraId="191D5314" w14:textId="77777777" w:rsidR="00635FF2" w:rsidRPr="008006BB" w:rsidRDefault="00635FF2" w:rsidP="00705D20">
            <w:pPr>
              <w:jc w:val="center"/>
              <w:rPr>
                <w:rFonts w:ascii="Perpetua" w:hAnsi="Perpetua" w:cs="B Mitra"/>
                <w:sz w:val="18"/>
                <w:szCs w:val="18"/>
                <w:rtl/>
              </w:rPr>
            </w:pPr>
          </w:p>
        </w:tc>
        <w:tc>
          <w:tcPr>
            <w:tcW w:w="1134" w:type="dxa"/>
            <w:vAlign w:val="center"/>
          </w:tcPr>
          <w:p w14:paraId="1508E549" w14:textId="77777777" w:rsidR="00635FF2" w:rsidRPr="008006BB" w:rsidRDefault="00635FF2" w:rsidP="00705D20">
            <w:pPr>
              <w:jc w:val="center"/>
              <w:rPr>
                <w:rFonts w:ascii="Perpetua" w:hAnsi="Perpetua" w:cs="B Mitra"/>
                <w:sz w:val="18"/>
                <w:szCs w:val="18"/>
              </w:rPr>
            </w:pPr>
          </w:p>
        </w:tc>
        <w:tc>
          <w:tcPr>
            <w:tcW w:w="992" w:type="dxa"/>
            <w:vAlign w:val="center"/>
          </w:tcPr>
          <w:p w14:paraId="1150DA26" w14:textId="77777777" w:rsidR="00635FF2" w:rsidRPr="008006BB" w:rsidRDefault="00635FF2" w:rsidP="00705D20">
            <w:pPr>
              <w:jc w:val="center"/>
              <w:rPr>
                <w:rFonts w:ascii="Perpetua" w:hAnsi="Perpetua" w:cs="B Mitra"/>
                <w:sz w:val="18"/>
                <w:szCs w:val="18"/>
                <w:rtl/>
              </w:rPr>
            </w:pPr>
          </w:p>
        </w:tc>
        <w:tc>
          <w:tcPr>
            <w:tcW w:w="1134" w:type="dxa"/>
            <w:vAlign w:val="center"/>
          </w:tcPr>
          <w:p w14:paraId="65CDAB6A" w14:textId="77777777" w:rsidR="00635FF2" w:rsidRPr="008006BB" w:rsidRDefault="00635FF2" w:rsidP="00705D20">
            <w:pPr>
              <w:jc w:val="center"/>
              <w:rPr>
                <w:rFonts w:ascii="Perpetua" w:hAnsi="Perpetua" w:cs="B Mitra"/>
                <w:sz w:val="18"/>
                <w:szCs w:val="18"/>
              </w:rPr>
            </w:pPr>
          </w:p>
        </w:tc>
        <w:tc>
          <w:tcPr>
            <w:tcW w:w="916" w:type="dxa"/>
            <w:vAlign w:val="center"/>
          </w:tcPr>
          <w:p w14:paraId="1E35FC13" w14:textId="77777777" w:rsidR="00635FF2" w:rsidRPr="008006BB" w:rsidRDefault="00635FF2" w:rsidP="00705D20">
            <w:pPr>
              <w:jc w:val="center"/>
              <w:rPr>
                <w:rFonts w:ascii="Perpetua" w:hAnsi="Perpetua" w:cs="B Mitra"/>
                <w:sz w:val="18"/>
                <w:szCs w:val="18"/>
                <w:rtl/>
              </w:rPr>
            </w:pPr>
          </w:p>
        </w:tc>
      </w:tr>
      <w:tr w:rsidR="00635FF2" w:rsidRPr="008006BB" w14:paraId="1E884F51" w14:textId="77777777" w:rsidTr="00AF1049">
        <w:trPr>
          <w:trHeight w:val="20"/>
          <w:jc w:val="center"/>
        </w:trPr>
        <w:tc>
          <w:tcPr>
            <w:tcW w:w="1388" w:type="dxa"/>
            <w:vMerge w:val="restart"/>
            <w:vAlign w:val="center"/>
          </w:tcPr>
          <w:p w14:paraId="58175A77" w14:textId="77777777" w:rsidR="00635FF2" w:rsidRPr="008006BB" w:rsidRDefault="00635FF2" w:rsidP="00705D20">
            <w:pPr>
              <w:rPr>
                <w:rFonts w:ascii="Perpetua" w:hAnsi="Perpetua" w:cs="B Mitra"/>
                <w:rtl/>
              </w:rPr>
            </w:pPr>
            <w:r w:rsidRPr="008006BB">
              <w:rPr>
                <w:rFonts w:ascii="Perpetua" w:hAnsi="Perpetua" w:cs="B Mitra"/>
              </w:rPr>
              <w:t>Place of residence</w:t>
            </w:r>
          </w:p>
        </w:tc>
        <w:tc>
          <w:tcPr>
            <w:tcW w:w="1195" w:type="dxa"/>
            <w:vAlign w:val="center"/>
          </w:tcPr>
          <w:p w14:paraId="12F67B5F" w14:textId="77777777" w:rsidR="00635FF2" w:rsidRPr="008006BB" w:rsidRDefault="00635FF2" w:rsidP="00705D20">
            <w:pPr>
              <w:rPr>
                <w:rFonts w:ascii="Perpetua" w:hAnsi="Perpetua" w:cs="B Mitra"/>
                <w:rtl/>
              </w:rPr>
            </w:pPr>
            <w:r w:rsidRPr="008006BB">
              <w:rPr>
                <w:rFonts w:ascii="Perpetua" w:hAnsi="Perpetua" w:cs="B Mitra"/>
              </w:rPr>
              <w:t>With parents</w:t>
            </w:r>
          </w:p>
        </w:tc>
        <w:tc>
          <w:tcPr>
            <w:tcW w:w="973" w:type="dxa"/>
            <w:vAlign w:val="center"/>
          </w:tcPr>
          <w:p w14:paraId="14E7B3D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157 (37.8)</w:t>
            </w:r>
          </w:p>
        </w:tc>
        <w:tc>
          <w:tcPr>
            <w:tcW w:w="1092" w:type="dxa"/>
            <w:vAlign w:val="center"/>
          </w:tcPr>
          <w:p w14:paraId="17EA3DA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88.53±8.82</w:t>
            </w:r>
          </w:p>
        </w:tc>
        <w:tc>
          <w:tcPr>
            <w:tcW w:w="992" w:type="dxa"/>
            <w:vMerge w:val="restart"/>
            <w:vAlign w:val="center"/>
          </w:tcPr>
          <w:p w14:paraId="104B2820"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F = 1.672</w:t>
            </w:r>
          </w:p>
          <w:p w14:paraId="2E4F16E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0.189</w:t>
            </w:r>
          </w:p>
        </w:tc>
        <w:tc>
          <w:tcPr>
            <w:tcW w:w="1134" w:type="dxa"/>
            <w:vAlign w:val="center"/>
          </w:tcPr>
          <w:p w14:paraId="2B2EC6D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17.31±12.13</w:t>
            </w:r>
          </w:p>
        </w:tc>
        <w:tc>
          <w:tcPr>
            <w:tcW w:w="992" w:type="dxa"/>
            <w:vMerge w:val="restart"/>
            <w:vAlign w:val="center"/>
          </w:tcPr>
          <w:p w14:paraId="3C8E9938"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F = 5.628</w:t>
            </w:r>
          </w:p>
          <w:p w14:paraId="4598C9E4"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0.004</w:t>
            </w:r>
          </w:p>
        </w:tc>
        <w:tc>
          <w:tcPr>
            <w:tcW w:w="1134" w:type="dxa"/>
            <w:vAlign w:val="center"/>
          </w:tcPr>
          <w:p w14:paraId="118613C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21.24±6.74</w:t>
            </w:r>
          </w:p>
        </w:tc>
        <w:tc>
          <w:tcPr>
            <w:tcW w:w="916" w:type="dxa"/>
            <w:vMerge w:val="restart"/>
            <w:vAlign w:val="center"/>
          </w:tcPr>
          <w:p w14:paraId="5FB1C555"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F = 1.664</w:t>
            </w:r>
          </w:p>
          <w:p w14:paraId="41EC3A60"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0.191</w:t>
            </w:r>
          </w:p>
        </w:tc>
      </w:tr>
      <w:tr w:rsidR="00635FF2" w:rsidRPr="008006BB" w14:paraId="3AC648E4" w14:textId="77777777" w:rsidTr="00AF1049">
        <w:trPr>
          <w:trHeight w:val="20"/>
          <w:jc w:val="center"/>
        </w:trPr>
        <w:tc>
          <w:tcPr>
            <w:tcW w:w="1388" w:type="dxa"/>
            <w:vMerge/>
            <w:vAlign w:val="center"/>
          </w:tcPr>
          <w:p w14:paraId="6E57931D" w14:textId="77777777" w:rsidR="00635FF2" w:rsidRPr="008006BB" w:rsidRDefault="00635FF2" w:rsidP="00705D20">
            <w:pPr>
              <w:rPr>
                <w:rFonts w:ascii="Perpetua" w:hAnsi="Perpetua" w:cs="B Mitra"/>
                <w:rtl/>
              </w:rPr>
            </w:pPr>
          </w:p>
        </w:tc>
        <w:tc>
          <w:tcPr>
            <w:tcW w:w="1195" w:type="dxa"/>
            <w:vAlign w:val="center"/>
          </w:tcPr>
          <w:p w14:paraId="30B3C4AF" w14:textId="77777777" w:rsidR="00635FF2" w:rsidRPr="008006BB" w:rsidRDefault="00635FF2" w:rsidP="00705D20">
            <w:pPr>
              <w:rPr>
                <w:rFonts w:ascii="Perpetua" w:hAnsi="Perpetua" w:cs="B Mitra"/>
                <w:rtl/>
              </w:rPr>
            </w:pPr>
            <w:r w:rsidRPr="008006BB">
              <w:rPr>
                <w:rFonts w:ascii="Perpetua" w:hAnsi="Perpetua" w:cs="B Mitra"/>
              </w:rPr>
              <w:t>Dormitory</w:t>
            </w:r>
          </w:p>
        </w:tc>
        <w:tc>
          <w:tcPr>
            <w:tcW w:w="973" w:type="dxa"/>
            <w:vAlign w:val="center"/>
          </w:tcPr>
          <w:p w14:paraId="7B8D3EDE"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200 (48.2)</w:t>
            </w:r>
          </w:p>
        </w:tc>
        <w:tc>
          <w:tcPr>
            <w:tcW w:w="1092" w:type="dxa"/>
            <w:vAlign w:val="center"/>
          </w:tcPr>
          <w:p w14:paraId="74B1CDE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89/76±8.42</w:t>
            </w:r>
          </w:p>
        </w:tc>
        <w:tc>
          <w:tcPr>
            <w:tcW w:w="992" w:type="dxa"/>
            <w:vMerge/>
            <w:vAlign w:val="center"/>
          </w:tcPr>
          <w:p w14:paraId="6435B990" w14:textId="77777777" w:rsidR="00635FF2" w:rsidRPr="008006BB" w:rsidRDefault="00635FF2" w:rsidP="00705D20">
            <w:pPr>
              <w:jc w:val="center"/>
              <w:rPr>
                <w:rFonts w:ascii="Perpetua" w:hAnsi="Perpetua" w:cs="B Mitra"/>
                <w:sz w:val="18"/>
                <w:szCs w:val="18"/>
                <w:rtl/>
              </w:rPr>
            </w:pPr>
          </w:p>
        </w:tc>
        <w:tc>
          <w:tcPr>
            <w:tcW w:w="1134" w:type="dxa"/>
            <w:vAlign w:val="center"/>
          </w:tcPr>
          <w:p w14:paraId="7C1CB9A0"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21.83±12.9</w:t>
            </w:r>
          </w:p>
        </w:tc>
        <w:tc>
          <w:tcPr>
            <w:tcW w:w="992" w:type="dxa"/>
            <w:vMerge/>
            <w:vAlign w:val="center"/>
          </w:tcPr>
          <w:p w14:paraId="750A3A0A" w14:textId="77777777" w:rsidR="00635FF2" w:rsidRPr="008006BB" w:rsidRDefault="00635FF2" w:rsidP="00705D20">
            <w:pPr>
              <w:jc w:val="center"/>
              <w:rPr>
                <w:rFonts w:ascii="Perpetua" w:hAnsi="Perpetua" w:cs="B Mitra"/>
                <w:sz w:val="18"/>
                <w:szCs w:val="18"/>
                <w:rtl/>
              </w:rPr>
            </w:pPr>
          </w:p>
        </w:tc>
        <w:tc>
          <w:tcPr>
            <w:tcW w:w="1134" w:type="dxa"/>
            <w:vAlign w:val="center"/>
          </w:tcPr>
          <w:p w14:paraId="246188D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22.55±6.8</w:t>
            </w:r>
          </w:p>
        </w:tc>
        <w:tc>
          <w:tcPr>
            <w:tcW w:w="916" w:type="dxa"/>
            <w:vMerge/>
            <w:vAlign w:val="center"/>
          </w:tcPr>
          <w:p w14:paraId="4CCBA002" w14:textId="77777777" w:rsidR="00635FF2" w:rsidRPr="008006BB" w:rsidRDefault="00635FF2" w:rsidP="00705D20">
            <w:pPr>
              <w:jc w:val="center"/>
              <w:rPr>
                <w:rFonts w:ascii="Perpetua" w:hAnsi="Perpetua" w:cs="B Mitra"/>
                <w:sz w:val="18"/>
                <w:szCs w:val="18"/>
                <w:rtl/>
              </w:rPr>
            </w:pPr>
          </w:p>
        </w:tc>
      </w:tr>
      <w:tr w:rsidR="00635FF2" w:rsidRPr="008006BB" w14:paraId="7947663D" w14:textId="77777777" w:rsidTr="00AF1049">
        <w:trPr>
          <w:trHeight w:val="20"/>
          <w:jc w:val="center"/>
        </w:trPr>
        <w:tc>
          <w:tcPr>
            <w:tcW w:w="1388" w:type="dxa"/>
            <w:vMerge/>
            <w:vAlign w:val="center"/>
          </w:tcPr>
          <w:p w14:paraId="63E71656" w14:textId="77777777" w:rsidR="00635FF2" w:rsidRPr="008006BB" w:rsidRDefault="00635FF2" w:rsidP="00705D20">
            <w:pPr>
              <w:rPr>
                <w:rFonts w:ascii="Perpetua" w:hAnsi="Perpetua" w:cs="B Mitra"/>
                <w:rtl/>
              </w:rPr>
            </w:pPr>
          </w:p>
        </w:tc>
        <w:tc>
          <w:tcPr>
            <w:tcW w:w="1195" w:type="dxa"/>
            <w:vAlign w:val="center"/>
          </w:tcPr>
          <w:p w14:paraId="3350D455" w14:textId="77777777" w:rsidR="00635FF2" w:rsidRPr="008006BB" w:rsidRDefault="00635FF2" w:rsidP="00705D20">
            <w:pPr>
              <w:rPr>
                <w:rFonts w:ascii="Perpetua" w:hAnsi="Perpetua" w:cs="B Mitra"/>
                <w:rtl/>
              </w:rPr>
            </w:pPr>
            <w:r w:rsidRPr="008006BB">
              <w:rPr>
                <w:rFonts w:ascii="Perpetua" w:hAnsi="Perpetua" w:cs="B Mitra"/>
              </w:rPr>
              <w:t>Private house</w:t>
            </w:r>
          </w:p>
        </w:tc>
        <w:tc>
          <w:tcPr>
            <w:tcW w:w="973" w:type="dxa"/>
            <w:vAlign w:val="center"/>
          </w:tcPr>
          <w:p w14:paraId="3EEE9AB8"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58 (14)</w:t>
            </w:r>
          </w:p>
        </w:tc>
        <w:tc>
          <w:tcPr>
            <w:tcW w:w="1092" w:type="dxa"/>
            <w:vAlign w:val="center"/>
          </w:tcPr>
          <w:p w14:paraId="62B25684"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90.8±9.81</w:t>
            </w:r>
          </w:p>
        </w:tc>
        <w:tc>
          <w:tcPr>
            <w:tcW w:w="992" w:type="dxa"/>
            <w:vMerge/>
            <w:vAlign w:val="center"/>
          </w:tcPr>
          <w:p w14:paraId="6EADDF57" w14:textId="77777777" w:rsidR="00635FF2" w:rsidRPr="008006BB" w:rsidRDefault="00635FF2" w:rsidP="00705D20">
            <w:pPr>
              <w:jc w:val="center"/>
              <w:rPr>
                <w:rFonts w:ascii="Perpetua" w:hAnsi="Perpetua" w:cs="B Mitra"/>
                <w:sz w:val="18"/>
                <w:szCs w:val="18"/>
                <w:rtl/>
              </w:rPr>
            </w:pPr>
          </w:p>
        </w:tc>
        <w:tc>
          <w:tcPr>
            <w:tcW w:w="1134" w:type="dxa"/>
            <w:vAlign w:val="center"/>
          </w:tcPr>
          <w:p w14:paraId="1F5E013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19.67±12.99</w:t>
            </w:r>
          </w:p>
        </w:tc>
        <w:tc>
          <w:tcPr>
            <w:tcW w:w="992" w:type="dxa"/>
            <w:vMerge/>
            <w:vAlign w:val="center"/>
          </w:tcPr>
          <w:p w14:paraId="7460A6EA" w14:textId="77777777" w:rsidR="00635FF2" w:rsidRPr="008006BB" w:rsidRDefault="00635FF2" w:rsidP="00705D20">
            <w:pPr>
              <w:jc w:val="center"/>
              <w:rPr>
                <w:rFonts w:ascii="Perpetua" w:hAnsi="Perpetua" w:cs="B Mitra"/>
                <w:sz w:val="18"/>
                <w:szCs w:val="18"/>
                <w:rtl/>
              </w:rPr>
            </w:pPr>
          </w:p>
        </w:tc>
        <w:tc>
          <w:tcPr>
            <w:tcW w:w="1134" w:type="dxa"/>
            <w:vAlign w:val="center"/>
          </w:tcPr>
          <w:p w14:paraId="3AF0515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21.71±6.74</w:t>
            </w:r>
          </w:p>
        </w:tc>
        <w:tc>
          <w:tcPr>
            <w:tcW w:w="916" w:type="dxa"/>
            <w:vMerge/>
            <w:vAlign w:val="center"/>
          </w:tcPr>
          <w:p w14:paraId="306DA45E" w14:textId="77777777" w:rsidR="00635FF2" w:rsidRPr="008006BB" w:rsidRDefault="00635FF2" w:rsidP="00705D20">
            <w:pPr>
              <w:jc w:val="center"/>
              <w:rPr>
                <w:rFonts w:ascii="Perpetua" w:hAnsi="Perpetua" w:cs="B Mitra"/>
                <w:sz w:val="18"/>
                <w:szCs w:val="18"/>
                <w:rtl/>
              </w:rPr>
            </w:pPr>
          </w:p>
        </w:tc>
      </w:tr>
      <w:tr w:rsidR="00635FF2" w:rsidRPr="008006BB" w14:paraId="043572F8" w14:textId="77777777" w:rsidTr="00AF1049">
        <w:trPr>
          <w:trHeight w:val="20"/>
          <w:jc w:val="center"/>
        </w:trPr>
        <w:tc>
          <w:tcPr>
            <w:tcW w:w="1388" w:type="dxa"/>
            <w:vAlign w:val="center"/>
          </w:tcPr>
          <w:p w14:paraId="432A25ED" w14:textId="77777777" w:rsidR="00635FF2" w:rsidRPr="008006BB" w:rsidRDefault="00635FF2" w:rsidP="00705D20">
            <w:pPr>
              <w:rPr>
                <w:rFonts w:ascii="Perpetua" w:hAnsi="Perpetua" w:cs="B Mitra"/>
                <w:rtl/>
              </w:rPr>
            </w:pPr>
          </w:p>
        </w:tc>
        <w:tc>
          <w:tcPr>
            <w:tcW w:w="1195" w:type="dxa"/>
            <w:vAlign w:val="center"/>
          </w:tcPr>
          <w:p w14:paraId="42FDC100" w14:textId="77777777" w:rsidR="00635FF2" w:rsidRPr="008006BB" w:rsidRDefault="00635FF2" w:rsidP="00705D20">
            <w:pPr>
              <w:rPr>
                <w:rFonts w:ascii="Perpetua" w:hAnsi="Perpetua" w:cs="B Mitra"/>
              </w:rPr>
            </w:pPr>
          </w:p>
        </w:tc>
        <w:tc>
          <w:tcPr>
            <w:tcW w:w="973" w:type="dxa"/>
            <w:vAlign w:val="center"/>
          </w:tcPr>
          <w:p w14:paraId="1BE1F6EB" w14:textId="77777777" w:rsidR="00635FF2" w:rsidRPr="008006BB" w:rsidRDefault="00635FF2" w:rsidP="00705D20">
            <w:pPr>
              <w:jc w:val="center"/>
              <w:rPr>
                <w:rFonts w:ascii="Perpetua" w:hAnsi="Perpetua" w:cs="B Mitra"/>
                <w:sz w:val="18"/>
                <w:szCs w:val="18"/>
              </w:rPr>
            </w:pPr>
          </w:p>
        </w:tc>
        <w:tc>
          <w:tcPr>
            <w:tcW w:w="1092" w:type="dxa"/>
            <w:vAlign w:val="center"/>
          </w:tcPr>
          <w:p w14:paraId="46CA47A6" w14:textId="77777777" w:rsidR="00635FF2" w:rsidRPr="008006BB" w:rsidRDefault="00635FF2" w:rsidP="00705D20">
            <w:pPr>
              <w:jc w:val="center"/>
              <w:rPr>
                <w:rFonts w:ascii="Perpetua" w:hAnsi="Perpetua" w:cs="B Mitra"/>
                <w:sz w:val="18"/>
                <w:szCs w:val="18"/>
              </w:rPr>
            </w:pPr>
          </w:p>
        </w:tc>
        <w:tc>
          <w:tcPr>
            <w:tcW w:w="992" w:type="dxa"/>
            <w:vAlign w:val="center"/>
          </w:tcPr>
          <w:p w14:paraId="592B8092" w14:textId="77777777" w:rsidR="00635FF2" w:rsidRPr="008006BB" w:rsidRDefault="00635FF2" w:rsidP="00705D20">
            <w:pPr>
              <w:jc w:val="center"/>
              <w:rPr>
                <w:rFonts w:ascii="Perpetua" w:hAnsi="Perpetua" w:cs="B Mitra"/>
                <w:sz w:val="18"/>
                <w:szCs w:val="18"/>
                <w:rtl/>
              </w:rPr>
            </w:pPr>
          </w:p>
        </w:tc>
        <w:tc>
          <w:tcPr>
            <w:tcW w:w="1134" w:type="dxa"/>
            <w:vAlign w:val="center"/>
          </w:tcPr>
          <w:p w14:paraId="74F05600" w14:textId="77777777" w:rsidR="00635FF2" w:rsidRPr="008006BB" w:rsidRDefault="00635FF2" w:rsidP="00705D20">
            <w:pPr>
              <w:jc w:val="center"/>
              <w:rPr>
                <w:rFonts w:ascii="Perpetua" w:hAnsi="Perpetua" w:cs="B Mitra"/>
                <w:sz w:val="18"/>
                <w:szCs w:val="18"/>
              </w:rPr>
            </w:pPr>
          </w:p>
        </w:tc>
        <w:tc>
          <w:tcPr>
            <w:tcW w:w="992" w:type="dxa"/>
            <w:vAlign w:val="center"/>
          </w:tcPr>
          <w:p w14:paraId="43202C98" w14:textId="77777777" w:rsidR="00635FF2" w:rsidRPr="008006BB" w:rsidRDefault="00635FF2" w:rsidP="00705D20">
            <w:pPr>
              <w:jc w:val="center"/>
              <w:rPr>
                <w:rFonts w:ascii="Perpetua" w:hAnsi="Perpetua" w:cs="B Mitra"/>
                <w:sz w:val="18"/>
                <w:szCs w:val="18"/>
                <w:rtl/>
              </w:rPr>
            </w:pPr>
          </w:p>
        </w:tc>
        <w:tc>
          <w:tcPr>
            <w:tcW w:w="1134" w:type="dxa"/>
            <w:vAlign w:val="center"/>
          </w:tcPr>
          <w:p w14:paraId="445BA0F4" w14:textId="77777777" w:rsidR="00635FF2" w:rsidRPr="008006BB" w:rsidRDefault="00635FF2" w:rsidP="00705D20">
            <w:pPr>
              <w:jc w:val="center"/>
              <w:rPr>
                <w:rFonts w:ascii="Perpetua" w:hAnsi="Perpetua" w:cs="B Mitra"/>
                <w:sz w:val="18"/>
                <w:szCs w:val="18"/>
              </w:rPr>
            </w:pPr>
          </w:p>
        </w:tc>
        <w:tc>
          <w:tcPr>
            <w:tcW w:w="916" w:type="dxa"/>
            <w:vAlign w:val="center"/>
          </w:tcPr>
          <w:p w14:paraId="0A3A9366" w14:textId="77777777" w:rsidR="00635FF2" w:rsidRPr="008006BB" w:rsidRDefault="00635FF2" w:rsidP="00705D20">
            <w:pPr>
              <w:jc w:val="center"/>
              <w:rPr>
                <w:rFonts w:ascii="Perpetua" w:hAnsi="Perpetua" w:cs="B Mitra"/>
                <w:sz w:val="18"/>
                <w:szCs w:val="18"/>
                <w:rtl/>
              </w:rPr>
            </w:pPr>
          </w:p>
        </w:tc>
      </w:tr>
      <w:tr w:rsidR="00635FF2" w:rsidRPr="008006BB" w14:paraId="5CA74FE9" w14:textId="77777777" w:rsidTr="00AF1049">
        <w:trPr>
          <w:trHeight w:val="20"/>
          <w:jc w:val="center"/>
        </w:trPr>
        <w:tc>
          <w:tcPr>
            <w:tcW w:w="1388" w:type="dxa"/>
            <w:vMerge w:val="restart"/>
            <w:vAlign w:val="center"/>
          </w:tcPr>
          <w:p w14:paraId="11884F71" w14:textId="77777777" w:rsidR="00635FF2" w:rsidRPr="008006BB" w:rsidRDefault="00635FF2" w:rsidP="00705D20">
            <w:pPr>
              <w:rPr>
                <w:rFonts w:ascii="Perpetua" w:hAnsi="Perpetua" w:cs="B Mitra"/>
                <w:rtl/>
              </w:rPr>
            </w:pPr>
            <w:r w:rsidRPr="008006BB">
              <w:rPr>
                <w:rFonts w:ascii="Perpetua" w:hAnsi="Perpetua" w:cs="B Mitra"/>
              </w:rPr>
              <w:t>Academic year</w:t>
            </w:r>
          </w:p>
        </w:tc>
        <w:tc>
          <w:tcPr>
            <w:tcW w:w="1195" w:type="dxa"/>
            <w:vAlign w:val="center"/>
          </w:tcPr>
          <w:p w14:paraId="355C5022" w14:textId="77777777" w:rsidR="00635FF2" w:rsidRPr="008006BB" w:rsidRDefault="00635FF2" w:rsidP="00705D20">
            <w:pPr>
              <w:rPr>
                <w:rFonts w:ascii="Perpetua" w:hAnsi="Perpetua" w:cs="B Mitra"/>
                <w:rtl/>
              </w:rPr>
            </w:pPr>
            <w:r w:rsidRPr="008006BB">
              <w:rPr>
                <w:rFonts w:ascii="Perpetua" w:hAnsi="Perpetua" w:cs="B Mitra"/>
              </w:rPr>
              <w:t>First</w:t>
            </w:r>
          </w:p>
        </w:tc>
        <w:tc>
          <w:tcPr>
            <w:tcW w:w="973" w:type="dxa"/>
            <w:vAlign w:val="center"/>
          </w:tcPr>
          <w:p w14:paraId="317AF70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56 (13.5)</w:t>
            </w:r>
          </w:p>
        </w:tc>
        <w:tc>
          <w:tcPr>
            <w:tcW w:w="1092" w:type="dxa"/>
            <w:vAlign w:val="center"/>
          </w:tcPr>
          <w:p w14:paraId="556396BE"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86.9±9.76</w:t>
            </w:r>
          </w:p>
        </w:tc>
        <w:tc>
          <w:tcPr>
            <w:tcW w:w="992" w:type="dxa"/>
            <w:vMerge w:val="restart"/>
            <w:vAlign w:val="center"/>
          </w:tcPr>
          <w:p w14:paraId="689AD0A3"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F = 2.7</w:t>
            </w:r>
          </w:p>
          <w:p w14:paraId="1642E05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0.045</w:t>
            </w:r>
          </w:p>
        </w:tc>
        <w:tc>
          <w:tcPr>
            <w:tcW w:w="1134" w:type="dxa"/>
            <w:vAlign w:val="center"/>
          </w:tcPr>
          <w:p w14:paraId="1EA575B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18.08±12.52</w:t>
            </w:r>
          </w:p>
        </w:tc>
        <w:tc>
          <w:tcPr>
            <w:tcW w:w="992" w:type="dxa"/>
            <w:vMerge w:val="restart"/>
            <w:vAlign w:val="center"/>
          </w:tcPr>
          <w:p w14:paraId="4CA2074F"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F = 0.955</w:t>
            </w:r>
          </w:p>
          <w:p w14:paraId="7EFF380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0.414</w:t>
            </w:r>
          </w:p>
        </w:tc>
        <w:tc>
          <w:tcPr>
            <w:tcW w:w="1134" w:type="dxa"/>
            <w:vAlign w:val="center"/>
          </w:tcPr>
          <w:p w14:paraId="2014D4E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20.53±6.94</w:t>
            </w:r>
          </w:p>
        </w:tc>
        <w:tc>
          <w:tcPr>
            <w:tcW w:w="916" w:type="dxa"/>
            <w:vMerge w:val="restart"/>
            <w:vAlign w:val="center"/>
          </w:tcPr>
          <w:p w14:paraId="5A37BD70"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F = 2.04</w:t>
            </w:r>
          </w:p>
          <w:p w14:paraId="276B5BA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0.108</w:t>
            </w:r>
          </w:p>
        </w:tc>
      </w:tr>
      <w:tr w:rsidR="00635FF2" w:rsidRPr="008006BB" w14:paraId="3FD25E13" w14:textId="77777777" w:rsidTr="00AF1049">
        <w:trPr>
          <w:trHeight w:val="20"/>
          <w:jc w:val="center"/>
        </w:trPr>
        <w:tc>
          <w:tcPr>
            <w:tcW w:w="1388" w:type="dxa"/>
            <w:vMerge/>
            <w:vAlign w:val="center"/>
          </w:tcPr>
          <w:p w14:paraId="19B1735D" w14:textId="77777777" w:rsidR="00635FF2" w:rsidRPr="008006BB" w:rsidRDefault="00635FF2" w:rsidP="00705D20">
            <w:pPr>
              <w:rPr>
                <w:rFonts w:ascii="Perpetua" w:hAnsi="Perpetua" w:cs="B Mitra"/>
                <w:rtl/>
              </w:rPr>
            </w:pPr>
          </w:p>
        </w:tc>
        <w:tc>
          <w:tcPr>
            <w:tcW w:w="1195" w:type="dxa"/>
            <w:vAlign w:val="center"/>
          </w:tcPr>
          <w:p w14:paraId="47A388D5" w14:textId="77777777" w:rsidR="00635FF2" w:rsidRPr="008006BB" w:rsidRDefault="00635FF2" w:rsidP="00705D20">
            <w:pPr>
              <w:rPr>
                <w:rFonts w:ascii="Perpetua" w:hAnsi="Perpetua" w:cs="B Mitra"/>
                <w:rtl/>
              </w:rPr>
            </w:pPr>
            <w:r w:rsidRPr="008006BB">
              <w:rPr>
                <w:rFonts w:ascii="Perpetua" w:hAnsi="Perpetua" w:cs="B Mitra"/>
              </w:rPr>
              <w:t>Second</w:t>
            </w:r>
          </w:p>
        </w:tc>
        <w:tc>
          <w:tcPr>
            <w:tcW w:w="973" w:type="dxa"/>
            <w:vAlign w:val="center"/>
          </w:tcPr>
          <w:p w14:paraId="67C5293F"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142 (34.2)</w:t>
            </w:r>
          </w:p>
        </w:tc>
        <w:tc>
          <w:tcPr>
            <w:tcW w:w="1092" w:type="dxa"/>
            <w:vAlign w:val="center"/>
          </w:tcPr>
          <w:p w14:paraId="11CC35DF"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89.34±8.66</w:t>
            </w:r>
          </w:p>
        </w:tc>
        <w:tc>
          <w:tcPr>
            <w:tcW w:w="992" w:type="dxa"/>
            <w:vMerge/>
            <w:vAlign w:val="center"/>
          </w:tcPr>
          <w:p w14:paraId="623B79A3" w14:textId="77777777" w:rsidR="00635FF2" w:rsidRPr="008006BB" w:rsidRDefault="00635FF2" w:rsidP="00705D20">
            <w:pPr>
              <w:jc w:val="center"/>
              <w:rPr>
                <w:rFonts w:ascii="Perpetua" w:hAnsi="Perpetua" w:cs="B Mitra"/>
                <w:sz w:val="18"/>
                <w:szCs w:val="18"/>
                <w:rtl/>
              </w:rPr>
            </w:pPr>
          </w:p>
        </w:tc>
        <w:tc>
          <w:tcPr>
            <w:tcW w:w="1134" w:type="dxa"/>
            <w:vAlign w:val="center"/>
          </w:tcPr>
          <w:p w14:paraId="1EB642F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20.1±12.81</w:t>
            </w:r>
          </w:p>
        </w:tc>
        <w:tc>
          <w:tcPr>
            <w:tcW w:w="992" w:type="dxa"/>
            <w:vMerge/>
            <w:vAlign w:val="center"/>
          </w:tcPr>
          <w:p w14:paraId="51332ADC" w14:textId="77777777" w:rsidR="00635FF2" w:rsidRPr="008006BB" w:rsidRDefault="00635FF2" w:rsidP="00705D20">
            <w:pPr>
              <w:jc w:val="center"/>
              <w:rPr>
                <w:rFonts w:ascii="Perpetua" w:hAnsi="Perpetua" w:cs="B Mitra"/>
                <w:sz w:val="18"/>
                <w:szCs w:val="18"/>
                <w:rtl/>
              </w:rPr>
            </w:pPr>
          </w:p>
        </w:tc>
        <w:tc>
          <w:tcPr>
            <w:tcW w:w="1134" w:type="dxa"/>
            <w:vAlign w:val="center"/>
          </w:tcPr>
          <w:p w14:paraId="330017CF"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22.32±6.64</w:t>
            </w:r>
          </w:p>
        </w:tc>
        <w:tc>
          <w:tcPr>
            <w:tcW w:w="916" w:type="dxa"/>
            <w:vMerge/>
            <w:vAlign w:val="center"/>
          </w:tcPr>
          <w:p w14:paraId="259E2A88" w14:textId="77777777" w:rsidR="00635FF2" w:rsidRPr="008006BB" w:rsidRDefault="00635FF2" w:rsidP="00705D20">
            <w:pPr>
              <w:jc w:val="center"/>
              <w:rPr>
                <w:rFonts w:ascii="Perpetua" w:hAnsi="Perpetua" w:cs="B Mitra"/>
                <w:sz w:val="18"/>
                <w:szCs w:val="18"/>
                <w:rtl/>
              </w:rPr>
            </w:pPr>
          </w:p>
        </w:tc>
      </w:tr>
      <w:tr w:rsidR="00635FF2" w:rsidRPr="008006BB" w14:paraId="290CC246" w14:textId="77777777" w:rsidTr="00AF1049">
        <w:trPr>
          <w:trHeight w:val="20"/>
          <w:jc w:val="center"/>
        </w:trPr>
        <w:tc>
          <w:tcPr>
            <w:tcW w:w="1388" w:type="dxa"/>
            <w:vMerge/>
            <w:vAlign w:val="center"/>
          </w:tcPr>
          <w:p w14:paraId="046FE15D" w14:textId="77777777" w:rsidR="00635FF2" w:rsidRPr="008006BB" w:rsidRDefault="00635FF2" w:rsidP="00705D20">
            <w:pPr>
              <w:rPr>
                <w:rFonts w:ascii="Perpetua" w:hAnsi="Perpetua" w:cs="B Mitra"/>
                <w:rtl/>
              </w:rPr>
            </w:pPr>
          </w:p>
        </w:tc>
        <w:tc>
          <w:tcPr>
            <w:tcW w:w="1195" w:type="dxa"/>
            <w:vAlign w:val="center"/>
          </w:tcPr>
          <w:p w14:paraId="532553D2" w14:textId="77777777" w:rsidR="00635FF2" w:rsidRPr="008006BB" w:rsidRDefault="00635FF2" w:rsidP="00705D20">
            <w:pPr>
              <w:rPr>
                <w:rFonts w:ascii="Perpetua" w:hAnsi="Perpetua" w:cs="B Mitra"/>
                <w:rtl/>
              </w:rPr>
            </w:pPr>
            <w:r w:rsidRPr="008006BB">
              <w:rPr>
                <w:rFonts w:ascii="Perpetua" w:hAnsi="Perpetua" w:cs="B Mitra"/>
              </w:rPr>
              <w:t>Third</w:t>
            </w:r>
          </w:p>
        </w:tc>
        <w:tc>
          <w:tcPr>
            <w:tcW w:w="973" w:type="dxa"/>
            <w:vAlign w:val="center"/>
          </w:tcPr>
          <w:p w14:paraId="5A0D917A"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95 (22.9)</w:t>
            </w:r>
          </w:p>
        </w:tc>
        <w:tc>
          <w:tcPr>
            <w:tcW w:w="1092" w:type="dxa"/>
            <w:vAlign w:val="center"/>
          </w:tcPr>
          <w:p w14:paraId="5592EEA1"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91.08±7.69</w:t>
            </w:r>
          </w:p>
        </w:tc>
        <w:tc>
          <w:tcPr>
            <w:tcW w:w="992" w:type="dxa"/>
            <w:vMerge/>
            <w:vAlign w:val="center"/>
          </w:tcPr>
          <w:p w14:paraId="00D97341" w14:textId="77777777" w:rsidR="00635FF2" w:rsidRPr="008006BB" w:rsidRDefault="00635FF2" w:rsidP="00705D20">
            <w:pPr>
              <w:jc w:val="center"/>
              <w:rPr>
                <w:rFonts w:ascii="Perpetua" w:hAnsi="Perpetua" w:cs="B Mitra"/>
                <w:sz w:val="18"/>
                <w:szCs w:val="18"/>
                <w:rtl/>
              </w:rPr>
            </w:pPr>
          </w:p>
        </w:tc>
        <w:tc>
          <w:tcPr>
            <w:tcW w:w="1134" w:type="dxa"/>
            <w:vAlign w:val="center"/>
          </w:tcPr>
          <w:p w14:paraId="3127332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21.35±13.21</w:t>
            </w:r>
          </w:p>
        </w:tc>
        <w:tc>
          <w:tcPr>
            <w:tcW w:w="992" w:type="dxa"/>
            <w:vMerge/>
            <w:vAlign w:val="center"/>
          </w:tcPr>
          <w:p w14:paraId="47E1E490" w14:textId="77777777" w:rsidR="00635FF2" w:rsidRPr="008006BB" w:rsidRDefault="00635FF2" w:rsidP="00705D20">
            <w:pPr>
              <w:jc w:val="center"/>
              <w:rPr>
                <w:rFonts w:ascii="Perpetua" w:hAnsi="Perpetua" w:cs="B Mitra"/>
                <w:sz w:val="18"/>
                <w:szCs w:val="18"/>
                <w:rtl/>
              </w:rPr>
            </w:pPr>
          </w:p>
        </w:tc>
        <w:tc>
          <w:tcPr>
            <w:tcW w:w="1134" w:type="dxa"/>
            <w:vAlign w:val="center"/>
          </w:tcPr>
          <w:p w14:paraId="400A50A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22.97±6.67</w:t>
            </w:r>
          </w:p>
        </w:tc>
        <w:tc>
          <w:tcPr>
            <w:tcW w:w="916" w:type="dxa"/>
            <w:vMerge/>
            <w:vAlign w:val="center"/>
          </w:tcPr>
          <w:p w14:paraId="66C4DADA" w14:textId="77777777" w:rsidR="00635FF2" w:rsidRPr="008006BB" w:rsidRDefault="00635FF2" w:rsidP="00705D20">
            <w:pPr>
              <w:jc w:val="center"/>
              <w:rPr>
                <w:rFonts w:ascii="Perpetua" w:hAnsi="Perpetua" w:cs="B Mitra"/>
                <w:sz w:val="18"/>
                <w:szCs w:val="18"/>
                <w:rtl/>
              </w:rPr>
            </w:pPr>
          </w:p>
        </w:tc>
      </w:tr>
      <w:tr w:rsidR="00635FF2" w:rsidRPr="008006BB" w14:paraId="59060F73" w14:textId="77777777" w:rsidTr="00AF1049">
        <w:trPr>
          <w:trHeight w:val="20"/>
          <w:jc w:val="center"/>
        </w:trPr>
        <w:tc>
          <w:tcPr>
            <w:tcW w:w="1388" w:type="dxa"/>
            <w:vMerge/>
            <w:vAlign w:val="center"/>
          </w:tcPr>
          <w:p w14:paraId="6985D28A" w14:textId="77777777" w:rsidR="00635FF2" w:rsidRPr="008006BB" w:rsidRDefault="00635FF2" w:rsidP="00705D20">
            <w:pPr>
              <w:rPr>
                <w:rFonts w:ascii="Perpetua" w:hAnsi="Perpetua" w:cs="B Mitra"/>
                <w:rtl/>
              </w:rPr>
            </w:pPr>
          </w:p>
        </w:tc>
        <w:tc>
          <w:tcPr>
            <w:tcW w:w="1195" w:type="dxa"/>
            <w:vAlign w:val="center"/>
          </w:tcPr>
          <w:p w14:paraId="4DEAF38A" w14:textId="77777777" w:rsidR="00635FF2" w:rsidRPr="008006BB" w:rsidRDefault="00635FF2" w:rsidP="00705D20">
            <w:pPr>
              <w:rPr>
                <w:rFonts w:ascii="Perpetua" w:hAnsi="Perpetua" w:cs="B Mitra"/>
                <w:rtl/>
              </w:rPr>
            </w:pPr>
            <w:r w:rsidRPr="008006BB">
              <w:rPr>
                <w:rFonts w:ascii="Perpetua" w:hAnsi="Perpetua" w:cs="B Mitra"/>
              </w:rPr>
              <w:t>Fourth</w:t>
            </w:r>
          </w:p>
        </w:tc>
        <w:tc>
          <w:tcPr>
            <w:tcW w:w="973" w:type="dxa"/>
            <w:vAlign w:val="center"/>
          </w:tcPr>
          <w:p w14:paraId="498DD531"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122 (29.4)</w:t>
            </w:r>
          </w:p>
        </w:tc>
        <w:tc>
          <w:tcPr>
            <w:tcW w:w="1092" w:type="dxa"/>
            <w:vAlign w:val="center"/>
          </w:tcPr>
          <w:p w14:paraId="61388D6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89.45±9.1</w:t>
            </w:r>
          </w:p>
        </w:tc>
        <w:tc>
          <w:tcPr>
            <w:tcW w:w="992" w:type="dxa"/>
            <w:vMerge/>
            <w:vAlign w:val="center"/>
          </w:tcPr>
          <w:p w14:paraId="5195384D" w14:textId="77777777" w:rsidR="00635FF2" w:rsidRPr="008006BB" w:rsidRDefault="00635FF2" w:rsidP="00705D20">
            <w:pPr>
              <w:jc w:val="center"/>
              <w:rPr>
                <w:rFonts w:ascii="Perpetua" w:hAnsi="Perpetua" w:cs="B Mitra"/>
                <w:sz w:val="18"/>
                <w:szCs w:val="18"/>
                <w:rtl/>
              </w:rPr>
            </w:pPr>
          </w:p>
        </w:tc>
        <w:tc>
          <w:tcPr>
            <w:tcW w:w="1134" w:type="dxa"/>
            <w:vAlign w:val="center"/>
          </w:tcPr>
          <w:p w14:paraId="649DCF4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19.09±12.48</w:t>
            </w:r>
          </w:p>
        </w:tc>
        <w:tc>
          <w:tcPr>
            <w:tcW w:w="992" w:type="dxa"/>
            <w:vMerge/>
            <w:vAlign w:val="center"/>
          </w:tcPr>
          <w:p w14:paraId="15264A9D" w14:textId="77777777" w:rsidR="00635FF2" w:rsidRPr="008006BB" w:rsidRDefault="00635FF2" w:rsidP="00705D20">
            <w:pPr>
              <w:jc w:val="center"/>
              <w:rPr>
                <w:rFonts w:ascii="Perpetua" w:hAnsi="Perpetua" w:cs="B Mitra"/>
                <w:sz w:val="18"/>
                <w:szCs w:val="18"/>
                <w:rtl/>
              </w:rPr>
            </w:pPr>
          </w:p>
        </w:tc>
        <w:tc>
          <w:tcPr>
            <w:tcW w:w="1134" w:type="dxa"/>
            <w:vAlign w:val="center"/>
          </w:tcPr>
          <w:p w14:paraId="79091EC1"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21.32±6.87</w:t>
            </w:r>
          </w:p>
        </w:tc>
        <w:tc>
          <w:tcPr>
            <w:tcW w:w="916" w:type="dxa"/>
            <w:vMerge/>
            <w:vAlign w:val="center"/>
          </w:tcPr>
          <w:p w14:paraId="6DEDDB61" w14:textId="77777777" w:rsidR="00635FF2" w:rsidRPr="008006BB" w:rsidRDefault="00635FF2" w:rsidP="00705D20">
            <w:pPr>
              <w:jc w:val="center"/>
              <w:rPr>
                <w:rFonts w:ascii="Perpetua" w:hAnsi="Perpetua" w:cs="B Mitra"/>
                <w:sz w:val="18"/>
                <w:szCs w:val="18"/>
                <w:rtl/>
              </w:rPr>
            </w:pPr>
          </w:p>
        </w:tc>
      </w:tr>
      <w:tr w:rsidR="00635FF2" w:rsidRPr="008006BB" w14:paraId="324D6814" w14:textId="77777777" w:rsidTr="00AF1049">
        <w:trPr>
          <w:trHeight w:val="20"/>
          <w:jc w:val="center"/>
        </w:trPr>
        <w:tc>
          <w:tcPr>
            <w:tcW w:w="1388" w:type="dxa"/>
            <w:vAlign w:val="center"/>
          </w:tcPr>
          <w:p w14:paraId="588B8851" w14:textId="77777777" w:rsidR="00635FF2" w:rsidRPr="008006BB" w:rsidRDefault="00635FF2" w:rsidP="00705D20">
            <w:pPr>
              <w:rPr>
                <w:rFonts w:ascii="Perpetua" w:hAnsi="Perpetua" w:cs="B Mitra"/>
                <w:rtl/>
              </w:rPr>
            </w:pPr>
          </w:p>
        </w:tc>
        <w:tc>
          <w:tcPr>
            <w:tcW w:w="1195" w:type="dxa"/>
            <w:vAlign w:val="center"/>
          </w:tcPr>
          <w:p w14:paraId="7BF96796" w14:textId="77777777" w:rsidR="00635FF2" w:rsidRPr="008006BB" w:rsidRDefault="00635FF2" w:rsidP="00705D20">
            <w:pPr>
              <w:rPr>
                <w:rFonts w:ascii="Perpetua" w:hAnsi="Perpetua" w:cs="B Mitra"/>
              </w:rPr>
            </w:pPr>
          </w:p>
        </w:tc>
        <w:tc>
          <w:tcPr>
            <w:tcW w:w="973" w:type="dxa"/>
            <w:vAlign w:val="center"/>
          </w:tcPr>
          <w:p w14:paraId="2A07CF5E" w14:textId="77777777" w:rsidR="00635FF2" w:rsidRPr="008006BB" w:rsidRDefault="00635FF2" w:rsidP="00705D20">
            <w:pPr>
              <w:jc w:val="center"/>
              <w:rPr>
                <w:rFonts w:ascii="Perpetua" w:hAnsi="Perpetua" w:cs="B Mitra"/>
                <w:sz w:val="18"/>
                <w:szCs w:val="18"/>
              </w:rPr>
            </w:pPr>
          </w:p>
        </w:tc>
        <w:tc>
          <w:tcPr>
            <w:tcW w:w="1092" w:type="dxa"/>
            <w:vAlign w:val="center"/>
          </w:tcPr>
          <w:p w14:paraId="08AB15F4" w14:textId="77777777" w:rsidR="00635FF2" w:rsidRPr="008006BB" w:rsidRDefault="00635FF2" w:rsidP="00705D20">
            <w:pPr>
              <w:jc w:val="center"/>
              <w:rPr>
                <w:rFonts w:ascii="Perpetua" w:hAnsi="Perpetua" w:cs="B Mitra"/>
                <w:sz w:val="18"/>
                <w:szCs w:val="18"/>
              </w:rPr>
            </w:pPr>
          </w:p>
        </w:tc>
        <w:tc>
          <w:tcPr>
            <w:tcW w:w="992" w:type="dxa"/>
            <w:vAlign w:val="center"/>
          </w:tcPr>
          <w:p w14:paraId="2675EC16" w14:textId="77777777" w:rsidR="00635FF2" w:rsidRPr="008006BB" w:rsidRDefault="00635FF2" w:rsidP="00705D20">
            <w:pPr>
              <w:jc w:val="center"/>
              <w:rPr>
                <w:rFonts w:ascii="Perpetua" w:hAnsi="Perpetua" w:cs="B Mitra"/>
                <w:sz w:val="18"/>
                <w:szCs w:val="18"/>
                <w:rtl/>
              </w:rPr>
            </w:pPr>
          </w:p>
        </w:tc>
        <w:tc>
          <w:tcPr>
            <w:tcW w:w="1134" w:type="dxa"/>
            <w:vAlign w:val="center"/>
          </w:tcPr>
          <w:p w14:paraId="14EED58C" w14:textId="77777777" w:rsidR="00635FF2" w:rsidRPr="008006BB" w:rsidRDefault="00635FF2" w:rsidP="00705D20">
            <w:pPr>
              <w:jc w:val="center"/>
              <w:rPr>
                <w:rFonts w:ascii="Perpetua" w:hAnsi="Perpetua" w:cs="B Mitra"/>
                <w:sz w:val="18"/>
                <w:szCs w:val="18"/>
              </w:rPr>
            </w:pPr>
          </w:p>
        </w:tc>
        <w:tc>
          <w:tcPr>
            <w:tcW w:w="992" w:type="dxa"/>
            <w:vAlign w:val="center"/>
          </w:tcPr>
          <w:p w14:paraId="29830F43" w14:textId="77777777" w:rsidR="00635FF2" w:rsidRPr="008006BB" w:rsidRDefault="00635FF2" w:rsidP="00705D20">
            <w:pPr>
              <w:jc w:val="center"/>
              <w:rPr>
                <w:rFonts w:ascii="Perpetua" w:hAnsi="Perpetua" w:cs="B Mitra"/>
                <w:sz w:val="18"/>
                <w:szCs w:val="18"/>
                <w:rtl/>
              </w:rPr>
            </w:pPr>
          </w:p>
        </w:tc>
        <w:tc>
          <w:tcPr>
            <w:tcW w:w="1134" w:type="dxa"/>
            <w:vAlign w:val="center"/>
          </w:tcPr>
          <w:p w14:paraId="23ED480C" w14:textId="77777777" w:rsidR="00635FF2" w:rsidRPr="008006BB" w:rsidRDefault="00635FF2" w:rsidP="00705D20">
            <w:pPr>
              <w:jc w:val="center"/>
              <w:rPr>
                <w:rFonts w:ascii="Perpetua" w:hAnsi="Perpetua" w:cs="B Mitra"/>
                <w:sz w:val="18"/>
                <w:szCs w:val="18"/>
              </w:rPr>
            </w:pPr>
          </w:p>
        </w:tc>
        <w:tc>
          <w:tcPr>
            <w:tcW w:w="916" w:type="dxa"/>
            <w:vAlign w:val="center"/>
          </w:tcPr>
          <w:p w14:paraId="60F1AB81" w14:textId="77777777" w:rsidR="00635FF2" w:rsidRPr="008006BB" w:rsidRDefault="00635FF2" w:rsidP="00705D20">
            <w:pPr>
              <w:jc w:val="center"/>
              <w:rPr>
                <w:rFonts w:ascii="Perpetua" w:hAnsi="Perpetua" w:cs="B Mitra"/>
                <w:sz w:val="18"/>
                <w:szCs w:val="18"/>
                <w:rtl/>
              </w:rPr>
            </w:pPr>
          </w:p>
        </w:tc>
      </w:tr>
      <w:tr w:rsidR="00635FF2" w:rsidRPr="008006BB" w14:paraId="41DEB1E5" w14:textId="77777777" w:rsidTr="00AF1049">
        <w:trPr>
          <w:trHeight w:val="20"/>
          <w:jc w:val="center"/>
        </w:trPr>
        <w:tc>
          <w:tcPr>
            <w:tcW w:w="1388" w:type="dxa"/>
            <w:vMerge w:val="restart"/>
            <w:vAlign w:val="center"/>
          </w:tcPr>
          <w:p w14:paraId="5E9E968A" w14:textId="77777777" w:rsidR="00635FF2" w:rsidRPr="008006BB" w:rsidRDefault="00635FF2" w:rsidP="00705D20">
            <w:pPr>
              <w:rPr>
                <w:rFonts w:ascii="Perpetua" w:hAnsi="Perpetua" w:cs="B Mitra"/>
                <w:rtl/>
              </w:rPr>
            </w:pPr>
            <w:r w:rsidRPr="008006BB">
              <w:rPr>
                <w:rFonts w:ascii="Perpetua" w:hAnsi="Perpetua" w:cs="B Mitra"/>
              </w:rPr>
              <w:t>Working in COVID-19 wards</w:t>
            </w:r>
          </w:p>
        </w:tc>
        <w:tc>
          <w:tcPr>
            <w:tcW w:w="1195" w:type="dxa"/>
            <w:vAlign w:val="center"/>
          </w:tcPr>
          <w:p w14:paraId="05020CB8" w14:textId="77777777" w:rsidR="00635FF2" w:rsidRPr="008006BB" w:rsidRDefault="00635FF2" w:rsidP="00705D20">
            <w:pPr>
              <w:rPr>
                <w:rFonts w:ascii="Perpetua" w:hAnsi="Perpetua" w:cs="B Mitra"/>
                <w:rtl/>
              </w:rPr>
            </w:pPr>
            <w:r w:rsidRPr="008006BB">
              <w:rPr>
                <w:rFonts w:ascii="Perpetua" w:hAnsi="Perpetua" w:cs="B Mitra"/>
              </w:rPr>
              <w:t>No</w:t>
            </w:r>
          </w:p>
        </w:tc>
        <w:tc>
          <w:tcPr>
            <w:tcW w:w="973" w:type="dxa"/>
            <w:vAlign w:val="center"/>
          </w:tcPr>
          <w:p w14:paraId="3AAEA77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252 (60.7)</w:t>
            </w:r>
          </w:p>
        </w:tc>
        <w:tc>
          <w:tcPr>
            <w:tcW w:w="1092" w:type="dxa"/>
            <w:vAlign w:val="center"/>
          </w:tcPr>
          <w:p w14:paraId="595C4C8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88.46±8.84</w:t>
            </w:r>
          </w:p>
        </w:tc>
        <w:tc>
          <w:tcPr>
            <w:tcW w:w="992" w:type="dxa"/>
            <w:vMerge w:val="restart"/>
            <w:vAlign w:val="center"/>
          </w:tcPr>
          <w:p w14:paraId="44F113B6"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2.846   </w:t>
            </w:r>
          </w:p>
          <w:p w14:paraId="6F8E1531"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0.005</w:t>
            </w:r>
          </w:p>
        </w:tc>
        <w:tc>
          <w:tcPr>
            <w:tcW w:w="1134" w:type="dxa"/>
            <w:vAlign w:val="center"/>
          </w:tcPr>
          <w:p w14:paraId="38CFDE1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19.19±12.56</w:t>
            </w:r>
          </w:p>
        </w:tc>
        <w:tc>
          <w:tcPr>
            <w:tcW w:w="992" w:type="dxa"/>
            <w:vMerge w:val="restart"/>
            <w:vAlign w:val="center"/>
          </w:tcPr>
          <w:p w14:paraId="19887B77"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1.258   </w:t>
            </w:r>
          </w:p>
          <w:p w14:paraId="23F54CEA"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0.209</w:t>
            </w:r>
          </w:p>
        </w:tc>
        <w:tc>
          <w:tcPr>
            <w:tcW w:w="1134" w:type="dxa"/>
            <w:vAlign w:val="center"/>
          </w:tcPr>
          <w:p w14:paraId="149467D4"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22.01±6.83</w:t>
            </w:r>
          </w:p>
        </w:tc>
        <w:tc>
          <w:tcPr>
            <w:tcW w:w="916" w:type="dxa"/>
            <w:vMerge w:val="restart"/>
            <w:vAlign w:val="center"/>
          </w:tcPr>
          <w:p w14:paraId="1C5FFA0C"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0.254   </w:t>
            </w:r>
          </w:p>
          <w:p w14:paraId="2908638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0.799</w:t>
            </w:r>
          </w:p>
        </w:tc>
      </w:tr>
      <w:tr w:rsidR="00635FF2" w:rsidRPr="008006BB" w14:paraId="4DB22028" w14:textId="77777777" w:rsidTr="00AF1049">
        <w:trPr>
          <w:trHeight w:val="20"/>
          <w:jc w:val="center"/>
        </w:trPr>
        <w:tc>
          <w:tcPr>
            <w:tcW w:w="1388" w:type="dxa"/>
            <w:vMerge/>
            <w:vAlign w:val="center"/>
          </w:tcPr>
          <w:p w14:paraId="175B6A19" w14:textId="77777777" w:rsidR="00635FF2" w:rsidRPr="008006BB" w:rsidRDefault="00635FF2" w:rsidP="00705D20">
            <w:pPr>
              <w:rPr>
                <w:rFonts w:ascii="Perpetua" w:hAnsi="Perpetua" w:cs="B Mitra"/>
                <w:rtl/>
              </w:rPr>
            </w:pPr>
          </w:p>
        </w:tc>
        <w:tc>
          <w:tcPr>
            <w:tcW w:w="1195" w:type="dxa"/>
            <w:vAlign w:val="center"/>
          </w:tcPr>
          <w:p w14:paraId="2901F4A2" w14:textId="77777777" w:rsidR="00635FF2" w:rsidRPr="008006BB" w:rsidRDefault="00635FF2" w:rsidP="00705D20">
            <w:pPr>
              <w:rPr>
                <w:rFonts w:ascii="Perpetua" w:hAnsi="Perpetua" w:cs="B Mitra"/>
                <w:rtl/>
              </w:rPr>
            </w:pPr>
            <w:r w:rsidRPr="008006BB">
              <w:rPr>
                <w:rFonts w:ascii="Perpetua" w:hAnsi="Perpetua" w:cs="B Mitra"/>
              </w:rPr>
              <w:t>Yes</w:t>
            </w:r>
          </w:p>
        </w:tc>
        <w:tc>
          <w:tcPr>
            <w:tcW w:w="973" w:type="dxa"/>
            <w:vAlign w:val="center"/>
          </w:tcPr>
          <w:p w14:paraId="4B12C37E"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163 (39.3)</w:t>
            </w:r>
          </w:p>
        </w:tc>
        <w:tc>
          <w:tcPr>
            <w:tcW w:w="1092" w:type="dxa"/>
            <w:vAlign w:val="center"/>
          </w:tcPr>
          <w:p w14:paraId="29E28E0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90.96±8.53</w:t>
            </w:r>
          </w:p>
        </w:tc>
        <w:tc>
          <w:tcPr>
            <w:tcW w:w="992" w:type="dxa"/>
            <w:vMerge/>
            <w:vAlign w:val="center"/>
          </w:tcPr>
          <w:p w14:paraId="73700A98" w14:textId="77777777" w:rsidR="00635FF2" w:rsidRPr="008006BB" w:rsidRDefault="00635FF2" w:rsidP="00705D20">
            <w:pPr>
              <w:jc w:val="center"/>
              <w:rPr>
                <w:rFonts w:ascii="Perpetua" w:hAnsi="Perpetua" w:cs="B Mitra"/>
                <w:sz w:val="18"/>
                <w:szCs w:val="18"/>
                <w:rtl/>
              </w:rPr>
            </w:pPr>
          </w:p>
        </w:tc>
        <w:tc>
          <w:tcPr>
            <w:tcW w:w="1134" w:type="dxa"/>
            <w:vAlign w:val="center"/>
          </w:tcPr>
          <w:p w14:paraId="2C5357D0"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20.8±13.05</w:t>
            </w:r>
          </w:p>
        </w:tc>
        <w:tc>
          <w:tcPr>
            <w:tcW w:w="992" w:type="dxa"/>
            <w:vMerge/>
            <w:vAlign w:val="center"/>
          </w:tcPr>
          <w:p w14:paraId="145CA44D" w14:textId="77777777" w:rsidR="00635FF2" w:rsidRPr="008006BB" w:rsidRDefault="00635FF2" w:rsidP="00705D20">
            <w:pPr>
              <w:jc w:val="center"/>
              <w:rPr>
                <w:rFonts w:ascii="Perpetua" w:hAnsi="Perpetua" w:cs="B Mitra"/>
                <w:sz w:val="18"/>
                <w:szCs w:val="18"/>
                <w:rtl/>
              </w:rPr>
            </w:pPr>
          </w:p>
        </w:tc>
        <w:tc>
          <w:tcPr>
            <w:tcW w:w="1134" w:type="dxa"/>
            <w:vAlign w:val="center"/>
          </w:tcPr>
          <w:p w14:paraId="4117DA5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21.83±6.73</w:t>
            </w:r>
          </w:p>
        </w:tc>
        <w:tc>
          <w:tcPr>
            <w:tcW w:w="916" w:type="dxa"/>
            <w:vMerge/>
            <w:vAlign w:val="center"/>
          </w:tcPr>
          <w:p w14:paraId="4B210B0F" w14:textId="77777777" w:rsidR="00635FF2" w:rsidRPr="008006BB" w:rsidRDefault="00635FF2" w:rsidP="00705D20">
            <w:pPr>
              <w:jc w:val="center"/>
              <w:rPr>
                <w:rFonts w:ascii="Perpetua" w:hAnsi="Perpetua" w:cs="B Mitra"/>
                <w:sz w:val="18"/>
                <w:szCs w:val="18"/>
                <w:rtl/>
              </w:rPr>
            </w:pPr>
          </w:p>
        </w:tc>
      </w:tr>
      <w:tr w:rsidR="00635FF2" w:rsidRPr="008006BB" w14:paraId="2DBD00E9" w14:textId="77777777" w:rsidTr="00AF1049">
        <w:trPr>
          <w:trHeight w:val="20"/>
          <w:jc w:val="center"/>
        </w:trPr>
        <w:tc>
          <w:tcPr>
            <w:tcW w:w="1388" w:type="dxa"/>
            <w:vAlign w:val="center"/>
          </w:tcPr>
          <w:p w14:paraId="458872FA" w14:textId="77777777" w:rsidR="00635FF2" w:rsidRPr="008006BB" w:rsidRDefault="00635FF2" w:rsidP="00705D20">
            <w:pPr>
              <w:rPr>
                <w:rFonts w:ascii="Perpetua" w:hAnsi="Perpetua" w:cs="B Mitra"/>
                <w:rtl/>
              </w:rPr>
            </w:pPr>
          </w:p>
        </w:tc>
        <w:tc>
          <w:tcPr>
            <w:tcW w:w="1195" w:type="dxa"/>
            <w:vAlign w:val="center"/>
          </w:tcPr>
          <w:p w14:paraId="1EAFAF7F" w14:textId="77777777" w:rsidR="00635FF2" w:rsidRPr="008006BB" w:rsidRDefault="00635FF2" w:rsidP="00705D20">
            <w:pPr>
              <w:rPr>
                <w:rFonts w:ascii="Perpetua" w:hAnsi="Perpetua" w:cs="B Mitra"/>
              </w:rPr>
            </w:pPr>
          </w:p>
        </w:tc>
        <w:tc>
          <w:tcPr>
            <w:tcW w:w="973" w:type="dxa"/>
            <w:vAlign w:val="center"/>
          </w:tcPr>
          <w:p w14:paraId="54EC6A56" w14:textId="77777777" w:rsidR="00635FF2" w:rsidRPr="008006BB" w:rsidRDefault="00635FF2" w:rsidP="00705D20">
            <w:pPr>
              <w:jc w:val="center"/>
              <w:rPr>
                <w:rFonts w:ascii="Perpetua" w:hAnsi="Perpetua" w:cs="B Mitra"/>
                <w:sz w:val="18"/>
                <w:szCs w:val="18"/>
              </w:rPr>
            </w:pPr>
          </w:p>
        </w:tc>
        <w:tc>
          <w:tcPr>
            <w:tcW w:w="1092" w:type="dxa"/>
            <w:vAlign w:val="center"/>
          </w:tcPr>
          <w:p w14:paraId="0CB83EDC" w14:textId="77777777" w:rsidR="00635FF2" w:rsidRPr="008006BB" w:rsidRDefault="00635FF2" w:rsidP="00705D20">
            <w:pPr>
              <w:jc w:val="center"/>
              <w:rPr>
                <w:rFonts w:ascii="Perpetua" w:hAnsi="Perpetua" w:cs="B Mitra"/>
                <w:sz w:val="18"/>
                <w:szCs w:val="18"/>
              </w:rPr>
            </w:pPr>
          </w:p>
        </w:tc>
        <w:tc>
          <w:tcPr>
            <w:tcW w:w="992" w:type="dxa"/>
            <w:vAlign w:val="center"/>
          </w:tcPr>
          <w:p w14:paraId="13503AB1" w14:textId="77777777" w:rsidR="00635FF2" w:rsidRPr="008006BB" w:rsidRDefault="00635FF2" w:rsidP="00705D20">
            <w:pPr>
              <w:jc w:val="center"/>
              <w:rPr>
                <w:rFonts w:ascii="Perpetua" w:hAnsi="Perpetua" w:cs="B Mitra"/>
                <w:sz w:val="18"/>
                <w:szCs w:val="18"/>
                <w:rtl/>
              </w:rPr>
            </w:pPr>
          </w:p>
        </w:tc>
        <w:tc>
          <w:tcPr>
            <w:tcW w:w="1134" w:type="dxa"/>
            <w:vAlign w:val="center"/>
          </w:tcPr>
          <w:p w14:paraId="07E857B2" w14:textId="77777777" w:rsidR="00635FF2" w:rsidRPr="008006BB" w:rsidRDefault="00635FF2" w:rsidP="00705D20">
            <w:pPr>
              <w:jc w:val="center"/>
              <w:rPr>
                <w:rFonts w:ascii="Perpetua" w:hAnsi="Perpetua" w:cs="B Mitra"/>
                <w:sz w:val="18"/>
                <w:szCs w:val="18"/>
              </w:rPr>
            </w:pPr>
          </w:p>
        </w:tc>
        <w:tc>
          <w:tcPr>
            <w:tcW w:w="992" w:type="dxa"/>
            <w:vAlign w:val="center"/>
          </w:tcPr>
          <w:p w14:paraId="7778EE66" w14:textId="77777777" w:rsidR="00635FF2" w:rsidRPr="008006BB" w:rsidRDefault="00635FF2" w:rsidP="00705D20">
            <w:pPr>
              <w:jc w:val="center"/>
              <w:rPr>
                <w:rFonts w:ascii="Perpetua" w:hAnsi="Perpetua" w:cs="B Mitra"/>
                <w:sz w:val="18"/>
                <w:szCs w:val="18"/>
                <w:rtl/>
              </w:rPr>
            </w:pPr>
          </w:p>
        </w:tc>
        <w:tc>
          <w:tcPr>
            <w:tcW w:w="1134" w:type="dxa"/>
            <w:vAlign w:val="center"/>
          </w:tcPr>
          <w:p w14:paraId="755EBBBC" w14:textId="77777777" w:rsidR="00635FF2" w:rsidRPr="008006BB" w:rsidRDefault="00635FF2" w:rsidP="00705D20">
            <w:pPr>
              <w:jc w:val="center"/>
              <w:rPr>
                <w:rFonts w:ascii="Perpetua" w:hAnsi="Perpetua" w:cs="B Mitra"/>
                <w:sz w:val="18"/>
                <w:szCs w:val="18"/>
              </w:rPr>
            </w:pPr>
          </w:p>
        </w:tc>
        <w:tc>
          <w:tcPr>
            <w:tcW w:w="916" w:type="dxa"/>
            <w:vAlign w:val="center"/>
          </w:tcPr>
          <w:p w14:paraId="4E54FEBA" w14:textId="77777777" w:rsidR="00635FF2" w:rsidRPr="008006BB" w:rsidRDefault="00635FF2" w:rsidP="00705D20">
            <w:pPr>
              <w:jc w:val="center"/>
              <w:rPr>
                <w:rFonts w:ascii="Perpetua" w:hAnsi="Perpetua" w:cs="B Mitra"/>
                <w:sz w:val="18"/>
                <w:szCs w:val="18"/>
                <w:rtl/>
              </w:rPr>
            </w:pPr>
          </w:p>
        </w:tc>
      </w:tr>
      <w:tr w:rsidR="00635FF2" w:rsidRPr="008006BB" w14:paraId="080F16BD" w14:textId="77777777" w:rsidTr="00AF1049">
        <w:trPr>
          <w:trHeight w:val="20"/>
          <w:jc w:val="center"/>
        </w:trPr>
        <w:tc>
          <w:tcPr>
            <w:tcW w:w="1388" w:type="dxa"/>
            <w:vMerge w:val="restart"/>
            <w:vAlign w:val="center"/>
          </w:tcPr>
          <w:p w14:paraId="46D8AE3B" w14:textId="77777777" w:rsidR="00635FF2" w:rsidRPr="008006BB" w:rsidRDefault="00635FF2" w:rsidP="00705D20">
            <w:pPr>
              <w:rPr>
                <w:rFonts w:ascii="Perpetua" w:hAnsi="Perpetua" w:cs="B Mitra"/>
                <w:rtl/>
              </w:rPr>
            </w:pPr>
            <w:r w:rsidRPr="008006BB">
              <w:rPr>
                <w:rFonts w:ascii="Perpetua" w:hAnsi="Perpetua" w:cs="B Mitra"/>
              </w:rPr>
              <w:t xml:space="preserve">Participation in educational programs on COVID-19 </w:t>
            </w:r>
          </w:p>
        </w:tc>
        <w:tc>
          <w:tcPr>
            <w:tcW w:w="1195" w:type="dxa"/>
            <w:vAlign w:val="center"/>
          </w:tcPr>
          <w:p w14:paraId="01A0E122" w14:textId="77777777" w:rsidR="00635FF2" w:rsidRPr="008006BB" w:rsidRDefault="00635FF2" w:rsidP="00705D20">
            <w:pPr>
              <w:rPr>
                <w:rFonts w:ascii="Perpetua" w:hAnsi="Perpetua" w:cs="B Mitra"/>
                <w:rtl/>
              </w:rPr>
            </w:pPr>
            <w:r w:rsidRPr="008006BB">
              <w:rPr>
                <w:rFonts w:ascii="Perpetua" w:hAnsi="Perpetua" w:cs="B Mitra"/>
              </w:rPr>
              <w:t>No</w:t>
            </w:r>
          </w:p>
        </w:tc>
        <w:tc>
          <w:tcPr>
            <w:tcW w:w="973" w:type="dxa"/>
            <w:vAlign w:val="center"/>
          </w:tcPr>
          <w:p w14:paraId="13E984B6"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339 (81.7)</w:t>
            </w:r>
          </w:p>
        </w:tc>
        <w:tc>
          <w:tcPr>
            <w:tcW w:w="1092" w:type="dxa"/>
            <w:vAlign w:val="center"/>
          </w:tcPr>
          <w:p w14:paraId="0094E5CE"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98.41±8.61</w:t>
            </w:r>
          </w:p>
        </w:tc>
        <w:tc>
          <w:tcPr>
            <w:tcW w:w="992" w:type="dxa"/>
            <w:vMerge w:val="restart"/>
            <w:vAlign w:val="center"/>
          </w:tcPr>
          <w:p w14:paraId="6B40CAD7"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0.127   </w:t>
            </w:r>
          </w:p>
          <w:p w14:paraId="2FB288B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0.899</w:t>
            </w:r>
          </w:p>
        </w:tc>
        <w:tc>
          <w:tcPr>
            <w:tcW w:w="1134" w:type="dxa"/>
            <w:vAlign w:val="center"/>
          </w:tcPr>
          <w:p w14:paraId="6F34943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20.72±12.66</w:t>
            </w:r>
          </w:p>
        </w:tc>
        <w:tc>
          <w:tcPr>
            <w:tcW w:w="992" w:type="dxa"/>
            <w:vMerge w:val="restart"/>
            <w:vAlign w:val="center"/>
          </w:tcPr>
          <w:p w14:paraId="4F2644B0"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3.078   </w:t>
            </w:r>
          </w:p>
          <w:p w14:paraId="0A25FDF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0.002</w:t>
            </w:r>
          </w:p>
        </w:tc>
        <w:tc>
          <w:tcPr>
            <w:tcW w:w="1134" w:type="dxa"/>
            <w:vAlign w:val="center"/>
          </w:tcPr>
          <w:p w14:paraId="6E8CA10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22.37±6.72</w:t>
            </w:r>
          </w:p>
        </w:tc>
        <w:tc>
          <w:tcPr>
            <w:tcW w:w="916" w:type="dxa"/>
            <w:vMerge w:val="restart"/>
            <w:vAlign w:val="center"/>
          </w:tcPr>
          <w:p w14:paraId="240A8181"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2.78   </w:t>
            </w:r>
          </w:p>
          <w:p w14:paraId="4217045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0.006</w:t>
            </w:r>
          </w:p>
        </w:tc>
      </w:tr>
      <w:tr w:rsidR="00635FF2" w:rsidRPr="008006BB" w14:paraId="0E401137" w14:textId="77777777" w:rsidTr="00AF1049">
        <w:trPr>
          <w:trHeight w:val="20"/>
          <w:jc w:val="center"/>
        </w:trPr>
        <w:tc>
          <w:tcPr>
            <w:tcW w:w="1388" w:type="dxa"/>
            <w:vMerge/>
            <w:vAlign w:val="center"/>
          </w:tcPr>
          <w:p w14:paraId="45E817EB" w14:textId="77777777" w:rsidR="00635FF2" w:rsidRPr="008006BB" w:rsidRDefault="00635FF2" w:rsidP="00705D20">
            <w:pPr>
              <w:rPr>
                <w:rFonts w:ascii="Perpetua" w:hAnsi="Perpetua" w:cs="B Mitra"/>
                <w:rtl/>
              </w:rPr>
            </w:pPr>
          </w:p>
        </w:tc>
        <w:tc>
          <w:tcPr>
            <w:tcW w:w="1195" w:type="dxa"/>
            <w:vAlign w:val="center"/>
          </w:tcPr>
          <w:p w14:paraId="73EA623E" w14:textId="77777777" w:rsidR="00635FF2" w:rsidRPr="008006BB" w:rsidRDefault="00635FF2" w:rsidP="00705D20">
            <w:pPr>
              <w:rPr>
                <w:rFonts w:ascii="Perpetua" w:hAnsi="Perpetua" w:cs="B Mitra"/>
                <w:rtl/>
              </w:rPr>
            </w:pPr>
            <w:r w:rsidRPr="008006BB">
              <w:rPr>
                <w:rFonts w:ascii="Perpetua" w:hAnsi="Perpetua" w:cs="B Mitra"/>
              </w:rPr>
              <w:t>Yes</w:t>
            </w:r>
          </w:p>
        </w:tc>
        <w:tc>
          <w:tcPr>
            <w:tcW w:w="973" w:type="dxa"/>
            <w:vAlign w:val="center"/>
          </w:tcPr>
          <w:p w14:paraId="01C7D67E"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76 (18.3)</w:t>
            </w:r>
          </w:p>
        </w:tc>
        <w:tc>
          <w:tcPr>
            <w:tcW w:w="1092" w:type="dxa"/>
            <w:vAlign w:val="center"/>
          </w:tcPr>
          <w:p w14:paraId="6A7C5DE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89.56±9.63</w:t>
            </w:r>
          </w:p>
        </w:tc>
        <w:tc>
          <w:tcPr>
            <w:tcW w:w="992" w:type="dxa"/>
            <w:vMerge/>
            <w:vAlign w:val="center"/>
          </w:tcPr>
          <w:p w14:paraId="402ABD8F" w14:textId="77777777" w:rsidR="00635FF2" w:rsidRPr="008006BB" w:rsidRDefault="00635FF2" w:rsidP="00705D20">
            <w:pPr>
              <w:jc w:val="center"/>
              <w:rPr>
                <w:rFonts w:ascii="Perpetua" w:hAnsi="Perpetua" w:cs="B Mitra"/>
                <w:sz w:val="18"/>
                <w:szCs w:val="18"/>
                <w:rtl/>
              </w:rPr>
            </w:pPr>
          </w:p>
        </w:tc>
        <w:tc>
          <w:tcPr>
            <w:tcW w:w="1134" w:type="dxa"/>
            <w:vAlign w:val="center"/>
          </w:tcPr>
          <w:p w14:paraId="42B6FD9A"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15.78±12.55</w:t>
            </w:r>
          </w:p>
        </w:tc>
        <w:tc>
          <w:tcPr>
            <w:tcW w:w="992" w:type="dxa"/>
            <w:vMerge/>
            <w:vAlign w:val="center"/>
          </w:tcPr>
          <w:p w14:paraId="012BD0F2" w14:textId="77777777" w:rsidR="00635FF2" w:rsidRPr="008006BB" w:rsidRDefault="00635FF2" w:rsidP="00705D20">
            <w:pPr>
              <w:jc w:val="center"/>
              <w:rPr>
                <w:rFonts w:ascii="Perpetua" w:hAnsi="Perpetua" w:cs="B Mitra"/>
                <w:sz w:val="18"/>
                <w:szCs w:val="18"/>
                <w:rtl/>
              </w:rPr>
            </w:pPr>
          </w:p>
        </w:tc>
        <w:tc>
          <w:tcPr>
            <w:tcW w:w="1134" w:type="dxa"/>
            <w:vAlign w:val="center"/>
          </w:tcPr>
          <w:p w14:paraId="08FB78C8"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20±6.73</w:t>
            </w:r>
          </w:p>
        </w:tc>
        <w:tc>
          <w:tcPr>
            <w:tcW w:w="916" w:type="dxa"/>
            <w:vMerge/>
            <w:vAlign w:val="center"/>
          </w:tcPr>
          <w:p w14:paraId="32555239" w14:textId="77777777" w:rsidR="00635FF2" w:rsidRPr="008006BB" w:rsidRDefault="00635FF2" w:rsidP="00705D20">
            <w:pPr>
              <w:jc w:val="center"/>
              <w:rPr>
                <w:rFonts w:ascii="Perpetua" w:hAnsi="Perpetua" w:cs="B Mitra"/>
                <w:sz w:val="18"/>
                <w:szCs w:val="18"/>
                <w:rtl/>
              </w:rPr>
            </w:pPr>
          </w:p>
        </w:tc>
      </w:tr>
      <w:tr w:rsidR="00635FF2" w:rsidRPr="008006BB" w14:paraId="714C6BDB" w14:textId="77777777" w:rsidTr="00AF1049">
        <w:trPr>
          <w:trHeight w:val="20"/>
          <w:jc w:val="center"/>
        </w:trPr>
        <w:tc>
          <w:tcPr>
            <w:tcW w:w="1388" w:type="dxa"/>
            <w:vAlign w:val="center"/>
          </w:tcPr>
          <w:p w14:paraId="4AE12529" w14:textId="77777777" w:rsidR="00635FF2" w:rsidRPr="008006BB" w:rsidRDefault="00635FF2" w:rsidP="00705D20">
            <w:pPr>
              <w:rPr>
                <w:rFonts w:ascii="Perpetua" w:hAnsi="Perpetua" w:cs="B Mitra"/>
                <w:rtl/>
              </w:rPr>
            </w:pPr>
          </w:p>
        </w:tc>
        <w:tc>
          <w:tcPr>
            <w:tcW w:w="1195" w:type="dxa"/>
            <w:vAlign w:val="center"/>
          </w:tcPr>
          <w:p w14:paraId="3A5B849A" w14:textId="77777777" w:rsidR="00635FF2" w:rsidRPr="008006BB" w:rsidRDefault="00635FF2" w:rsidP="00705D20">
            <w:pPr>
              <w:rPr>
                <w:rFonts w:ascii="Perpetua" w:hAnsi="Perpetua" w:cs="B Mitra"/>
              </w:rPr>
            </w:pPr>
          </w:p>
        </w:tc>
        <w:tc>
          <w:tcPr>
            <w:tcW w:w="973" w:type="dxa"/>
            <w:vAlign w:val="center"/>
          </w:tcPr>
          <w:p w14:paraId="63FADCEA" w14:textId="77777777" w:rsidR="00635FF2" w:rsidRPr="008006BB" w:rsidRDefault="00635FF2" w:rsidP="00705D20">
            <w:pPr>
              <w:jc w:val="center"/>
              <w:rPr>
                <w:rFonts w:ascii="Perpetua" w:hAnsi="Perpetua" w:cs="B Mitra"/>
                <w:sz w:val="18"/>
                <w:szCs w:val="18"/>
              </w:rPr>
            </w:pPr>
          </w:p>
        </w:tc>
        <w:tc>
          <w:tcPr>
            <w:tcW w:w="1092" w:type="dxa"/>
            <w:vAlign w:val="center"/>
          </w:tcPr>
          <w:p w14:paraId="29F9D619" w14:textId="77777777" w:rsidR="00635FF2" w:rsidRPr="008006BB" w:rsidRDefault="00635FF2" w:rsidP="00705D20">
            <w:pPr>
              <w:jc w:val="center"/>
              <w:rPr>
                <w:rFonts w:ascii="Perpetua" w:hAnsi="Perpetua" w:cs="B Mitra"/>
                <w:sz w:val="18"/>
                <w:szCs w:val="18"/>
              </w:rPr>
            </w:pPr>
          </w:p>
        </w:tc>
        <w:tc>
          <w:tcPr>
            <w:tcW w:w="992" w:type="dxa"/>
            <w:vAlign w:val="center"/>
          </w:tcPr>
          <w:p w14:paraId="709755CB" w14:textId="77777777" w:rsidR="00635FF2" w:rsidRPr="008006BB" w:rsidRDefault="00635FF2" w:rsidP="00705D20">
            <w:pPr>
              <w:jc w:val="center"/>
              <w:rPr>
                <w:rFonts w:ascii="Perpetua" w:hAnsi="Perpetua" w:cs="B Mitra"/>
                <w:sz w:val="18"/>
                <w:szCs w:val="18"/>
                <w:rtl/>
              </w:rPr>
            </w:pPr>
          </w:p>
        </w:tc>
        <w:tc>
          <w:tcPr>
            <w:tcW w:w="1134" w:type="dxa"/>
            <w:vAlign w:val="center"/>
          </w:tcPr>
          <w:p w14:paraId="78C34F58" w14:textId="77777777" w:rsidR="00635FF2" w:rsidRPr="008006BB" w:rsidRDefault="00635FF2" w:rsidP="00705D20">
            <w:pPr>
              <w:jc w:val="center"/>
              <w:rPr>
                <w:rFonts w:ascii="Perpetua" w:hAnsi="Perpetua" w:cs="B Mitra"/>
                <w:sz w:val="18"/>
                <w:szCs w:val="18"/>
              </w:rPr>
            </w:pPr>
          </w:p>
        </w:tc>
        <w:tc>
          <w:tcPr>
            <w:tcW w:w="992" w:type="dxa"/>
            <w:vAlign w:val="center"/>
          </w:tcPr>
          <w:p w14:paraId="77C7D3E2" w14:textId="77777777" w:rsidR="00635FF2" w:rsidRPr="008006BB" w:rsidRDefault="00635FF2" w:rsidP="00705D20">
            <w:pPr>
              <w:jc w:val="center"/>
              <w:rPr>
                <w:rFonts w:ascii="Perpetua" w:hAnsi="Perpetua" w:cs="B Mitra"/>
                <w:sz w:val="18"/>
                <w:szCs w:val="18"/>
                <w:rtl/>
              </w:rPr>
            </w:pPr>
          </w:p>
        </w:tc>
        <w:tc>
          <w:tcPr>
            <w:tcW w:w="1134" w:type="dxa"/>
            <w:vAlign w:val="center"/>
          </w:tcPr>
          <w:p w14:paraId="48187B1D" w14:textId="77777777" w:rsidR="00635FF2" w:rsidRPr="008006BB" w:rsidRDefault="00635FF2" w:rsidP="00705D20">
            <w:pPr>
              <w:jc w:val="center"/>
              <w:rPr>
                <w:rFonts w:ascii="Perpetua" w:hAnsi="Perpetua" w:cs="B Mitra"/>
                <w:sz w:val="18"/>
                <w:szCs w:val="18"/>
              </w:rPr>
            </w:pPr>
          </w:p>
        </w:tc>
        <w:tc>
          <w:tcPr>
            <w:tcW w:w="916" w:type="dxa"/>
            <w:vAlign w:val="center"/>
          </w:tcPr>
          <w:p w14:paraId="6E37E4AB" w14:textId="77777777" w:rsidR="00635FF2" w:rsidRPr="008006BB" w:rsidRDefault="00635FF2" w:rsidP="00705D20">
            <w:pPr>
              <w:jc w:val="center"/>
              <w:rPr>
                <w:rFonts w:ascii="Perpetua" w:hAnsi="Perpetua" w:cs="B Mitra"/>
                <w:sz w:val="18"/>
                <w:szCs w:val="18"/>
                <w:rtl/>
              </w:rPr>
            </w:pPr>
          </w:p>
        </w:tc>
      </w:tr>
      <w:tr w:rsidR="00635FF2" w:rsidRPr="008006BB" w14:paraId="5277E156" w14:textId="77777777" w:rsidTr="00AF1049">
        <w:trPr>
          <w:trHeight w:val="20"/>
          <w:jc w:val="center"/>
        </w:trPr>
        <w:tc>
          <w:tcPr>
            <w:tcW w:w="1388" w:type="dxa"/>
            <w:vMerge w:val="restart"/>
            <w:vAlign w:val="center"/>
          </w:tcPr>
          <w:p w14:paraId="1BD29497" w14:textId="77777777" w:rsidR="00635FF2" w:rsidRPr="008006BB" w:rsidRDefault="00635FF2" w:rsidP="00705D20">
            <w:pPr>
              <w:rPr>
                <w:rFonts w:ascii="Perpetua" w:hAnsi="Perpetua" w:cs="B Mitra"/>
                <w:rtl/>
              </w:rPr>
            </w:pPr>
            <w:r w:rsidRPr="008006BB">
              <w:rPr>
                <w:rFonts w:ascii="Perpetua" w:hAnsi="Perpetua" w:cs="B Mitra"/>
              </w:rPr>
              <w:t>History of cigarette smoking</w:t>
            </w:r>
          </w:p>
        </w:tc>
        <w:tc>
          <w:tcPr>
            <w:tcW w:w="1195" w:type="dxa"/>
            <w:vAlign w:val="center"/>
          </w:tcPr>
          <w:p w14:paraId="789B2B36" w14:textId="77777777" w:rsidR="00635FF2" w:rsidRPr="008006BB" w:rsidRDefault="00635FF2" w:rsidP="00705D20">
            <w:pPr>
              <w:rPr>
                <w:rFonts w:ascii="Perpetua" w:hAnsi="Perpetua" w:cs="B Mitra"/>
                <w:rtl/>
              </w:rPr>
            </w:pPr>
            <w:r w:rsidRPr="008006BB">
              <w:rPr>
                <w:rFonts w:ascii="Perpetua" w:hAnsi="Perpetua" w:cs="B Mitra"/>
              </w:rPr>
              <w:t>No</w:t>
            </w:r>
          </w:p>
        </w:tc>
        <w:tc>
          <w:tcPr>
            <w:tcW w:w="973" w:type="dxa"/>
            <w:vAlign w:val="center"/>
          </w:tcPr>
          <w:p w14:paraId="73D5A5F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393 (94.7)</w:t>
            </w:r>
          </w:p>
        </w:tc>
        <w:tc>
          <w:tcPr>
            <w:tcW w:w="1092" w:type="dxa"/>
            <w:vAlign w:val="center"/>
          </w:tcPr>
          <w:p w14:paraId="664CA53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89.66±8.76</w:t>
            </w:r>
          </w:p>
        </w:tc>
        <w:tc>
          <w:tcPr>
            <w:tcW w:w="992" w:type="dxa"/>
            <w:vMerge w:val="restart"/>
            <w:vAlign w:val="center"/>
          </w:tcPr>
          <w:p w14:paraId="256AD02D"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2.197   </w:t>
            </w:r>
          </w:p>
          <w:p w14:paraId="0DC113B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0.029</w:t>
            </w:r>
          </w:p>
        </w:tc>
        <w:tc>
          <w:tcPr>
            <w:tcW w:w="1134" w:type="dxa"/>
            <w:vAlign w:val="center"/>
          </w:tcPr>
          <w:p w14:paraId="431ECE6A"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20.14±12.81</w:t>
            </w:r>
          </w:p>
        </w:tc>
        <w:tc>
          <w:tcPr>
            <w:tcW w:w="992" w:type="dxa"/>
            <w:vMerge w:val="restart"/>
            <w:vAlign w:val="center"/>
          </w:tcPr>
          <w:p w14:paraId="0FE19E6A"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2.191   </w:t>
            </w:r>
          </w:p>
          <w:p w14:paraId="5D86FD2E"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0.029</w:t>
            </w:r>
          </w:p>
        </w:tc>
        <w:tc>
          <w:tcPr>
            <w:tcW w:w="1134" w:type="dxa"/>
            <w:vAlign w:val="center"/>
          </w:tcPr>
          <w:p w14:paraId="1EABC22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22.18±6.71</w:t>
            </w:r>
          </w:p>
        </w:tc>
        <w:tc>
          <w:tcPr>
            <w:tcW w:w="916" w:type="dxa"/>
            <w:vMerge w:val="restart"/>
            <w:vAlign w:val="center"/>
          </w:tcPr>
          <w:p w14:paraId="3E440FFC"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t = 3.122   </w:t>
            </w:r>
          </w:p>
          <w:p w14:paraId="54260AC4"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0.002</w:t>
            </w:r>
          </w:p>
        </w:tc>
      </w:tr>
      <w:tr w:rsidR="00635FF2" w:rsidRPr="008006BB" w14:paraId="3D18C7DD" w14:textId="77777777" w:rsidTr="00AF1049">
        <w:trPr>
          <w:trHeight w:val="20"/>
          <w:jc w:val="center"/>
        </w:trPr>
        <w:tc>
          <w:tcPr>
            <w:tcW w:w="1388" w:type="dxa"/>
            <w:vMerge/>
            <w:vAlign w:val="center"/>
          </w:tcPr>
          <w:p w14:paraId="5C0C7BCE" w14:textId="77777777" w:rsidR="00635FF2" w:rsidRPr="008006BB" w:rsidRDefault="00635FF2" w:rsidP="00705D20">
            <w:pPr>
              <w:rPr>
                <w:rFonts w:ascii="Perpetua" w:hAnsi="Perpetua" w:cs="B Mitra"/>
                <w:rtl/>
              </w:rPr>
            </w:pPr>
          </w:p>
        </w:tc>
        <w:tc>
          <w:tcPr>
            <w:tcW w:w="1195" w:type="dxa"/>
            <w:vAlign w:val="center"/>
          </w:tcPr>
          <w:p w14:paraId="65F66653" w14:textId="77777777" w:rsidR="00635FF2" w:rsidRPr="008006BB" w:rsidRDefault="00635FF2" w:rsidP="00705D20">
            <w:pPr>
              <w:rPr>
                <w:rFonts w:ascii="Perpetua" w:hAnsi="Perpetua" w:cs="B Mitra"/>
                <w:rtl/>
              </w:rPr>
            </w:pPr>
            <w:r w:rsidRPr="008006BB">
              <w:rPr>
                <w:rFonts w:ascii="Perpetua" w:hAnsi="Perpetua" w:cs="B Mitra"/>
              </w:rPr>
              <w:t>Yes</w:t>
            </w:r>
          </w:p>
        </w:tc>
        <w:tc>
          <w:tcPr>
            <w:tcW w:w="973" w:type="dxa"/>
            <w:vAlign w:val="center"/>
          </w:tcPr>
          <w:p w14:paraId="38C06BD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22 (5.3)</w:t>
            </w:r>
          </w:p>
        </w:tc>
        <w:tc>
          <w:tcPr>
            <w:tcW w:w="1092" w:type="dxa"/>
            <w:vAlign w:val="center"/>
          </w:tcPr>
          <w:p w14:paraId="48F63AA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85.45±8.64</w:t>
            </w:r>
          </w:p>
        </w:tc>
        <w:tc>
          <w:tcPr>
            <w:tcW w:w="992" w:type="dxa"/>
            <w:vMerge/>
            <w:vAlign w:val="center"/>
          </w:tcPr>
          <w:p w14:paraId="2935C655" w14:textId="77777777" w:rsidR="00635FF2" w:rsidRPr="008006BB" w:rsidRDefault="00635FF2" w:rsidP="00705D20">
            <w:pPr>
              <w:jc w:val="center"/>
              <w:rPr>
                <w:rFonts w:ascii="Perpetua" w:hAnsi="Perpetua" w:cs="B Mitra"/>
                <w:sz w:val="18"/>
                <w:szCs w:val="18"/>
                <w:rtl/>
              </w:rPr>
            </w:pPr>
          </w:p>
        </w:tc>
        <w:tc>
          <w:tcPr>
            <w:tcW w:w="1134" w:type="dxa"/>
            <w:vAlign w:val="center"/>
          </w:tcPr>
          <w:p w14:paraId="0F06694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14.04±10.59</w:t>
            </w:r>
          </w:p>
        </w:tc>
        <w:tc>
          <w:tcPr>
            <w:tcW w:w="992" w:type="dxa"/>
            <w:vMerge/>
            <w:vAlign w:val="center"/>
          </w:tcPr>
          <w:p w14:paraId="040247DA" w14:textId="77777777" w:rsidR="00635FF2" w:rsidRPr="008006BB" w:rsidRDefault="00635FF2" w:rsidP="00705D20">
            <w:pPr>
              <w:jc w:val="center"/>
              <w:rPr>
                <w:rFonts w:ascii="Perpetua" w:hAnsi="Perpetua" w:cs="B Mitra"/>
                <w:sz w:val="18"/>
                <w:szCs w:val="18"/>
                <w:rtl/>
              </w:rPr>
            </w:pPr>
          </w:p>
        </w:tc>
        <w:tc>
          <w:tcPr>
            <w:tcW w:w="1134" w:type="dxa"/>
            <w:vAlign w:val="center"/>
          </w:tcPr>
          <w:p w14:paraId="668B355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17.59±6.66</w:t>
            </w:r>
          </w:p>
        </w:tc>
        <w:tc>
          <w:tcPr>
            <w:tcW w:w="916" w:type="dxa"/>
            <w:vMerge/>
            <w:vAlign w:val="center"/>
          </w:tcPr>
          <w:p w14:paraId="058AE8FC" w14:textId="77777777" w:rsidR="00635FF2" w:rsidRPr="008006BB" w:rsidRDefault="00635FF2" w:rsidP="00705D20">
            <w:pPr>
              <w:jc w:val="center"/>
              <w:rPr>
                <w:rFonts w:ascii="Perpetua" w:hAnsi="Perpetua" w:cs="B Mitra"/>
                <w:sz w:val="18"/>
                <w:szCs w:val="18"/>
                <w:rtl/>
              </w:rPr>
            </w:pPr>
          </w:p>
        </w:tc>
      </w:tr>
      <w:tr w:rsidR="00635FF2" w:rsidRPr="008006BB" w14:paraId="0207E152" w14:textId="77777777" w:rsidTr="00AF1049">
        <w:trPr>
          <w:trHeight w:val="20"/>
          <w:jc w:val="center"/>
        </w:trPr>
        <w:tc>
          <w:tcPr>
            <w:tcW w:w="1388" w:type="dxa"/>
            <w:vAlign w:val="center"/>
          </w:tcPr>
          <w:p w14:paraId="7AB84B96" w14:textId="77777777" w:rsidR="00635FF2" w:rsidRPr="008006BB" w:rsidRDefault="00635FF2" w:rsidP="00705D20">
            <w:pPr>
              <w:rPr>
                <w:rFonts w:ascii="Perpetua" w:hAnsi="Perpetua" w:cs="B Mitra"/>
                <w:rtl/>
              </w:rPr>
            </w:pPr>
          </w:p>
        </w:tc>
        <w:tc>
          <w:tcPr>
            <w:tcW w:w="1195" w:type="dxa"/>
            <w:vAlign w:val="center"/>
          </w:tcPr>
          <w:p w14:paraId="0B38C5B0" w14:textId="77777777" w:rsidR="00635FF2" w:rsidRPr="008006BB" w:rsidRDefault="00635FF2" w:rsidP="00705D20">
            <w:pPr>
              <w:rPr>
                <w:rFonts w:ascii="Perpetua" w:hAnsi="Perpetua" w:cs="B Mitra"/>
              </w:rPr>
            </w:pPr>
          </w:p>
        </w:tc>
        <w:tc>
          <w:tcPr>
            <w:tcW w:w="973" w:type="dxa"/>
            <w:vAlign w:val="center"/>
          </w:tcPr>
          <w:p w14:paraId="1C049EB9" w14:textId="77777777" w:rsidR="00635FF2" w:rsidRPr="008006BB" w:rsidRDefault="00635FF2" w:rsidP="00705D20">
            <w:pPr>
              <w:jc w:val="center"/>
              <w:rPr>
                <w:rFonts w:ascii="Perpetua" w:hAnsi="Perpetua" w:cs="B Mitra"/>
                <w:sz w:val="18"/>
                <w:szCs w:val="18"/>
              </w:rPr>
            </w:pPr>
          </w:p>
        </w:tc>
        <w:tc>
          <w:tcPr>
            <w:tcW w:w="1092" w:type="dxa"/>
            <w:vAlign w:val="center"/>
          </w:tcPr>
          <w:p w14:paraId="7849D201" w14:textId="77777777" w:rsidR="00635FF2" w:rsidRPr="008006BB" w:rsidRDefault="00635FF2" w:rsidP="00705D20">
            <w:pPr>
              <w:jc w:val="center"/>
              <w:rPr>
                <w:rFonts w:ascii="Perpetua" w:hAnsi="Perpetua" w:cs="B Mitra"/>
                <w:sz w:val="18"/>
                <w:szCs w:val="18"/>
              </w:rPr>
            </w:pPr>
          </w:p>
        </w:tc>
        <w:tc>
          <w:tcPr>
            <w:tcW w:w="992" w:type="dxa"/>
            <w:vAlign w:val="center"/>
          </w:tcPr>
          <w:p w14:paraId="430A7669" w14:textId="77777777" w:rsidR="00635FF2" w:rsidRPr="008006BB" w:rsidRDefault="00635FF2" w:rsidP="00705D20">
            <w:pPr>
              <w:jc w:val="center"/>
              <w:rPr>
                <w:rFonts w:ascii="Perpetua" w:hAnsi="Perpetua" w:cs="B Mitra"/>
                <w:sz w:val="18"/>
                <w:szCs w:val="18"/>
                <w:rtl/>
              </w:rPr>
            </w:pPr>
          </w:p>
        </w:tc>
        <w:tc>
          <w:tcPr>
            <w:tcW w:w="1134" w:type="dxa"/>
            <w:vAlign w:val="center"/>
          </w:tcPr>
          <w:p w14:paraId="036D7257" w14:textId="77777777" w:rsidR="00635FF2" w:rsidRPr="008006BB" w:rsidRDefault="00635FF2" w:rsidP="00705D20">
            <w:pPr>
              <w:jc w:val="center"/>
              <w:rPr>
                <w:rFonts w:ascii="Perpetua" w:hAnsi="Perpetua" w:cs="B Mitra"/>
                <w:sz w:val="18"/>
                <w:szCs w:val="18"/>
              </w:rPr>
            </w:pPr>
          </w:p>
        </w:tc>
        <w:tc>
          <w:tcPr>
            <w:tcW w:w="992" w:type="dxa"/>
            <w:vAlign w:val="center"/>
          </w:tcPr>
          <w:p w14:paraId="18C81F11" w14:textId="77777777" w:rsidR="00635FF2" w:rsidRPr="008006BB" w:rsidRDefault="00635FF2" w:rsidP="00705D20">
            <w:pPr>
              <w:jc w:val="center"/>
              <w:rPr>
                <w:rFonts w:ascii="Perpetua" w:hAnsi="Perpetua" w:cs="B Mitra"/>
                <w:sz w:val="18"/>
                <w:szCs w:val="18"/>
                <w:rtl/>
              </w:rPr>
            </w:pPr>
          </w:p>
        </w:tc>
        <w:tc>
          <w:tcPr>
            <w:tcW w:w="1134" w:type="dxa"/>
            <w:vAlign w:val="center"/>
          </w:tcPr>
          <w:p w14:paraId="505C9023" w14:textId="77777777" w:rsidR="00635FF2" w:rsidRPr="008006BB" w:rsidRDefault="00635FF2" w:rsidP="00705D20">
            <w:pPr>
              <w:jc w:val="center"/>
              <w:rPr>
                <w:rFonts w:ascii="Perpetua" w:hAnsi="Perpetua" w:cs="B Mitra"/>
                <w:sz w:val="18"/>
                <w:szCs w:val="18"/>
              </w:rPr>
            </w:pPr>
          </w:p>
        </w:tc>
        <w:tc>
          <w:tcPr>
            <w:tcW w:w="916" w:type="dxa"/>
            <w:vAlign w:val="center"/>
          </w:tcPr>
          <w:p w14:paraId="0A127B11" w14:textId="77777777" w:rsidR="00635FF2" w:rsidRPr="008006BB" w:rsidRDefault="00635FF2" w:rsidP="00705D20">
            <w:pPr>
              <w:jc w:val="center"/>
              <w:rPr>
                <w:rFonts w:ascii="Perpetua" w:hAnsi="Perpetua" w:cs="B Mitra"/>
                <w:sz w:val="18"/>
                <w:szCs w:val="18"/>
                <w:rtl/>
              </w:rPr>
            </w:pPr>
          </w:p>
        </w:tc>
      </w:tr>
      <w:tr w:rsidR="00635FF2" w:rsidRPr="008006BB" w14:paraId="3A7C4AE6" w14:textId="77777777" w:rsidTr="00AF1049">
        <w:trPr>
          <w:trHeight w:val="20"/>
          <w:jc w:val="center"/>
        </w:trPr>
        <w:tc>
          <w:tcPr>
            <w:tcW w:w="1388" w:type="dxa"/>
            <w:vAlign w:val="center"/>
          </w:tcPr>
          <w:p w14:paraId="035BA55D" w14:textId="77777777" w:rsidR="00635FF2" w:rsidRPr="008006BB" w:rsidRDefault="00635FF2" w:rsidP="00705D20">
            <w:pPr>
              <w:rPr>
                <w:rFonts w:ascii="Perpetua" w:hAnsi="Perpetua" w:cs="B Mitra"/>
                <w:rtl/>
              </w:rPr>
            </w:pPr>
            <w:r w:rsidRPr="008006BB">
              <w:rPr>
                <w:rFonts w:ascii="Perpetua" w:hAnsi="Perpetua" w:cs="B Mitra"/>
              </w:rPr>
              <w:t>Age (</w:t>
            </w:r>
            <w:proofErr w:type="gramStart"/>
            <w:r w:rsidRPr="008006BB">
              <w:rPr>
                <w:rFonts w:ascii="Perpetua" w:hAnsi="Perpetua" w:cs="B Mitra"/>
              </w:rPr>
              <w:t>Years</w:t>
            </w:r>
            <w:r w:rsidRPr="008006BB">
              <w:rPr>
                <w:rFonts w:ascii="Perpetua" w:hAnsi="Perpetua" w:cs="B Mitra" w:hint="cs"/>
                <w:rtl/>
              </w:rPr>
              <w:t>(</w:t>
            </w:r>
            <w:proofErr w:type="gramEnd"/>
          </w:p>
          <w:p w14:paraId="6DE39875" w14:textId="77777777" w:rsidR="00635FF2" w:rsidRPr="008006BB" w:rsidRDefault="00635FF2" w:rsidP="00705D20">
            <w:pPr>
              <w:rPr>
                <w:rFonts w:ascii="Perpetua" w:hAnsi="Perpetua" w:cs="B Mitra"/>
                <w:rtl/>
              </w:rPr>
            </w:pPr>
          </w:p>
        </w:tc>
        <w:tc>
          <w:tcPr>
            <w:tcW w:w="1195" w:type="dxa"/>
            <w:vAlign w:val="center"/>
          </w:tcPr>
          <w:p w14:paraId="4F5CAFC3" w14:textId="77777777" w:rsidR="00635FF2" w:rsidRPr="008006BB" w:rsidRDefault="00635FF2" w:rsidP="00705D20">
            <w:pPr>
              <w:rPr>
                <w:rFonts w:ascii="Perpetua" w:hAnsi="Perpetua" w:cs="B Mitra"/>
              </w:rPr>
            </w:pPr>
            <w:r w:rsidRPr="008006BB">
              <w:rPr>
                <w:rFonts w:ascii="Perpetua" w:hAnsi="Perpetua" w:cs="B Mitra"/>
              </w:rPr>
              <w:t>Mean±SD</w:t>
            </w:r>
          </w:p>
          <w:p w14:paraId="31CFB2B8" w14:textId="77777777" w:rsidR="00635FF2" w:rsidRPr="008006BB" w:rsidRDefault="00635FF2" w:rsidP="00705D20">
            <w:pPr>
              <w:rPr>
                <w:rFonts w:ascii="Perpetua" w:hAnsi="Perpetua" w:cs="B Mitra"/>
                <w:rtl/>
              </w:rPr>
            </w:pPr>
            <w:r w:rsidRPr="008006BB">
              <w:rPr>
                <w:rFonts w:ascii="Perpetua" w:hAnsi="Perpetua" w:cs="B Mitra"/>
              </w:rPr>
              <w:t xml:space="preserve"> (Range)</w:t>
            </w:r>
          </w:p>
        </w:tc>
        <w:tc>
          <w:tcPr>
            <w:tcW w:w="973" w:type="dxa"/>
            <w:vAlign w:val="center"/>
          </w:tcPr>
          <w:p w14:paraId="0807FF62"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24.63±4.97</w:t>
            </w:r>
          </w:p>
          <w:p w14:paraId="35DD1178"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 xml:space="preserve"> (19–49)</w:t>
            </w:r>
          </w:p>
        </w:tc>
        <w:tc>
          <w:tcPr>
            <w:tcW w:w="1092" w:type="dxa"/>
            <w:vAlign w:val="center"/>
          </w:tcPr>
          <w:p w14:paraId="7CF3EB47"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w:t>
            </w:r>
          </w:p>
        </w:tc>
        <w:tc>
          <w:tcPr>
            <w:tcW w:w="992" w:type="dxa"/>
            <w:vAlign w:val="center"/>
          </w:tcPr>
          <w:p w14:paraId="3495F5F5"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r = 0.169</w:t>
            </w:r>
          </w:p>
          <w:p w14:paraId="780998E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0.001</w:t>
            </w:r>
          </w:p>
        </w:tc>
        <w:tc>
          <w:tcPr>
            <w:tcW w:w="1134" w:type="dxa"/>
            <w:vAlign w:val="center"/>
          </w:tcPr>
          <w:p w14:paraId="233B10FC"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w:t>
            </w:r>
          </w:p>
        </w:tc>
        <w:tc>
          <w:tcPr>
            <w:tcW w:w="992" w:type="dxa"/>
            <w:vAlign w:val="center"/>
          </w:tcPr>
          <w:p w14:paraId="2C076931"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r = -0.078</w:t>
            </w:r>
          </w:p>
          <w:p w14:paraId="335B47E1"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0.112</w:t>
            </w:r>
          </w:p>
        </w:tc>
        <w:tc>
          <w:tcPr>
            <w:tcW w:w="1134" w:type="dxa"/>
            <w:vAlign w:val="center"/>
          </w:tcPr>
          <w:p w14:paraId="4FE15CBA"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w:t>
            </w:r>
          </w:p>
        </w:tc>
        <w:tc>
          <w:tcPr>
            <w:tcW w:w="916" w:type="dxa"/>
            <w:vAlign w:val="center"/>
          </w:tcPr>
          <w:p w14:paraId="13AF2B2F"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r = -0.089</w:t>
            </w:r>
          </w:p>
          <w:p w14:paraId="421854D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P = 0.071</w:t>
            </w:r>
          </w:p>
        </w:tc>
      </w:tr>
    </w:tbl>
    <w:p w14:paraId="4D521E43" w14:textId="77777777" w:rsidR="00635FF2" w:rsidRPr="008006BB" w:rsidRDefault="00635FF2" w:rsidP="00705D20">
      <w:pPr>
        <w:jc w:val="both"/>
        <w:rPr>
          <w:rFonts w:ascii="Perpetua" w:eastAsia="Calibri" w:hAnsi="Perpetua" w:cs="B Mitra"/>
          <w:color w:val="000000"/>
          <w:sz w:val="28"/>
          <w:szCs w:val="28"/>
          <w:lang w:bidi="fa-IR"/>
        </w:rPr>
      </w:pPr>
    </w:p>
    <w:p w14:paraId="131AD303" w14:textId="77777777" w:rsidR="00635FF2" w:rsidRPr="008006BB" w:rsidRDefault="00635FF2" w:rsidP="003F4565">
      <w:pPr>
        <w:ind w:firstLine="720"/>
        <w:jc w:val="both"/>
        <w:rPr>
          <w:lang w:val="id-ID"/>
        </w:rPr>
      </w:pPr>
      <w:r w:rsidRPr="008006BB">
        <w:rPr>
          <w:lang w:val="id-ID"/>
        </w:rPr>
        <w:t>Table 2. The mean score of participants’ knowledge about COVID-19 and the frequency distribution of their responses to knowledge items</w:t>
      </w:r>
    </w:p>
    <w:tbl>
      <w:tblPr>
        <w:tblStyle w:val="TableGrid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
        <w:gridCol w:w="5600"/>
        <w:gridCol w:w="1131"/>
        <w:gridCol w:w="1131"/>
        <w:gridCol w:w="1130"/>
      </w:tblGrid>
      <w:tr w:rsidR="00635FF2" w:rsidRPr="008006BB" w14:paraId="2CE22BF5" w14:textId="77777777" w:rsidTr="00AF1049">
        <w:trPr>
          <w:trHeight w:val="132"/>
        </w:trPr>
        <w:tc>
          <w:tcPr>
            <w:tcW w:w="472" w:type="dxa"/>
            <w:tcBorders>
              <w:bottom w:val="single" w:sz="4" w:space="0" w:color="auto"/>
            </w:tcBorders>
            <w:vAlign w:val="center"/>
          </w:tcPr>
          <w:p w14:paraId="071DCB65" w14:textId="77777777" w:rsidR="00635FF2" w:rsidRPr="008006BB" w:rsidRDefault="00635FF2" w:rsidP="00705D20">
            <w:pPr>
              <w:jc w:val="both"/>
              <w:rPr>
                <w:rFonts w:ascii="Perpetua" w:hAnsi="Perpetua" w:cs="B Mitra"/>
                <w:sz w:val="18"/>
                <w:szCs w:val="18"/>
                <w:rtl/>
              </w:rPr>
            </w:pPr>
            <w:r w:rsidRPr="008006BB">
              <w:rPr>
                <w:rFonts w:ascii="Perpetua" w:hAnsi="Perpetua" w:cs="B Mitra"/>
                <w:sz w:val="18"/>
                <w:szCs w:val="18"/>
              </w:rPr>
              <w:t>No.</w:t>
            </w:r>
          </w:p>
        </w:tc>
        <w:tc>
          <w:tcPr>
            <w:tcW w:w="5600" w:type="dxa"/>
            <w:tcBorders>
              <w:bottom w:val="single" w:sz="4" w:space="0" w:color="auto"/>
            </w:tcBorders>
            <w:vAlign w:val="center"/>
          </w:tcPr>
          <w:p w14:paraId="1D10A91A" w14:textId="77777777" w:rsidR="00635FF2" w:rsidRPr="008006BB" w:rsidRDefault="00635FF2" w:rsidP="00705D20">
            <w:pPr>
              <w:rPr>
                <w:rFonts w:ascii="Perpetua" w:hAnsi="Perpetua" w:cs="B Mitra"/>
                <w:b/>
                <w:bCs/>
                <w:sz w:val="18"/>
                <w:szCs w:val="18"/>
                <w:rtl/>
              </w:rPr>
            </w:pPr>
            <w:r w:rsidRPr="008006BB">
              <w:rPr>
                <w:rFonts w:ascii="Perpetua" w:hAnsi="Perpetua" w:cs="B Mitra"/>
                <w:b/>
                <w:bCs/>
                <w:sz w:val="18"/>
                <w:szCs w:val="18"/>
              </w:rPr>
              <w:t>Items</w:t>
            </w:r>
          </w:p>
        </w:tc>
        <w:tc>
          <w:tcPr>
            <w:tcW w:w="1131" w:type="dxa"/>
            <w:tcBorders>
              <w:bottom w:val="single" w:sz="4" w:space="0" w:color="auto"/>
            </w:tcBorders>
            <w:vAlign w:val="center"/>
          </w:tcPr>
          <w:p w14:paraId="233401E5" w14:textId="77777777" w:rsidR="00635FF2" w:rsidRPr="008006BB" w:rsidRDefault="00635FF2" w:rsidP="00705D20">
            <w:pPr>
              <w:jc w:val="center"/>
              <w:rPr>
                <w:rFonts w:ascii="Perpetua" w:hAnsi="Perpetua" w:cs="B Mitra"/>
                <w:b/>
                <w:bCs/>
                <w:sz w:val="18"/>
                <w:szCs w:val="18"/>
                <w:rtl/>
              </w:rPr>
            </w:pPr>
            <w:r w:rsidRPr="008006BB">
              <w:rPr>
                <w:rFonts w:ascii="Perpetua" w:hAnsi="Perpetua" w:cs="B Mitra"/>
                <w:b/>
                <w:bCs/>
                <w:sz w:val="18"/>
                <w:szCs w:val="18"/>
              </w:rPr>
              <w:t>Correct answer N (%)</w:t>
            </w:r>
          </w:p>
        </w:tc>
        <w:tc>
          <w:tcPr>
            <w:tcW w:w="1131" w:type="dxa"/>
            <w:tcBorders>
              <w:bottom w:val="single" w:sz="4" w:space="0" w:color="auto"/>
            </w:tcBorders>
            <w:vAlign w:val="center"/>
          </w:tcPr>
          <w:p w14:paraId="1D39718E" w14:textId="77777777" w:rsidR="00635FF2" w:rsidRPr="008006BB" w:rsidRDefault="00635FF2" w:rsidP="00705D20">
            <w:pPr>
              <w:jc w:val="center"/>
              <w:rPr>
                <w:rFonts w:ascii="Perpetua" w:hAnsi="Perpetua" w:cs="B Mitra"/>
                <w:b/>
                <w:bCs/>
                <w:sz w:val="18"/>
                <w:szCs w:val="18"/>
                <w:rtl/>
              </w:rPr>
            </w:pPr>
            <w:r w:rsidRPr="008006BB">
              <w:rPr>
                <w:rFonts w:ascii="Perpetua" w:hAnsi="Perpetua" w:cs="B Mitra"/>
                <w:b/>
                <w:bCs/>
                <w:sz w:val="18"/>
                <w:szCs w:val="18"/>
              </w:rPr>
              <w:t>Wrong answer N (%)</w:t>
            </w:r>
          </w:p>
        </w:tc>
        <w:tc>
          <w:tcPr>
            <w:tcW w:w="1130" w:type="dxa"/>
            <w:tcBorders>
              <w:bottom w:val="single" w:sz="4" w:space="0" w:color="auto"/>
            </w:tcBorders>
            <w:vAlign w:val="center"/>
          </w:tcPr>
          <w:p w14:paraId="3FC61360" w14:textId="77777777" w:rsidR="00635FF2" w:rsidRPr="008006BB" w:rsidRDefault="00635FF2" w:rsidP="00705D20">
            <w:pPr>
              <w:jc w:val="center"/>
              <w:rPr>
                <w:rFonts w:ascii="Perpetua" w:hAnsi="Perpetua" w:cs="B Mitra"/>
                <w:b/>
                <w:bCs/>
                <w:sz w:val="18"/>
                <w:szCs w:val="18"/>
                <w:rtl/>
              </w:rPr>
            </w:pPr>
            <w:r w:rsidRPr="008006BB">
              <w:rPr>
                <w:rFonts w:ascii="Perpetua" w:hAnsi="Perpetua" w:cs="B Mitra"/>
                <w:b/>
                <w:bCs/>
                <w:sz w:val="18"/>
                <w:szCs w:val="18"/>
              </w:rPr>
              <w:t>I don’t know N (%)</w:t>
            </w:r>
          </w:p>
        </w:tc>
      </w:tr>
      <w:tr w:rsidR="00635FF2" w:rsidRPr="008006BB" w14:paraId="4A55A32E" w14:textId="77777777" w:rsidTr="00AF1049">
        <w:trPr>
          <w:trHeight w:val="20"/>
        </w:trPr>
        <w:tc>
          <w:tcPr>
            <w:tcW w:w="472" w:type="dxa"/>
            <w:tcBorders>
              <w:top w:val="single" w:sz="4" w:space="0" w:color="auto"/>
            </w:tcBorders>
            <w:vAlign w:val="center"/>
          </w:tcPr>
          <w:p w14:paraId="7BBD26EC" w14:textId="77777777" w:rsidR="00635FF2" w:rsidRPr="008006BB" w:rsidRDefault="00635FF2" w:rsidP="00705D20">
            <w:pPr>
              <w:rPr>
                <w:rFonts w:ascii="Perpetua" w:hAnsi="Perpetua" w:cs="B Mitra"/>
                <w:sz w:val="18"/>
                <w:szCs w:val="18"/>
              </w:rPr>
            </w:pPr>
            <w:r w:rsidRPr="008006BB">
              <w:rPr>
                <w:rFonts w:ascii="Perpetua" w:hAnsi="Perpetua" w:cs="B Mitra"/>
                <w:sz w:val="18"/>
                <w:szCs w:val="18"/>
              </w:rPr>
              <w:t>1</w:t>
            </w:r>
          </w:p>
        </w:tc>
        <w:tc>
          <w:tcPr>
            <w:tcW w:w="5600" w:type="dxa"/>
            <w:tcBorders>
              <w:top w:val="single" w:sz="4"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5384"/>
            </w:tblGrid>
            <w:tr w:rsidR="00635FF2" w:rsidRPr="008006BB" w14:paraId="511E5C8E" w14:textId="77777777" w:rsidTr="00AF1049">
              <w:trPr>
                <w:trHeight w:val="83"/>
              </w:trPr>
              <w:tc>
                <w:tcPr>
                  <w:tcW w:w="0" w:type="auto"/>
                </w:tcPr>
                <w:p w14:paraId="228B3288" w14:textId="77777777" w:rsidR="00635FF2" w:rsidRPr="008006BB" w:rsidRDefault="00635FF2" w:rsidP="00705D20">
                  <w:pPr>
                    <w:jc w:val="both"/>
                    <w:rPr>
                      <w:rFonts w:ascii="Perpetua" w:eastAsia="Calibri" w:hAnsi="Perpetua" w:cs="B Mitra"/>
                    </w:rPr>
                  </w:pPr>
                  <w:r w:rsidRPr="008006BB">
                    <w:rPr>
                      <w:rFonts w:ascii="Perpetua" w:eastAsia="Calibri" w:hAnsi="Perpetua" w:cs="B Mitra"/>
                    </w:rPr>
                    <w:t xml:space="preserve">COVID-19 is a respiratory infection caused by a new species of coronavirus family. </w:t>
                  </w:r>
                </w:p>
              </w:tc>
            </w:tr>
          </w:tbl>
          <w:p w14:paraId="14D18290" w14:textId="77777777" w:rsidR="00635FF2" w:rsidRPr="008006BB" w:rsidRDefault="00635FF2" w:rsidP="00705D20">
            <w:pPr>
              <w:bidi/>
              <w:jc w:val="both"/>
              <w:rPr>
                <w:rFonts w:ascii="Perpetua" w:hAnsi="Perpetua" w:cs="B Mitra"/>
              </w:rPr>
            </w:pPr>
          </w:p>
        </w:tc>
        <w:tc>
          <w:tcPr>
            <w:tcW w:w="1131" w:type="dxa"/>
            <w:tcBorders>
              <w:top w:val="single" w:sz="4" w:space="0" w:color="auto"/>
            </w:tcBorders>
            <w:vAlign w:val="center"/>
          </w:tcPr>
          <w:p w14:paraId="448A9306"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396 (95.4)</w:t>
            </w:r>
          </w:p>
        </w:tc>
        <w:tc>
          <w:tcPr>
            <w:tcW w:w="1131" w:type="dxa"/>
            <w:tcBorders>
              <w:top w:val="single" w:sz="4" w:space="0" w:color="auto"/>
            </w:tcBorders>
            <w:vAlign w:val="center"/>
          </w:tcPr>
          <w:p w14:paraId="13371650"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15 (3.6)</w:t>
            </w:r>
          </w:p>
        </w:tc>
        <w:tc>
          <w:tcPr>
            <w:tcW w:w="1130" w:type="dxa"/>
            <w:tcBorders>
              <w:top w:val="single" w:sz="4" w:space="0" w:color="auto"/>
            </w:tcBorders>
            <w:vAlign w:val="center"/>
          </w:tcPr>
          <w:p w14:paraId="435FB954"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4 (1)</w:t>
            </w:r>
          </w:p>
        </w:tc>
      </w:tr>
      <w:tr w:rsidR="00635FF2" w:rsidRPr="008006BB" w14:paraId="7F7759A6" w14:textId="77777777" w:rsidTr="00AF1049">
        <w:trPr>
          <w:trHeight w:val="20"/>
        </w:trPr>
        <w:tc>
          <w:tcPr>
            <w:tcW w:w="472" w:type="dxa"/>
            <w:vAlign w:val="center"/>
          </w:tcPr>
          <w:p w14:paraId="5262097B"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2</w:t>
            </w:r>
          </w:p>
        </w:tc>
        <w:tc>
          <w:tcPr>
            <w:tcW w:w="5600" w:type="dxa"/>
          </w:tcPr>
          <w:p w14:paraId="1612917F"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The first case of COVID-19 was diagnosed in Wuhan, China. </w:t>
            </w:r>
          </w:p>
        </w:tc>
        <w:tc>
          <w:tcPr>
            <w:tcW w:w="1131" w:type="dxa"/>
            <w:vAlign w:val="center"/>
          </w:tcPr>
          <w:p w14:paraId="6164787F"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401 (96.6)</w:t>
            </w:r>
          </w:p>
        </w:tc>
        <w:tc>
          <w:tcPr>
            <w:tcW w:w="1131" w:type="dxa"/>
            <w:vAlign w:val="center"/>
          </w:tcPr>
          <w:p w14:paraId="666F854A"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4 (1)</w:t>
            </w:r>
          </w:p>
        </w:tc>
        <w:tc>
          <w:tcPr>
            <w:tcW w:w="1130" w:type="dxa"/>
            <w:vAlign w:val="center"/>
          </w:tcPr>
          <w:p w14:paraId="5F5949F6"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10 (2.4)</w:t>
            </w:r>
          </w:p>
        </w:tc>
      </w:tr>
      <w:tr w:rsidR="00635FF2" w:rsidRPr="008006BB" w14:paraId="7C67CD7D" w14:textId="77777777" w:rsidTr="00AF1049">
        <w:trPr>
          <w:trHeight w:val="20"/>
        </w:trPr>
        <w:tc>
          <w:tcPr>
            <w:tcW w:w="472" w:type="dxa"/>
            <w:vAlign w:val="center"/>
          </w:tcPr>
          <w:p w14:paraId="20B73C1A"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3</w:t>
            </w:r>
          </w:p>
        </w:tc>
        <w:tc>
          <w:tcPr>
            <w:tcW w:w="5600" w:type="dxa"/>
          </w:tcPr>
          <w:p w14:paraId="30898298"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The origin of COVID-19 is not clear but it seems that it has been transmitted to human by sea foods, snakes or bats. </w:t>
            </w:r>
          </w:p>
        </w:tc>
        <w:tc>
          <w:tcPr>
            <w:tcW w:w="1131" w:type="dxa"/>
            <w:vAlign w:val="center"/>
          </w:tcPr>
          <w:p w14:paraId="2663D03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391 (94.2)</w:t>
            </w:r>
          </w:p>
        </w:tc>
        <w:tc>
          <w:tcPr>
            <w:tcW w:w="1131" w:type="dxa"/>
            <w:vAlign w:val="center"/>
          </w:tcPr>
          <w:p w14:paraId="5E36D2DF"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19 (4.6)</w:t>
            </w:r>
          </w:p>
        </w:tc>
        <w:tc>
          <w:tcPr>
            <w:tcW w:w="1130" w:type="dxa"/>
            <w:vAlign w:val="center"/>
          </w:tcPr>
          <w:p w14:paraId="7844A480"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5 (1.2)</w:t>
            </w:r>
          </w:p>
        </w:tc>
      </w:tr>
      <w:tr w:rsidR="00635FF2" w:rsidRPr="008006BB" w14:paraId="1EEB5020" w14:textId="77777777" w:rsidTr="00AF1049">
        <w:trPr>
          <w:trHeight w:val="20"/>
        </w:trPr>
        <w:tc>
          <w:tcPr>
            <w:tcW w:w="472" w:type="dxa"/>
            <w:vAlign w:val="center"/>
          </w:tcPr>
          <w:p w14:paraId="35433284"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4</w:t>
            </w:r>
          </w:p>
        </w:tc>
        <w:tc>
          <w:tcPr>
            <w:tcW w:w="5600" w:type="dxa"/>
          </w:tcPr>
          <w:p w14:paraId="6DF5C067"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Its common symptoms are fever, cough and shortness of breath but nausea and diarrhea were reported rarely. </w:t>
            </w:r>
          </w:p>
        </w:tc>
        <w:tc>
          <w:tcPr>
            <w:tcW w:w="1131" w:type="dxa"/>
            <w:vAlign w:val="center"/>
          </w:tcPr>
          <w:p w14:paraId="07E31014"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389 (93.7)</w:t>
            </w:r>
          </w:p>
        </w:tc>
        <w:tc>
          <w:tcPr>
            <w:tcW w:w="1131" w:type="dxa"/>
            <w:vAlign w:val="center"/>
          </w:tcPr>
          <w:p w14:paraId="2CEC8F08"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13 (3.1)</w:t>
            </w:r>
          </w:p>
        </w:tc>
        <w:tc>
          <w:tcPr>
            <w:tcW w:w="1130" w:type="dxa"/>
            <w:vAlign w:val="center"/>
          </w:tcPr>
          <w:p w14:paraId="0A37EF7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13 (3.1)</w:t>
            </w:r>
          </w:p>
        </w:tc>
      </w:tr>
      <w:tr w:rsidR="00635FF2" w:rsidRPr="008006BB" w14:paraId="4EAA84C3" w14:textId="77777777" w:rsidTr="00AF1049">
        <w:trPr>
          <w:trHeight w:val="20"/>
        </w:trPr>
        <w:tc>
          <w:tcPr>
            <w:tcW w:w="472" w:type="dxa"/>
            <w:vAlign w:val="center"/>
          </w:tcPr>
          <w:p w14:paraId="446D9A91"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5</w:t>
            </w:r>
          </w:p>
        </w:tc>
        <w:tc>
          <w:tcPr>
            <w:tcW w:w="5600" w:type="dxa"/>
          </w:tcPr>
          <w:p w14:paraId="3BCF7655"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Its incubation period is up to 14 days with a mean of 5 days. </w:t>
            </w:r>
          </w:p>
        </w:tc>
        <w:tc>
          <w:tcPr>
            <w:tcW w:w="1131" w:type="dxa"/>
            <w:vAlign w:val="center"/>
          </w:tcPr>
          <w:p w14:paraId="20FB6390"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364 (87.7)</w:t>
            </w:r>
          </w:p>
        </w:tc>
        <w:tc>
          <w:tcPr>
            <w:tcW w:w="1131" w:type="dxa"/>
            <w:vAlign w:val="center"/>
          </w:tcPr>
          <w:p w14:paraId="67274621"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20 (4.8)</w:t>
            </w:r>
          </w:p>
        </w:tc>
        <w:tc>
          <w:tcPr>
            <w:tcW w:w="1130" w:type="dxa"/>
            <w:vAlign w:val="center"/>
          </w:tcPr>
          <w:p w14:paraId="68BA5061"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31 (7.5)</w:t>
            </w:r>
          </w:p>
        </w:tc>
      </w:tr>
      <w:tr w:rsidR="00635FF2" w:rsidRPr="008006BB" w14:paraId="0BC9F9DB" w14:textId="77777777" w:rsidTr="00AF1049">
        <w:trPr>
          <w:trHeight w:val="20"/>
        </w:trPr>
        <w:tc>
          <w:tcPr>
            <w:tcW w:w="472" w:type="dxa"/>
            <w:vAlign w:val="center"/>
          </w:tcPr>
          <w:p w14:paraId="7EB3F96A" w14:textId="77777777" w:rsidR="00635FF2" w:rsidRPr="008006BB" w:rsidRDefault="00635FF2" w:rsidP="00705D20">
            <w:pPr>
              <w:rPr>
                <w:rFonts w:ascii="Perpetua" w:hAnsi="Perpetua" w:cs="B Mitra"/>
                <w:sz w:val="18"/>
                <w:szCs w:val="18"/>
              </w:rPr>
            </w:pPr>
            <w:r w:rsidRPr="008006BB">
              <w:rPr>
                <w:rFonts w:ascii="Perpetua" w:hAnsi="Perpetua" w:cs="B Mitra"/>
                <w:sz w:val="18"/>
                <w:szCs w:val="18"/>
              </w:rPr>
              <w:t>6</w:t>
            </w:r>
          </w:p>
        </w:tc>
        <w:tc>
          <w:tcPr>
            <w:tcW w:w="5600" w:type="dxa"/>
          </w:tcPr>
          <w:p w14:paraId="597449C6"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It can be diagnosed by PCR test on samples collected from nasopharyngeal and oropharyngeal discharge or from sputum and bronchial washing. </w:t>
            </w:r>
          </w:p>
        </w:tc>
        <w:tc>
          <w:tcPr>
            <w:tcW w:w="1131" w:type="dxa"/>
            <w:vAlign w:val="center"/>
          </w:tcPr>
          <w:p w14:paraId="5D3F0AE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397 (95.7)</w:t>
            </w:r>
          </w:p>
        </w:tc>
        <w:tc>
          <w:tcPr>
            <w:tcW w:w="1131" w:type="dxa"/>
            <w:vAlign w:val="center"/>
          </w:tcPr>
          <w:p w14:paraId="5692B8F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6 (1.4)</w:t>
            </w:r>
          </w:p>
        </w:tc>
        <w:tc>
          <w:tcPr>
            <w:tcW w:w="1130" w:type="dxa"/>
            <w:vAlign w:val="center"/>
          </w:tcPr>
          <w:p w14:paraId="55CF4654"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12 (2.9)</w:t>
            </w:r>
          </w:p>
        </w:tc>
      </w:tr>
      <w:tr w:rsidR="00635FF2" w:rsidRPr="008006BB" w14:paraId="533A27E4" w14:textId="77777777" w:rsidTr="00AF1049">
        <w:trPr>
          <w:trHeight w:val="20"/>
        </w:trPr>
        <w:tc>
          <w:tcPr>
            <w:tcW w:w="472" w:type="dxa"/>
            <w:vAlign w:val="center"/>
          </w:tcPr>
          <w:p w14:paraId="5E830B44"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7</w:t>
            </w:r>
          </w:p>
        </w:tc>
        <w:tc>
          <w:tcPr>
            <w:tcW w:w="5600" w:type="dxa"/>
          </w:tcPr>
          <w:p w14:paraId="64541F32"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It is transmitted through respiratory droplets such as cough and sneeze. </w:t>
            </w:r>
          </w:p>
        </w:tc>
        <w:tc>
          <w:tcPr>
            <w:tcW w:w="1131" w:type="dxa"/>
            <w:vAlign w:val="center"/>
          </w:tcPr>
          <w:p w14:paraId="0A3DA5C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395 (95.2)</w:t>
            </w:r>
          </w:p>
        </w:tc>
        <w:tc>
          <w:tcPr>
            <w:tcW w:w="1131" w:type="dxa"/>
            <w:vAlign w:val="center"/>
          </w:tcPr>
          <w:p w14:paraId="7A0E3469"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 (2.2)</w:t>
            </w:r>
          </w:p>
        </w:tc>
        <w:tc>
          <w:tcPr>
            <w:tcW w:w="1130" w:type="dxa"/>
            <w:vAlign w:val="center"/>
          </w:tcPr>
          <w:p w14:paraId="0DFD8DE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11 (2.7)</w:t>
            </w:r>
          </w:p>
        </w:tc>
      </w:tr>
      <w:tr w:rsidR="00635FF2" w:rsidRPr="008006BB" w14:paraId="0F0AB0FC" w14:textId="77777777" w:rsidTr="00AF1049">
        <w:trPr>
          <w:trHeight w:val="20"/>
        </w:trPr>
        <w:tc>
          <w:tcPr>
            <w:tcW w:w="472" w:type="dxa"/>
            <w:vAlign w:val="center"/>
          </w:tcPr>
          <w:p w14:paraId="79194684"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8</w:t>
            </w:r>
          </w:p>
        </w:tc>
        <w:tc>
          <w:tcPr>
            <w:tcW w:w="5600" w:type="dxa"/>
          </w:tcPr>
          <w:p w14:paraId="59B33D59"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It is transmitted through close contacts with an infected case (especially in family, crowded places and health centers). </w:t>
            </w:r>
          </w:p>
        </w:tc>
        <w:tc>
          <w:tcPr>
            <w:tcW w:w="1131" w:type="dxa"/>
            <w:vAlign w:val="center"/>
          </w:tcPr>
          <w:p w14:paraId="4C4561D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387 (93.3)</w:t>
            </w:r>
          </w:p>
        </w:tc>
        <w:tc>
          <w:tcPr>
            <w:tcW w:w="1131" w:type="dxa"/>
            <w:vAlign w:val="center"/>
          </w:tcPr>
          <w:p w14:paraId="1CC82FA8"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18 (4.3)</w:t>
            </w:r>
          </w:p>
        </w:tc>
        <w:tc>
          <w:tcPr>
            <w:tcW w:w="1130" w:type="dxa"/>
            <w:vAlign w:val="center"/>
          </w:tcPr>
          <w:p w14:paraId="46D907B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10 (2.4)</w:t>
            </w:r>
          </w:p>
        </w:tc>
      </w:tr>
      <w:tr w:rsidR="00635FF2" w:rsidRPr="008006BB" w14:paraId="48B01033" w14:textId="77777777" w:rsidTr="00AF1049">
        <w:trPr>
          <w:trHeight w:val="20"/>
        </w:trPr>
        <w:tc>
          <w:tcPr>
            <w:tcW w:w="472" w:type="dxa"/>
            <w:vAlign w:val="center"/>
          </w:tcPr>
          <w:p w14:paraId="2834666D"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9</w:t>
            </w:r>
          </w:p>
        </w:tc>
        <w:tc>
          <w:tcPr>
            <w:tcW w:w="5600" w:type="dxa"/>
          </w:tcPr>
          <w:p w14:paraId="7D4A23E2"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The disease can be prevented through handwashing and personal hygiene. </w:t>
            </w:r>
          </w:p>
        </w:tc>
        <w:tc>
          <w:tcPr>
            <w:tcW w:w="1131" w:type="dxa"/>
            <w:vAlign w:val="center"/>
          </w:tcPr>
          <w:p w14:paraId="204F8F76"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407 (98.1)</w:t>
            </w:r>
          </w:p>
        </w:tc>
        <w:tc>
          <w:tcPr>
            <w:tcW w:w="1131" w:type="dxa"/>
            <w:vAlign w:val="center"/>
          </w:tcPr>
          <w:p w14:paraId="273F6D2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7 (1.7)</w:t>
            </w:r>
          </w:p>
        </w:tc>
        <w:tc>
          <w:tcPr>
            <w:tcW w:w="1130" w:type="dxa"/>
            <w:vAlign w:val="center"/>
          </w:tcPr>
          <w:p w14:paraId="474BF984"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 (0.2)</w:t>
            </w:r>
          </w:p>
        </w:tc>
      </w:tr>
      <w:tr w:rsidR="00635FF2" w:rsidRPr="008006BB" w14:paraId="23E2045A" w14:textId="77777777" w:rsidTr="00AF1049">
        <w:trPr>
          <w:trHeight w:val="20"/>
        </w:trPr>
        <w:tc>
          <w:tcPr>
            <w:tcW w:w="472" w:type="dxa"/>
            <w:vAlign w:val="center"/>
          </w:tcPr>
          <w:p w14:paraId="256A46CD"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10</w:t>
            </w:r>
          </w:p>
        </w:tc>
        <w:tc>
          <w:tcPr>
            <w:tcW w:w="5600" w:type="dxa"/>
          </w:tcPr>
          <w:p w14:paraId="792AEAE1"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A medical mask is useful to prevent the spread of respiratory droplets during coughing. </w:t>
            </w:r>
          </w:p>
        </w:tc>
        <w:tc>
          <w:tcPr>
            <w:tcW w:w="1131" w:type="dxa"/>
            <w:vAlign w:val="center"/>
          </w:tcPr>
          <w:p w14:paraId="7E81B3B8"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399 (96.1)</w:t>
            </w:r>
          </w:p>
        </w:tc>
        <w:tc>
          <w:tcPr>
            <w:tcW w:w="1131" w:type="dxa"/>
            <w:vAlign w:val="center"/>
          </w:tcPr>
          <w:p w14:paraId="50D88EF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12 (2.9)</w:t>
            </w:r>
          </w:p>
        </w:tc>
        <w:tc>
          <w:tcPr>
            <w:tcW w:w="1130" w:type="dxa"/>
            <w:vAlign w:val="center"/>
          </w:tcPr>
          <w:p w14:paraId="1EF12340"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4 (1)</w:t>
            </w:r>
          </w:p>
        </w:tc>
      </w:tr>
      <w:tr w:rsidR="00635FF2" w:rsidRPr="008006BB" w14:paraId="3FC498D1" w14:textId="77777777" w:rsidTr="00AF1049">
        <w:trPr>
          <w:trHeight w:val="20"/>
        </w:trPr>
        <w:tc>
          <w:tcPr>
            <w:tcW w:w="472" w:type="dxa"/>
            <w:vAlign w:val="center"/>
          </w:tcPr>
          <w:p w14:paraId="30CDA9B8"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11</w:t>
            </w:r>
          </w:p>
        </w:tc>
        <w:tc>
          <w:tcPr>
            <w:tcW w:w="5600" w:type="dxa"/>
          </w:tcPr>
          <w:p w14:paraId="5CF4B416"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The disease can be prevented through no close contacts such as handshakes or kissing, not attending meetings and frequent hand disinfection. </w:t>
            </w:r>
          </w:p>
        </w:tc>
        <w:tc>
          <w:tcPr>
            <w:tcW w:w="1131" w:type="dxa"/>
            <w:vAlign w:val="center"/>
          </w:tcPr>
          <w:p w14:paraId="32AD8B5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404 (97.3)</w:t>
            </w:r>
          </w:p>
        </w:tc>
        <w:tc>
          <w:tcPr>
            <w:tcW w:w="1131" w:type="dxa"/>
            <w:vAlign w:val="center"/>
          </w:tcPr>
          <w:p w14:paraId="46C6FF7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 (1.9)</w:t>
            </w:r>
          </w:p>
        </w:tc>
        <w:tc>
          <w:tcPr>
            <w:tcW w:w="1130" w:type="dxa"/>
            <w:vAlign w:val="center"/>
          </w:tcPr>
          <w:p w14:paraId="5B434BE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 (0.7)</w:t>
            </w:r>
          </w:p>
        </w:tc>
      </w:tr>
      <w:tr w:rsidR="00635FF2" w:rsidRPr="008006BB" w14:paraId="035CB3AC" w14:textId="77777777" w:rsidTr="00AF1049">
        <w:trPr>
          <w:trHeight w:val="20"/>
        </w:trPr>
        <w:tc>
          <w:tcPr>
            <w:tcW w:w="472" w:type="dxa"/>
            <w:vAlign w:val="center"/>
          </w:tcPr>
          <w:p w14:paraId="74275BF8"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12</w:t>
            </w:r>
          </w:p>
        </w:tc>
        <w:tc>
          <w:tcPr>
            <w:tcW w:w="5600" w:type="dxa"/>
          </w:tcPr>
          <w:p w14:paraId="25003554"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All people in society should wear masks. </w:t>
            </w:r>
          </w:p>
        </w:tc>
        <w:tc>
          <w:tcPr>
            <w:tcW w:w="1131" w:type="dxa"/>
            <w:vAlign w:val="center"/>
          </w:tcPr>
          <w:p w14:paraId="140A914A"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378 (96.1)</w:t>
            </w:r>
          </w:p>
        </w:tc>
        <w:tc>
          <w:tcPr>
            <w:tcW w:w="1131" w:type="dxa"/>
            <w:vAlign w:val="center"/>
          </w:tcPr>
          <w:p w14:paraId="74747914"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13 (3.1)</w:t>
            </w:r>
          </w:p>
        </w:tc>
        <w:tc>
          <w:tcPr>
            <w:tcW w:w="1130" w:type="dxa"/>
            <w:vAlign w:val="center"/>
          </w:tcPr>
          <w:p w14:paraId="3355F31F"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24 (5.8)</w:t>
            </w:r>
          </w:p>
        </w:tc>
      </w:tr>
      <w:tr w:rsidR="00635FF2" w:rsidRPr="008006BB" w14:paraId="3E68DACA" w14:textId="77777777" w:rsidTr="00AF1049">
        <w:trPr>
          <w:trHeight w:val="20"/>
        </w:trPr>
        <w:tc>
          <w:tcPr>
            <w:tcW w:w="472" w:type="dxa"/>
            <w:vAlign w:val="center"/>
          </w:tcPr>
          <w:p w14:paraId="166584EF"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13</w:t>
            </w:r>
          </w:p>
        </w:tc>
        <w:tc>
          <w:tcPr>
            <w:tcW w:w="5600" w:type="dxa"/>
          </w:tcPr>
          <w:p w14:paraId="4FA9882F"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Only during intubation, suction, bronchoscopy and cardiopulmonary resuscitation, you have to wear N95 mask. </w:t>
            </w:r>
          </w:p>
        </w:tc>
        <w:tc>
          <w:tcPr>
            <w:tcW w:w="1131" w:type="dxa"/>
            <w:vAlign w:val="center"/>
          </w:tcPr>
          <w:p w14:paraId="35DA583A"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295 (71.1)</w:t>
            </w:r>
          </w:p>
        </w:tc>
        <w:tc>
          <w:tcPr>
            <w:tcW w:w="1131" w:type="dxa"/>
            <w:vAlign w:val="center"/>
          </w:tcPr>
          <w:p w14:paraId="14778B28"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72 (17.3)</w:t>
            </w:r>
          </w:p>
        </w:tc>
        <w:tc>
          <w:tcPr>
            <w:tcW w:w="1130" w:type="dxa"/>
            <w:vAlign w:val="center"/>
          </w:tcPr>
          <w:p w14:paraId="4922281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48 (11.6)</w:t>
            </w:r>
          </w:p>
        </w:tc>
      </w:tr>
      <w:tr w:rsidR="00635FF2" w:rsidRPr="008006BB" w14:paraId="55946EB8" w14:textId="77777777" w:rsidTr="00AF1049">
        <w:trPr>
          <w:trHeight w:val="20"/>
        </w:trPr>
        <w:tc>
          <w:tcPr>
            <w:tcW w:w="472" w:type="dxa"/>
            <w:vAlign w:val="center"/>
          </w:tcPr>
          <w:p w14:paraId="579E4874"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14</w:t>
            </w:r>
          </w:p>
        </w:tc>
        <w:tc>
          <w:tcPr>
            <w:tcW w:w="5600" w:type="dxa"/>
          </w:tcPr>
          <w:p w14:paraId="6E4E7882"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The disease can be treated by usual antiviral drugs. </w:t>
            </w:r>
          </w:p>
        </w:tc>
        <w:tc>
          <w:tcPr>
            <w:tcW w:w="1131" w:type="dxa"/>
            <w:vAlign w:val="center"/>
          </w:tcPr>
          <w:p w14:paraId="5372026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334 (80.5)</w:t>
            </w:r>
          </w:p>
        </w:tc>
        <w:tc>
          <w:tcPr>
            <w:tcW w:w="1131" w:type="dxa"/>
            <w:vAlign w:val="center"/>
          </w:tcPr>
          <w:p w14:paraId="57D3B1FD"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31 (7.5)</w:t>
            </w:r>
          </w:p>
        </w:tc>
        <w:tc>
          <w:tcPr>
            <w:tcW w:w="1130" w:type="dxa"/>
            <w:vAlign w:val="center"/>
          </w:tcPr>
          <w:p w14:paraId="6F601F0F"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50 (12)</w:t>
            </w:r>
          </w:p>
        </w:tc>
      </w:tr>
      <w:tr w:rsidR="00635FF2" w:rsidRPr="008006BB" w14:paraId="0B151461" w14:textId="77777777" w:rsidTr="00AF1049">
        <w:trPr>
          <w:trHeight w:val="20"/>
        </w:trPr>
        <w:tc>
          <w:tcPr>
            <w:tcW w:w="472" w:type="dxa"/>
            <w:tcBorders>
              <w:bottom w:val="single" w:sz="4" w:space="0" w:color="auto"/>
            </w:tcBorders>
            <w:vAlign w:val="center"/>
          </w:tcPr>
          <w:p w14:paraId="3A6874D1"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lastRenderedPageBreak/>
              <w:t>15</w:t>
            </w:r>
          </w:p>
        </w:tc>
        <w:tc>
          <w:tcPr>
            <w:tcW w:w="5600" w:type="dxa"/>
            <w:tcBorders>
              <w:bottom w:val="single" w:sz="4" w:space="0" w:color="auto"/>
            </w:tcBorders>
          </w:tcPr>
          <w:p w14:paraId="545645F3"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 xml:space="preserve">If symptoms appear within 14 days from direct contact with a suspected case, the person should inquire at a nearby public health center. </w:t>
            </w:r>
          </w:p>
        </w:tc>
        <w:tc>
          <w:tcPr>
            <w:tcW w:w="1131" w:type="dxa"/>
            <w:tcBorders>
              <w:bottom w:val="single" w:sz="4" w:space="0" w:color="auto"/>
            </w:tcBorders>
            <w:vAlign w:val="center"/>
          </w:tcPr>
          <w:p w14:paraId="0CC654D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231 (55.7)</w:t>
            </w:r>
          </w:p>
        </w:tc>
        <w:tc>
          <w:tcPr>
            <w:tcW w:w="1131" w:type="dxa"/>
            <w:tcBorders>
              <w:bottom w:val="single" w:sz="4" w:space="0" w:color="auto"/>
            </w:tcBorders>
            <w:vAlign w:val="center"/>
          </w:tcPr>
          <w:p w14:paraId="2FB0B21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138 (33.3)</w:t>
            </w:r>
          </w:p>
        </w:tc>
        <w:tc>
          <w:tcPr>
            <w:tcW w:w="1130" w:type="dxa"/>
            <w:tcBorders>
              <w:bottom w:val="single" w:sz="4" w:space="0" w:color="auto"/>
            </w:tcBorders>
            <w:vAlign w:val="center"/>
          </w:tcPr>
          <w:p w14:paraId="28ACDFDE"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46 (11.1)</w:t>
            </w:r>
          </w:p>
        </w:tc>
      </w:tr>
      <w:tr w:rsidR="00635FF2" w:rsidRPr="008006BB" w14:paraId="449CB78F" w14:textId="77777777" w:rsidTr="00AF1049">
        <w:trPr>
          <w:trHeight w:val="20"/>
        </w:trPr>
        <w:tc>
          <w:tcPr>
            <w:tcW w:w="6072" w:type="dxa"/>
            <w:gridSpan w:val="2"/>
            <w:tcBorders>
              <w:top w:val="single" w:sz="4" w:space="0" w:color="auto"/>
            </w:tcBorders>
            <w:vAlign w:val="center"/>
          </w:tcPr>
          <w:p w14:paraId="42BB80B7"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Total, Mean±SD (Range)</w:t>
            </w:r>
          </w:p>
        </w:tc>
        <w:tc>
          <w:tcPr>
            <w:tcW w:w="3392" w:type="dxa"/>
            <w:gridSpan w:val="3"/>
            <w:tcBorders>
              <w:top w:val="single" w:sz="4" w:space="0" w:color="auto"/>
            </w:tcBorders>
            <w:vAlign w:val="center"/>
          </w:tcPr>
          <w:p w14:paraId="2E45BE2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13.41±1.32 (7–15)</w:t>
            </w:r>
          </w:p>
        </w:tc>
      </w:tr>
    </w:tbl>
    <w:p w14:paraId="4ADA826C" w14:textId="77777777" w:rsidR="00635FF2" w:rsidRPr="008006BB" w:rsidRDefault="00635FF2" w:rsidP="00705D20">
      <w:pPr>
        <w:jc w:val="both"/>
        <w:rPr>
          <w:rFonts w:ascii="Perpetua" w:eastAsia="Calibri" w:hAnsi="Perpetua" w:cs="B Mitra"/>
          <w:color w:val="000000"/>
          <w:sz w:val="28"/>
          <w:szCs w:val="28"/>
          <w:rtl/>
          <w:lang w:bidi="fa-IR"/>
        </w:rPr>
      </w:pPr>
    </w:p>
    <w:p w14:paraId="106695C0" w14:textId="77777777" w:rsidR="00635FF2" w:rsidRPr="008006BB" w:rsidRDefault="00635FF2" w:rsidP="003F4565">
      <w:pPr>
        <w:ind w:firstLine="720"/>
        <w:jc w:val="both"/>
        <w:rPr>
          <w:lang w:val="id-ID"/>
        </w:rPr>
      </w:pPr>
      <w:r w:rsidRPr="008006BB">
        <w:rPr>
          <w:lang w:val="id-ID"/>
        </w:rPr>
        <w:t>Table 3. The mean score of participants’ fear about COVID-19 and the frequency distribution of their responses to fear items</w:t>
      </w:r>
    </w:p>
    <w:tbl>
      <w:tblPr>
        <w:tblStyle w:val="TableGrid1"/>
        <w:tblW w:w="10872" w:type="dxa"/>
        <w:tblInd w:w="-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7"/>
        <w:gridCol w:w="4112"/>
        <w:gridCol w:w="1043"/>
        <w:gridCol w:w="941"/>
        <w:gridCol w:w="1134"/>
        <w:gridCol w:w="1057"/>
        <w:gridCol w:w="1044"/>
        <w:gridCol w:w="1044"/>
      </w:tblGrid>
      <w:tr w:rsidR="00635FF2" w:rsidRPr="008006BB" w14:paraId="2286F70B" w14:textId="77777777" w:rsidTr="00AF1049">
        <w:trPr>
          <w:trHeight w:val="675"/>
        </w:trPr>
        <w:tc>
          <w:tcPr>
            <w:tcW w:w="497" w:type="dxa"/>
            <w:tcBorders>
              <w:bottom w:val="single" w:sz="4" w:space="0" w:color="auto"/>
            </w:tcBorders>
            <w:vAlign w:val="center"/>
          </w:tcPr>
          <w:p w14:paraId="4A8B8DF0" w14:textId="77777777" w:rsidR="00635FF2" w:rsidRPr="008006BB" w:rsidRDefault="00635FF2" w:rsidP="00705D20">
            <w:pPr>
              <w:jc w:val="both"/>
              <w:rPr>
                <w:rFonts w:ascii="Perpetua" w:hAnsi="Perpetua" w:cs="B Mitra"/>
                <w:b/>
                <w:bCs/>
                <w:sz w:val="18"/>
                <w:szCs w:val="18"/>
                <w:rtl/>
              </w:rPr>
            </w:pPr>
            <w:r w:rsidRPr="008006BB">
              <w:rPr>
                <w:rFonts w:ascii="Perpetua" w:hAnsi="Perpetua" w:cs="B Mitra"/>
                <w:b/>
                <w:bCs/>
                <w:sz w:val="18"/>
                <w:szCs w:val="18"/>
              </w:rPr>
              <w:t>No.</w:t>
            </w:r>
          </w:p>
        </w:tc>
        <w:tc>
          <w:tcPr>
            <w:tcW w:w="4112" w:type="dxa"/>
            <w:tcBorders>
              <w:bottom w:val="single" w:sz="4" w:space="0" w:color="auto"/>
            </w:tcBorders>
            <w:vAlign w:val="center"/>
          </w:tcPr>
          <w:p w14:paraId="66D109F3" w14:textId="77777777" w:rsidR="00635FF2" w:rsidRPr="008006BB" w:rsidRDefault="00635FF2" w:rsidP="00705D20">
            <w:pPr>
              <w:jc w:val="both"/>
              <w:rPr>
                <w:rFonts w:ascii="Perpetua" w:hAnsi="Perpetua" w:cs="B Mitra"/>
                <w:b/>
                <w:bCs/>
                <w:sz w:val="18"/>
                <w:szCs w:val="18"/>
                <w:rtl/>
              </w:rPr>
            </w:pPr>
            <w:r w:rsidRPr="008006BB">
              <w:rPr>
                <w:rFonts w:ascii="Perpetua" w:hAnsi="Perpetua" w:cs="B Mitra"/>
                <w:b/>
                <w:bCs/>
                <w:sz w:val="18"/>
                <w:szCs w:val="18"/>
              </w:rPr>
              <w:t>Fear</w:t>
            </w:r>
          </w:p>
        </w:tc>
        <w:tc>
          <w:tcPr>
            <w:tcW w:w="1043" w:type="dxa"/>
            <w:tcBorders>
              <w:bottom w:val="single" w:sz="4" w:space="0" w:color="auto"/>
            </w:tcBorders>
            <w:vAlign w:val="center"/>
          </w:tcPr>
          <w:p w14:paraId="7C77A057" w14:textId="77777777" w:rsidR="00635FF2" w:rsidRPr="008006BB" w:rsidRDefault="00635FF2" w:rsidP="00705D20">
            <w:pPr>
              <w:jc w:val="center"/>
              <w:rPr>
                <w:rFonts w:ascii="Perpetua" w:hAnsi="Perpetua" w:cs="B Mitra"/>
                <w:color w:val="000000"/>
                <w:sz w:val="18"/>
                <w:szCs w:val="18"/>
              </w:rPr>
            </w:pPr>
            <w:r w:rsidRPr="008006BB">
              <w:rPr>
                <w:rFonts w:ascii="Perpetua" w:hAnsi="Perpetua" w:cs="B Mitra"/>
                <w:color w:val="000000"/>
                <w:sz w:val="18"/>
                <w:szCs w:val="18"/>
              </w:rPr>
              <w:t>Completely disagree</w:t>
            </w:r>
          </w:p>
          <w:p w14:paraId="144F2D7B" w14:textId="77777777" w:rsidR="00635FF2" w:rsidRPr="008006BB" w:rsidRDefault="00635FF2" w:rsidP="00705D20">
            <w:pPr>
              <w:jc w:val="center"/>
              <w:rPr>
                <w:rFonts w:ascii="Perpetua" w:hAnsi="Perpetua" w:cs="B Mitra"/>
                <w:color w:val="000000"/>
                <w:sz w:val="18"/>
                <w:szCs w:val="18"/>
                <w:rtl/>
              </w:rPr>
            </w:pPr>
            <w:r w:rsidRPr="008006BB">
              <w:rPr>
                <w:rFonts w:ascii="Perpetua" w:hAnsi="Perpetua" w:cs="B Mitra"/>
                <w:color w:val="000000"/>
                <w:sz w:val="18"/>
                <w:szCs w:val="18"/>
              </w:rPr>
              <w:t>(N (%)</w:t>
            </w:r>
          </w:p>
        </w:tc>
        <w:tc>
          <w:tcPr>
            <w:tcW w:w="941" w:type="dxa"/>
            <w:tcBorders>
              <w:bottom w:val="single" w:sz="4" w:space="0" w:color="auto"/>
            </w:tcBorders>
            <w:vAlign w:val="center"/>
          </w:tcPr>
          <w:p w14:paraId="3C909589" w14:textId="77777777" w:rsidR="00635FF2" w:rsidRPr="008006BB" w:rsidRDefault="00635FF2" w:rsidP="00705D20">
            <w:pPr>
              <w:jc w:val="center"/>
              <w:rPr>
                <w:rFonts w:ascii="Perpetua" w:hAnsi="Perpetua" w:cs="B Mitra"/>
                <w:color w:val="000000"/>
                <w:sz w:val="18"/>
                <w:szCs w:val="18"/>
              </w:rPr>
            </w:pPr>
            <w:r w:rsidRPr="008006BB">
              <w:rPr>
                <w:rFonts w:ascii="Perpetua" w:hAnsi="Perpetua" w:cs="B Mitra"/>
                <w:color w:val="000000"/>
                <w:sz w:val="18"/>
                <w:szCs w:val="18"/>
              </w:rPr>
              <w:t>Disagree</w:t>
            </w:r>
          </w:p>
          <w:p w14:paraId="11C5780C" w14:textId="77777777" w:rsidR="00635FF2" w:rsidRPr="008006BB" w:rsidRDefault="00635FF2" w:rsidP="00705D20">
            <w:pPr>
              <w:jc w:val="center"/>
              <w:rPr>
                <w:rFonts w:ascii="Perpetua" w:hAnsi="Perpetua" w:cs="B Mitra"/>
                <w:sz w:val="18"/>
                <w:szCs w:val="18"/>
                <w:rtl/>
              </w:rPr>
            </w:pPr>
            <w:r w:rsidRPr="008006BB">
              <w:rPr>
                <w:rFonts w:ascii="Perpetua" w:hAnsi="Perpetua" w:cs="B Mitra"/>
                <w:color w:val="000000"/>
                <w:sz w:val="18"/>
                <w:szCs w:val="18"/>
              </w:rPr>
              <w:t>(N (%)</w:t>
            </w:r>
          </w:p>
        </w:tc>
        <w:tc>
          <w:tcPr>
            <w:tcW w:w="1134" w:type="dxa"/>
            <w:tcBorders>
              <w:bottom w:val="single" w:sz="4" w:space="0" w:color="auto"/>
            </w:tcBorders>
            <w:vAlign w:val="center"/>
          </w:tcPr>
          <w:p w14:paraId="5F9B1E94" w14:textId="77777777" w:rsidR="00635FF2" w:rsidRPr="008006BB" w:rsidRDefault="00635FF2" w:rsidP="00705D20">
            <w:pPr>
              <w:jc w:val="center"/>
              <w:rPr>
                <w:rFonts w:ascii="Perpetua" w:hAnsi="Perpetua" w:cs="B Mitra"/>
                <w:color w:val="000000"/>
                <w:sz w:val="18"/>
                <w:szCs w:val="18"/>
              </w:rPr>
            </w:pPr>
            <w:r w:rsidRPr="008006BB">
              <w:rPr>
                <w:rFonts w:ascii="Perpetua" w:hAnsi="Perpetua" w:cs="B Mitra"/>
                <w:color w:val="000000"/>
                <w:sz w:val="18"/>
                <w:szCs w:val="18"/>
              </w:rPr>
              <w:t xml:space="preserve">Neither agree nor disagree </w:t>
            </w:r>
          </w:p>
          <w:p w14:paraId="5CF0F2C6" w14:textId="77777777" w:rsidR="00635FF2" w:rsidRPr="008006BB" w:rsidRDefault="00635FF2" w:rsidP="00705D20">
            <w:pPr>
              <w:jc w:val="center"/>
              <w:rPr>
                <w:rFonts w:ascii="Perpetua" w:hAnsi="Perpetua" w:cs="B Mitra"/>
                <w:sz w:val="18"/>
                <w:szCs w:val="18"/>
                <w:rtl/>
              </w:rPr>
            </w:pPr>
            <w:r w:rsidRPr="008006BB">
              <w:rPr>
                <w:rFonts w:ascii="Perpetua" w:hAnsi="Perpetua" w:cs="B Mitra"/>
                <w:color w:val="000000"/>
                <w:sz w:val="18"/>
                <w:szCs w:val="18"/>
              </w:rPr>
              <w:t>(N (%)</w:t>
            </w:r>
          </w:p>
        </w:tc>
        <w:tc>
          <w:tcPr>
            <w:tcW w:w="1057" w:type="dxa"/>
            <w:tcBorders>
              <w:bottom w:val="single" w:sz="4" w:space="0" w:color="auto"/>
            </w:tcBorders>
            <w:vAlign w:val="center"/>
          </w:tcPr>
          <w:p w14:paraId="229E7C0F"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Agree</w:t>
            </w:r>
          </w:p>
          <w:p w14:paraId="350A1508" w14:textId="77777777" w:rsidR="00635FF2" w:rsidRPr="008006BB" w:rsidRDefault="00635FF2" w:rsidP="00705D20">
            <w:pPr>
              <w:jc w:val="center"/>
              <w:rPr>
                <w:rFonts w:ascii="Perpetua" w:hAnsi="Perpetua" w:cs="B Mitra"/>
                <w:sz w:val="18"/>
                <w:szCs w:val="18"/>
                <w:rtl/>
              </w:rPr>
            </w:pPr>
            <w:r w:rsidRPr="008006BB">
              <w:rPr>
                <w:rFonts w:ascii="Perpetua" w:hAnsi="Perpetua" w:cs="B Mitra"/>
                <w:color w:val="000000"/>
                <w:sz w:val="18"/>
                <w:szCs w:val="18"/>
              </w:rPr>
              <w:t>(N (%)</w:t>
            </w:r>
          </w:p>
        </w:tc>
        <w:tc>
          <w:tcPr>
            <w:tcW w:w="1044" w:type="dxa"/>
            <w:tcBorders>
              <w:bottom w:val="single" w:sz="4" w:space="0" w:color="auto"/>
            </w:tcBorders>
            <w:vAlign w:val="center"/>
          </w:tcPr>
          <w:p w14:paraId="5ED5959E" w14:textId="77777777" w:rsidR="00635FF2" w:rsidRPr="008006BB" w:rsidRDefault="00635FF2" w:rsidP="00705D20">
            <w:pPr>
              <w:jc w:val="center"/>
              <w:rPr>
                <w:rFonts w:ascii="Perpetua" w:hAnsi="Perpetua" w:cs="B Mitra"/>
                <w:color w:val="000000"/>
                <w:sz w:val="18"/>
                <w:szCs w:val="18"/>
              </w:rPr>
            </w:pPr>
            <w:r w:rsidRPr="008006BB">
              <w:rPr>
                <w:rFonts w:ascii="Perpetua" w:hAnsi="Perpetua" w:cs="B Mitra"/>
                <w:color w:val="000000"/>
                <w:sz w:val="18"/>
                <w:szCs w:val="18"/>
              </w:rPr>
              <w:t>Completely agree</w:t>
            </w:r>
          </w:p>
          <w:p w14:paraId="42D9B3B4" w14:textId="77777777" w:rsidR="00635FF2" w:rsidRPr="008006BB" w:rsidRDefault="00635FF2" w:rsidP="00705D20">
            <w:pPr>
              <w:jc w:val="center"/>
              <w:rPr>
                <w:rFonts w:ascii="Perpetua" w:hAnsi="Perpetua" w:cs="B Mitra"/>
                <w:sz w:val="18"/>
                <w:szCs w:val="18"/>
                <w:rtl/>
              </w:rPr>
            </w:pPr>
            <w:r w:rsidRPr="008006BB">
              <w:rPr>
                <w:rFonts w:ascii="Perpetua" w:hAnsi="Perpetua" w:cs="B Mitra"/>
                <w:color w:val="000000"/>
                <w:sz w:val="18"/>
                <w:szCs w:val="18"/>
              </w:rPr>
              <w:t>(N (%)</w:t>
            </w:r>
          </w:p>
        </w:tc>
        <w:tc>
          <w:tcPr>
            <w:tcW w:w="1044" w:type="dxa"/>
            <w:tcBorders>
              <w:bottom w:val="single" w:sz="4" w:space="0" w:color="auto"/>
            </w:tcBorders>
            <w:vAlign w:val="center"/>
          </w:tcPr>
          <w:p w14:paraId="34CFCA0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Mean±SD</w:t>
            </w:r>
          </w:p>
        </w:tc>
      </w:tr>
      <w:tr w:rsidR="00635FF2" w:rsidRPr="008006BB" w14:paraId="7EBEB4DB" w14:textId="77777777" w:rsidTr="00AF1049">
        <w:tc>
          <w:tcPr>
            <w:tcW w:w="497" w:type="dxa"/>
            <w:tcBorders>
              <w:top w:val="single" w:sz="4" w:space="0" w:color="auto"/>
            </w:tcBorders>
            <w:vAlign w:val="center"/>
          </w:tcPr>
          <w:p w14:paraId="2EC01BD1" w14:textId="77777777" w:rsidR="00635FF2" w:rsidRPr="008006BB" w:rsidRDefault="00635FF2" w:rsidP="00705D20">
            <w:pPr>
              <w:rPr>
                <w:rFonts w:ascii="Perpetua" w:hAnsi="Perpetua" w:cs="B Mitra"/>
                <w:sz w:val="18"/>
                <w:szCs w:val="18"/>
              </w:rPr>
            </w:pPr>
            <w:r w:rsidRPr="008006BB">
              <w:rPr>
                <w:rFonts w:ascii="Perpetua" w:hAnsi="Perpetua" w:cs="B Mitra"/>
                <w:sz w:val="18"/>
                <w:szCs w:val="18"/>
              </w:rPr>
              <w:t>1</w:t>
            </w:r>
          </w:p>
        </w:tc>
        <w:tc>
          <w:tcPr>
            <w:tcW w:w="4112" w:type="dxa"/>
            <w:tcBorders>
              <w:top w:val="single" w:sz="4" w:space="0" w:color="auto"/>
            </w:tcBorders>
          </w:tcPr>
          <w:p w14:paraId="1AF7EAF5"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am most afraid of coronavirus-19.</w:t>
            </w:r>
          </w:p>
        </w:tc>
        <w:tc>
          <w:tcPr>
            <w:tcW w:w="1043" w:type="dxa"/>
            <w:tcBorders>
              <w:top w:val="single" w:sz="4" w:space="0" w:color="auto"/>
            </w:tcBorders>
            <w:vAlign w:val="center"/>
          </w:tcPr>
          <w:p w14:paraId="33FD7E2A"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15 (3.6)</w:t>
            </w:r>
          </w:p>
        </w:tc>
        <w:tc>
          <w:tcPr>
            <w:tcW w:w="941" w:type="dxa"/>
            <w:tcBorders>
              <w:top w:val="single" w:sz="4" w:space="0" w:color="auto"/>
            </w:tcBorders>
            <w:vAlign w:val="center"/>
          </w:tcPr>
          <w:p w14:paraId="1EDDDDD6"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64 (15.4)</w:t>
            </w:r>
          </w:p>
        </w:tc>
        <w:tc>
          <w:tcPr>
            <w:tcW w:w="1134" w:type="dxa"/>
            <w:tcBorders>
              <w:top w:val="single" w:sz="4" w:space="0" w:color="auto"/>
            </w:tcBorders>
            <w:vAlign w:val="center"/>
          </w:tcPr>
          <w:p w14:paraId="409426A5"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85 (20.5)</w:t>
            </w:r>
          </w:p>
        </w:tc>
        <w:tc>
          <w:tcPr>
            <w:tcW w:w="1057" w:type="dxa"/>
            <w:tcBorders>
              <w:top w:val="single" w:sz="4" w:space="0" w:color="auto"/>
            </w:tcBorders>
            <w:vAlign w:val="center"/>
          </w:tcPr>
          <w:p w14:paraId="0E9B61DC"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176 (42.4)</w:t>
            </w:r>
          </w:p>
        </w:tc>
        <w:tc>
          <w:tcPr>
            <w:tcW w:w="1044" w:type="dxa"/>
            <w:tcBorders>
              <w:top w:val="single" w:sz="4" w:space="0" w:color="auto"/>
            </w:tcBorders>
            <w:vAlign w:val="center"/>
          </w:tcPr>
          <w:p w14:paraId="7A05E732"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75 (18.15)</w:t>
            </w:r>
          </w:p>
        </w:tc>
        <w:tc>
          <w:tcPr>
            <w:tcW w:w="1044" w:type="dxa"/>
            <w:tcBorders>
              <w:top w:val="single" w:sz="4" w:space="0" w:color="auto"/>
            </w:tcBorders>
            <w:vAlign w:val="center"/>
          </w:tcPr>
          <w:p w14:paraId="4F8364CC"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3.55±1.06</w:t>
            </w:r>
          </w:p>
        </w:tc>
      </w:tr>
      <w:tr w:rsidR="00635FF2" w:rsidRPr="008006BB" w14:paraId="7A0D39F7" w14:textId="77777777" w:rsidTr="00AF1049">
        <w:tc>
          <w:tcPr>
            <w:tcW w:w="497" w:type="dxa"/>
            <w:vAlign w:val="center"/>
          </w:tcPr>
          <w:p w14:paraId="752D3216"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2</w:t>
            </w:r>
          </w:p>
        </w:tc>
        <w:tc>
          <w:tcPr>
            <w:tcW w:w="4112" w:type="dxa"/>
          </w:tcPr>
          <w:p w14:paraId="61E771FF"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It makes me uncomfortable to think about coronavirus-19.</w:t>
            </w:r>
          </w:p>
        </w:tc>
        <w:tc>
          <w:tcPr>
            <w:tcW w:w="1043" w:type="dxa"/>
            <w:vAlign w:val="center"/>
          </w:tcPr>
          <w:p w14:paraId="070D352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19 (4.6)</w:t>
            </w:r>
          </w:p>
        </w:tc>
        <w:tc>
          <w:tcPr>
            <w:tcW w:w="941" w:type="dxa"/>
            <w:vAlign w:val="center"/>
          </w:tcPr>
          <w:p w14:paraId="20BCFA21"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60 (14.5)</w:t>
            </w:r>
          </w:p>
        </w:tc>
        <w:tc>
          <w:tcPr>
            <w:tcW w:w="1134" w:type="dxa"/>
            <w:vAlign w:val="center"/>
          </w:tcPr>
          <w:p w14:paraId="0CD4791E"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53 (12.8)</w:t>
            </w:r>
          </w:p>
        </w:tc>
        <w:tc>
          <w:tcPr>
            <w:tcW w:w="1057" w:type="dxa"/>
            <w:vAlign w:val="center"/>
          </w:tcPr>
          <w:p w14:paraId="4E371F0E"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213 (51.3)</w:t>
            </w:r>
          </w:p>
        </w:tc>
        <w:tc>
          <w:tcPr>
            <w:tcW w:w="1044" w:type="dxa"/>
            <w:vAlign w:val="center"/>
          </w:tcPr>
          <w:p w14:paraId="33AF4DE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70 (16.9)</w:t>
            </w:r>
          </w:p>
        </w:tc>
        <w:tc>
          <w:tcPr>
            <w:tcW w:w="1044" w:type="dxa"/>
            <w:vAlign w:val="center"/>
          </w:tcPr>
          <w:p w14:paraId="674C6D62"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3.61±1.06</w:t>
            </w:r>
          </w:p>
        </w:tc>
      </w:tr>
      <w:tr w:rsidR="00635FF2" w:rsidRPr="008006BB" w14:paraId="072F0B22" w14:textId="77777777" w:rsidTr="00AF1049">
        <w:tc>
          <w:tcPr>
            <w:tcW w:w="497" w:type="dxa"/>
            <w:vAlign w:val="center"/>
          </w:tcPr>
          <w:p w14:paraId="6875B21D"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3</w:t>
            </w:r>
          </w:p>
        </w:tc>
        <w:tc>
          <w:tcPr>
            <w:tcW w:w="4112" w:type="dxa"/>
          </w:tcPr>
          <w:p w14:paraId="063EE645"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My hands become clammy when I think about coronavirus-19.</w:t>
            </w:r>
          </w:p>
        </w:tc>
        <w:tc>
          <w:tcPr>
            <w:tcW w:w="1043" w:type="dxa"/>
            <w:vAlign w:val="center"/>
          </w:tcPr>
          <w:p w14:paraId="36148F7A"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80 (19.3)</w:t>
            </w:r>
          </w:p>
        </w:tc>
        <w:tc>
          <w:tcPr>
            <w:tcW w:w="941" w:type="dxa"/>
            <w:vAlign w:val="center"/>
          </w:tcPr>
          <w:p w14:paraId="4DD10DD1"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149 (35.9)</w:t>
            </w:r>
          </w:p>
        </w:tc>
        <w:tc>
          <w:tcPr>
            <w:tcW w:w="1134" w:type="dxa"/>
            <w:vAlign w:val="center"/>
          </w:tcPr>
          <w:p w14:paraId="680BE43D"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41 (9.9)</w:t>
            </w:r>
          </w:p>
        </w:tc>
        <w:tc>
          <w:tcPr>
            <w:tcW w:w="1057" w:type="dxa"/>
            <w:vAlign w:val="center"/>
          </w:tcPr>
          <w:p w14:paraId="2B3FE5C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119 (28.7)</w:t>
            </w:r>
          </w:p>
        </w:tc>
        <w:tc>
          <w:tcPr>
            <w:tcW w:w="1044" w:type="dxa"/>
            <w:vAlign w:val="center"/>
          </w:tcPr>
          <w:p w14:paraId="4D5EF98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26 (6.3)</w:t>
            </w:r>
          </w:p>
        </w:tc>
        <w:tc>
          <w:tcPr>
            <w:tcW w:w="1044" w:type="dxa"/>
            <w:vAlign w:val="center"/>
          </w:tcPr>
          <w:p w14:paraId="4F97A202"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2.66±1.24</w:t>
            </w:r>
          </w:p>
        </w:tc>
      </w:tr>
      <w:tr w:rsidR="00635FF2" w:rsidRPr="008006BB" w14:paraId="4941BD84" w14:textId="77777777" w:rsidTr="00AF1049">
        <w:tc>
          <w:tcPr>
            <w:tcW w:w="497" w:type="dxa"/>
            <w:vAlign w:val="center"/>
          </w:tcPr>
          <w:p w14:paraId="32CADA1D"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4</w:t>
            </w:r>
          </w:p>
        </w:tc>
        <w:tc>
          <w:tcPr>
            <w:tcW w:w="4112" w:type="dxa"/>
          </w:tcPr>
          <w:p w14:paraId="2B1E5E4E"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am afraid of losing my life because of coronavirus-19.</w:t>
            </w:r>
          </w:p>
        </w:tc>
        <w:tc>
          <w:tcPr>
            <w:tcW w:w="1043" w:type="dxa"/>
            <w:vAlign w:val="center"/>
          </w:tcPr>
          <w:p w14:paraId="4714B306"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31 (7.5)</w:t>
            </w:r>
          </w:p>
        </w:tc>
        <w:tc>
          <w:tcPr>
            <w:tcW w:w="941" w:type="dxa"/>
            <w:vAlign w:val="center"/>
          </w:tcPr>
          <w:p w14:paraId="0024BB1C"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74 (17.8)</w:t>
            </w:r>
          </w:p>
        </w:tc>
        <w:tc>
          <w:tcPr>
            <w:tcW w:w="1134" w:type="dxa"/>
            <w:vAlign w:val="center"/>
          </w:tcPr>
          <w:p w14:paraId="1C2AD10E"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57 (13.7)</w:t>
            </w:r>
          </w:p>
        </w:tc>
        <w:tc>
          <w:tcPr>
            <w:tcW w:w="1057" w:type="dxa"/>
            <w:vAlign w:val="center"/>
          </w:tcPr>
          <w:p w14:paraId="31A2BC30"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185 (44.6)</w:t>
            </w:r>
          </w:p>
        </w:tc>
        <w:tc>
          <w:tcPr>
            <w:tcW w:w="1044" w:type="dxa"/>
            <w:vAlign w:val="center"/>
          </w:tcPr>
          <w:p w14:paraId="4B1A44D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68 (16.4)</w:t>
            </w:r>
          </w:p>
        </w:tc>
        <w:tc>
          <w:tcPr>
            <w:tcW w:w="1044" w:type="dxa"/>
            <w:vAlign w:val="center"/>
          </w:tcPr>
          <w:p w14:paraId="49CFF04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3.44±1.17</w:t>
            </w:r>
          </w:p>
        </w:tc>
      </w:tr>
      <w:tr w:rsidR="00635FF2" w:rsidRPr="008006BB" w14:paraId="3D68155F" w14:textId="77777777" w:rsidTr="00AF1049">
        <w:tc>
          <w:tcPr>
            <w:tcW w:w="497" w:type="dxa"/>
            <w:vAlign w:val="center"/>
          </w:tcPr>
          <w:p w14:paraId="7A10561A"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5</w:t>
            </w:r>
          </w:p>
        </w:tc>
        <w:tc>
          <w:tcPr>
            <w:tcW w:w="4112" w:type="dxa"/>
          </w:tcPr>
          <w:p w14:paraId="5FC42BE3"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When watching news and stories about coronavirus-19 on social media, I become nervous</w:t>
            </w:r>
            <w:r w:rsidRPr="008006BB">
              <w:rPr>
                <w:rFonts w:ascii="Perpetua" w:hAnsi="Perpetua" w:cs="B Mitra" w:hint="cs"/>
                <w:rtl/>
              </w:rPr>
              <w:t xml:space="preserve"> </w:t>
            </w:r>
            <w:r w:rsidRPr="008006BB">
              <w:rPr>
                <w:rFonts w:ascii="Perpetua" w:hAnsi="Perpetua" w:cs="B Mitra"/>
              </w:rPr>
              <w:t>or anxious.</w:t>
            </w:r>
          </w:p>
        </w:tc>
        <w:tc>
          <w:tcPr>
            <w:tcW w:w="1043" w:type="dxa"/>
            <w:vAlign w:val="center"/>
          </w:tcPr>
          <w:p w14:paraId="03D49AD4"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30 (9.4)</w:t>
            </w:r>
          </w:p>
        </w:tc>
        <w:tc>
          <w:tcPr>
            <w:tcW w:w="941" w:type="dxa"/>
            <w:vAlign w:val="center"/>
          </w:tcPr>
          <w:p w14:paraId="0E44780F"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97 (23.4)</w:t>
            </w:r>
          </w:p>
        </w:tc>
        <w:tc>
          <w:tcPr>
            <w:tcW w:w="1134" w:type="dxa"/>
            <w:vAlign w:val="center"/>
          </w:tcPr>
          <w:p w14:paraId="73BE7E09"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57 (13.7)</w:t>
            </w:r>
          </w:p>
        </w:tc>
        <w:tc>
          <w:tcPr>
            <w:tcW w:w="1057" w:type="dxa"/>
            <w:vAlign w:val="center"/>
          </w:tcPr>
          <w:p w14:paraId="6DF60E03"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181 (43.6)</w:t>
            </w:r>
          </w:p>
        </w:tc>
        <w:tc>
          <w:tcPr>
            <w:tcW w:w="1044" w:type="dxa"/>
            <w:vAlign w:val="center"/>
          </w:tcPr>
          <w:p w14:paraId="138474EA"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41 (9.9)</w:t>
            </w:r>
          </w:p>
        </w:tc>
        <w:tc>
          <w:tcPr>
            <w:tcW w:w="1044" w:type="dxa"/>
            <w:vAlign w:val="center"/>
          </w:tcPr>
          <w:p w14:paraId="5B85F72B"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3.21±1.18</w:t>
            </w:r>
          </w:p>
        </w:tc>
      </w:tr>
      <w:tr w:rsidR="00635FF2" w:rsidRPr="008006BB" w14:paraId="332D7F0D" w14:textId="77777777" w:rsidTr="00AF1049">
        <w:tc>
          <w:tcPr>
            <w:tcW w:w="497" w:type="dxa"/>
            <w:vAlign w:val="center"/>
          </w:tcPr>
          <w:p w14:paraId="5D08B4CD" w14:textId="77777777" w:rsidR="00635FF2" w:rsidRPr="008006BB" w:rsidRDefault="00635FF2" w:rsidP="00705D20">
            <w:pPr>
              <w:rPr>
                <w:rFonts w:ascii="Perpetua" w:hAnsi="Perpetua" w:cs="B Mitra"/>
                <w:sz w:val="18"/>
                <w:szCs w:val="18"/>
              </w:rPr>
            </w:pPr>
            <w:r w:rsidRPr="008006BB">
              <w:rPr>
                <w:rFonts w:ascii="Perpetua" w:hAnsi="Perpetua" w:cs="B Mitra"/>
                <w:sz w:val="18"/>
                <w:szCs w:val="18"/>
              </w:rPr>
              <w:t>6</w:t>
            </w:r>
          </w:p>
        </w:tc>
        <w:tc>
          <w:tcPr>
            <w:tcW w:w="4112" w:type="dxa"/>
          </w:tcPr>
          <w:p w14:paraId="320D0DC4"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cannot sleep because I’m worrying about getting coronavirus-19.</w:t>
            </w:r>
          </w:p>
        </w:tc>
        <w:tc>
          <w:tcPr>
            <w:tcW w:w="1043" w:type="dxa"/>
            <w:vAlign w:val="center"/>
          </w:tcPr>
          <w:p w14:paraId="39D5E442"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102 (24.6)</w:t>
            </w:r>
          </w:p>
        </w:tc>
        <w:tc>
          <w:tcPr>
            <w:tcW w:w="941" w:type="dxa"/>
            <w:vAlign w:val="center"/>
          </w:tcPr>
          <w:p w14:paraId="5DA27976"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137 (33)</w:t>
            </w:r>
          </w:p>
        </w:tc>
        <w:tc>
          <w:tcPr>
            <w:tcW w:w="1134" w:type="dxa"/>
            <w:vAlign w:val="center"/>
          </w:tcPr>
          <w:p w14:paraId="3D1A9AA1"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28 (6.7)</w:t>
            </w:r>
          </w:p>
        </w:tc>
        <w:tc>
          <w:tcPr>
            <w:tcW w:w="1057" w:type="dxa"/>
            <w:vAlign w:val="center"/>
          </w:tcPr>
          <w:p w14:paraId="40AAE882"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116 (28)</w:t>
            </w:r>
          </w:p>
        </w:tc>
        <w:tc>
          <w:tcPr>
            <w:tcW w:w="1044" w:type="dxa"/>
            <w:vAlign w:val="center"/>
          </w:tcPr>
          <w:p w14:paraId="77A68AC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32 (7.7)</w:t>
            </w:r>
          </w:p>
        </w:tc>
        <w:tc>
          <w:tcPr>
            <w:tcW w:w="1044" w:type="dxa"/>
            <w:vAlign w:val="center"/>
          </w:tcPr>
          <w:p w14:paraId="4B27066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2.61±1.32</w:t>
            </w:r>
          </w:p>
        </w:tc>
      </w:tr>
      <w:tr w:rsidR="00635FF2" w:rsidRPr="008006BB" w14:paraId="79D6917F" w14:textId="77777777" w:rsidTr="00AF1049">
        <w:tc>
          <w:tcPr>
            <w:tcW w:w="497" w:type="dxa"/>
            <w:tcBorders>
              <w:bottom w:val="single" w:sz="4" w:space="0" w:color="auto"/>
            </w:tcBorders>
            <w:vAlign w:val="center"/>
          </w:tcPr>
          <w:p w14:paraId="736FE332"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7</w:t>
            </w:r>
          </w:p>
        </w:tc>
        <w:tc>
          <w:tcPr>
            <w:tcW w:w="4112" w:type="dxa"/>
            <w:tcBorders>
              <w:bottom w:val="single" w:sz="4" w:space="0" w:color="auto"/>
            </w:tcBorders>
          </w:tcPr>
          <w:p w14:paraId="266BEE53"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My heart races or palpitates when I think about getting coronavirus-19.</w:t>
            </w:r>
          </w:p>
        </w:tc>
        <w:tc>
          <w:tcPr>
            <w:tcW w:w="1043" w:type="dxa"/>
            <w:tcBorders>
              <w:bottom w:val="single" w:sz="4" w:space="0" w:color="auto"/>
            </w:tcBorders>
            <w:vAlign w:val="center"/>
          </w:tcPr>
          <w:p w14:paraId="15A2B50E"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88 (21.2)</w:t>
            </w:r>
          </w:p>
        </w:tc>
        <w:tc>
          <w:tcPr>
            <w:tcW w:w="941" w:type="dxa"/>
            <w:tcBorders>
              <w:bottom w:val="single" w:sz="4" w:space="0" w:color="auto"/>
            </w:tcBorders>
            <w:vAlign w:val="center"/>
          </w:tcPr>
          <w:p w14:paraId="1E0897D4"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116 (28)</w:t>
            </w:r>
          </w:p>
        </w:tc>
        <w:tc>
          <w:tcPr>
            <w:tcW w:w="1134" w:type="dxa"/>
            <w:tcBorders>
              <w:bottom w:val="single" w:sz="4" w:space="0" w:color="auto"/>
            </w:tcBorders>
            <w:vAlign w:val="center"/>
          </w:tcPr>
          <w:p w14:paraId="4AB56D44"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35 (8.4)</w:t>
            </w:r>
          </w:p>
        </w:tc>
        <w:tc>
          <w:tcPr>
            <w:tcW w:w="1057" w:type="dxa"/>
            <w:tcBorders>
              <w:bottom w:val="single" w:sz="4" w:space="0" w:color="auto"/>
            </w:tcBorders>
            <w:vAlign w:val="center"/>
          </w:tcPr>
          <w:p w14:paraId="2D2DADF5"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131 (31.6)</w:t>
            </w:r>
          </w:p>
        </w:tc>
        <w:tc>
          <w:tcPr>
            <w:tcW w:w="1044" w:type="dxa"/>
            <w:tcBorders>
              <w:bottom w:val="single" w:sz="4" w:space="0" w:color="auto"/>
            </w:tcBorders>
            <w:vAlign w:val="center"/>
          </w:tcPr>
          <w:p w14:paraId="4C776B31"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45 (10.8)</w:t>
            </w:r>
          </w:p>
        </w:tc>
        <w:tc>
          <w:tcPr>
            <w:tcW w:w="1044" w:type="dxa"/>
            <w:tcBorders>
              <w:bottom w:val="single" w:sz="4" w:space="0" w:color="auto"/>
            </w:tcBorders>
            <w:vAlign w:val="center"/>
          </w:tcPr>
          <w:p w14:paraId="1C5812D1"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2.82±1.36</w:t>
            </w:r>
          </w:p>
        </w:tc>
      </w:tr>
      <w:tr w:rsidR="00635FF2" w:rsidRPr="008006BB" w14:paraId="4AB6350D" w14:textId="77777777" w:rsidTr="00AF1049">
        <w:tc>
          <w:tcPr>
            <w:tcW w:w="497" w:type="dxa"/>
            <w:tcBorders>
              <w:top w:val="single" w:sz="4" w:space="0" w:color="auto"/>
            </w:tcBorders>
            <w:vAlign w:val="center"/>
          </w:tcPr>
          <w:p w14:paraId="3798B078" w14:textId="77777777" w:rsidR="00635FF2" w:rsidRPr="008006BB" w:rsidRDefault="00635FF2" w:rsidP="00705D20">
            <w:pPr>
              <w:bidi/>
              <w:jc w:val="both"/>
              <w:rPr>
                <w:rFonts w:ascii="Perpetua" w:hAnsi="Perpetua" w:cs="B Mitra"/>
                <w:sz w:val="18"/>
                <w:szCs w:val="18"/>
                <w:rtl/>
              </w:rPr>
            </w:pPr>
          </w:p>
        </w:tc>
        <w:tc>
          <w:tcPr>
            <w:tcW w:w="4112" w:type="dxa"/>
            <w:tcBorders>
              <w:top w:val="single" w:sz="4" w:space="0" w:color="auto"/>
            </w:tcBorders>
            <w:vAlign w:val="center"/>
          </w:tcPr>
          <w:p w14:paraId="77B6C4D5" w14:textId="77777777" w:rsidR="00635FF2" w:rsidRPr="008006BB" w:rsidRDefault="00635FF2" w:rsidP="00705D20">
            <w:pPr>
              <w:rPr>
                <w:rFonts w:ascii="Perpetua" w:hAnsi="Perpetua" w:cs="B Mitra"/>
                <w:sz w:val="18"/>
                <w:szCs w:val="18"/>
                <w:rtl/>
              </w:rPr>
            </w:pPr>
            <w:r w:rsidRPr="008006BB">
              <w:rPr>
                <w:rFonts w:ascii="Perpetua" w:hAnsi="Perpetua" w:cs="B Mitra"/>
                <w:sz w:val="18"/>
                <w:szCs w:val="18"/>
              </w:rPr>
              <w:t>Total, Mean±SD (Range)</w:t>
            </w:r>
          </w:p>
        </w:tc>
        <w:tc>
          <w:tcPr>
            <w:tcW w:w="6263" w:type="dxa"/>
            <w:gridSpan w:val="6"/>
            <w:tcBorders>
              <w:top w:val="single" w:sz="4" w:space="0" w:color="auto"/>
            </w:tcBorders>
            <w:vAlign w:val="center"/>
          </w:tcPr>
          <w:p w14:paraId="39AA060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21.93±6.78 (7–35)</w:t>
            </w:r>
          </w:p>
        </w:tc>
      </w:tr>
    </w:tbl>
    <w:p w14:paraId="4B1E0CE3" w14:textId="77777777" w:rsidR="00635FF2" w:rsidRPr="008006BB" w:rsidRDefault="00635FF2" w:rsidP="00705D20">
      <w:pPr>
        <w:jc w:val="both"/>
        <w:rPr>
          <w:rFonts w:ascii="Perpetua" w:eastAsia="Calibri" w:hAnsi="Perpetua" w:cs="B Mitra"/>
          <w:color w:val="000000"/>
          <w:sz w:val="28"/>
          <w:szCs w:val="28"/>
          <w:lang w:bidi="fa-IR"/>
        </w:rPr>
      </w:pPr>
    </w:p>
    <w:p w14:paraId="0E66C9EC" w14:textId="77777777" w:rsidR="00635FF2" w:rsidRPr="008006BB" w:rsidRDefault="00635FF2" w:rsidP="003F4565">
      <w:pPr>
        <w:ind w:firstLine="720"/>
        <w:jc w:val="both"/>
        <w:rPr>
          <w:lang w:val="id-ID"/>
        </w:rPr>
      </w:pPr>
      <w:r w:rsidRPr="008006BB">
        <w:rPr>
          <w:lang w:val="id-ID"/>
        </w:rPr>
        <w:t>Table 4. The mean score of participants’ anxiety about COVID-19 and the frequency distribution of their responses to anxiety items</w:t>
      </w:r>
    </w:p>
    <w:tbl>
      <w:tblPr>
        <w:tblStyle w:val="TableGrid1"/>
        <w:tblW w:w="10496" w:type="dxa"/>
        <w:tblInd w:w="-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3"/>
        <w:gridCol w:w="4537"/>
        <w:gridCol w:w="1007"/>
        <w:gridCol w:w="990"/>
        <w:gridCol w:w="990"/>
        <w:gridCol w:w="900"/>
        <w:gridCol w:w="1479"/>
      </w:tblGrid>
      <w:tr w:rsidR="00635FF2" w:rsidRPr="008006BB" w14:paraId="50934BF5" w14:textId="77777777" w:rsidTr="00AF1049">
        <w:trPr>
          <w:trHeight w:val="468"/>
        </w:trPr>
        <w:tc>
          <w:tcPr>
            <w:tcW w:w="593" w:type="dxa"/>
            <w:tcBorders>
              <w:bottom w:val="single" w:sz="4" w:space="0" w:color="auto"/>
            </w:tcBorders>
            <w:vAlign w:val="center"/>
          </w:tcPr>
          <w:p w14:paraId="185D2D97" w14:textId="77777777" w:rsidR="00635FF2" w:rsidRPr="008006BB" w:rsidRDefault="00635FF2" w:rsidP="00705D20">
            <w:pPr>
              <w:jc w:val="center"/>
              <w:rPr>
                <w:rFonts w:ascii="Perpetua" w:hAnsi="Perpetua" w:cs="B Mitra"/>
                <w:b/>
                <w:bCs/>
                <w:sz w:val="18"/>
                <w:szCs w:val="18"/>
                <w:rtl/>
              </w:rPr>
            </w:pPr>
            <w:r w:rsidRPr="008006BB">
              <w:rPr>
                <w:rFonts w:ascii="Perpetua" w:hAnsi="Perpetua" w:cs="B Mitra"/>
                <w:b/>
                <w:bCs/>
                <w:sz w:val="18"/>
                <w:szCs w:val="18"/>
              </w:rPr>
              <w:t>No.</w:t>
            </w:r>
          </w:p>
        </w:tc>
        <w:tc>
          <w:tcPr>
            <w:tcW w:w="4537" w:type="dxa"/>
            <w:tcBorders>
              <w:bottom w:val="single" w:sz="4" w:space="0" w:color="auto"/>
            </w:tcBorders>
            <w:vAlign w:val="center"/>
          </w:tcPr>
          <w:p w14:paraId="49AABEF0" w14:textId="77777777" w:rsidR="00635FF2" w:rsidRPr="008006BB" w:rsidRDefault="00635FF2" w:rsidP="00705D20">
            <w:pPr>
              <w:rPr>
                <w:rFonts w:ascii="Perpetua" w:hAnsi="Perpetua" w:cs="B Mitra"/>
                <w:b/>
                <w:bCs/>
                <w:sz w:val="18"/>
                <w:szCs w:val="18"/>
                <w:rtl/>
              </w:rPr>
            </w:pPr>
            <w:r w:rsidRPr="008006BB">
              <w:rPr>
                <w:rFonts w:ascii="Perpetua" w:hAnsi="Perpetua" w:cs="B Mitra"/>
                <w:b/>
                <w:bCs/>
                <w:sz w:val="18"/>
                <w:szCs w:val="18"/>
              </w:rPr>
              <w:t>Anxiety</w:t>
            </w:r>
          </w:p>
        </w:tc>
        <w:tc>
          <w:tcPr>
            <w:tcW w:w="1007" w:type="dxa"/>
            <w:tcBorders>
              <w:bottom w:val="single" w:sz="4" w:space="0" w:color="auto"/>
            </w:tcBorders>
            <w:vAlign w:val="center"/>
          </w:tcPr>
          <w:p w14:paraId="366BE929"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Never</w:t>
            </w:r>
          </w:p>
          <w:p w14:paraId="64DC99EB" w14:textId="77777777" w:rsidR="00635FF2" w:rsidRPr="008006BB" w:rsidRDefault="00635FF2" w:rsidP="00705D20">
            <w:pPr>
              <w:jc w:val="center"/>
              <w:rPr>
                <w:rFonts w:ascii="Perpetua" w:hAnsi="Perpetua" w:cs="B Mitra"/>
                <w:sz w:val="18"/>
                <w:szCs w:val="18"/>
                <w:rtl/>
              </w:rPr>
            </w:pPr>
            <w:r w:rsidRPr="008006BB">
              <w:rPr>
                <w:rFonts w:ascii="Perpetua" w:hAnsi="Perpetua" w:cs="B Mitra"/>
                <w:color w:val="000000"/>
                <w:sz w:val="18"/>
                <w:szCs w:val="18"/>
              </w:rPr>
              <w:t>(N (%)</w:t>
            </w:r>
          </w:p>
        </w:tc>
        <w:tc>
          <w:tcPr>
            <w:tcW w:w="990" w:type="dxa"/>
            <w:tcBorders>
              <w:bottom w:val="single" w:sz="4" w:space="0" w:color="auto"/>
            </w:tcBorders>
            <w:vAlign w:val="center"/>
          </w:tcPr>
          <w:p w14:paraId="7E09A5E8"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Sometimes</w:t>
            </w:r>
          </w:p>
          <w:p w14:paraId="532EB7CE" w14:textId="77777777" w:rsidR="00635FF2" w:rsidRPr="008006BB" w:rsidRDefault="00635FF2" w:rsidP="00705D20">
            <w:pPr>
              <w:jc w:val="center"/>
              <w:rPr>
                <w:rFonts w:ascii="Perpetua" w:hAnsi="Perpetua" w:cs="B Mitra"/>
                <w:sz w:val="18"/>
                <w:szCs w:val="18"/>
                <w:rtl/>
              </w:rPr>
            </w:pPr>
            <w:r w:rsidRPr="008006BB">
              <w:rPr>
                <w:rFonts w:ascii="Perpetua" w:hAnsi="Perpetua" w:cs="B Mitra"/>
                <w:color w:val="000000"/>
                <w:sz w:val="18"/>
                <w:szCs w:val="18"/>
              </w:rPr>
              <w:t>(N (%)</w:t>
            </w:r>
          </w:p>
        </w:tc>
        <w:tc>
          <w:tcPr>
            <w:tcW w:w="990" w:type="dxa"/>
            <w:tcBorders>
              <w:bottom w:val="single" w:sz="4" w:space="0" w:color="auto"/>
            </w:tcBorders>
            <w:vAlign w:val="center"/>
          </w:tcPr>
          <w:p w14:paraId="424E43DC"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Often</w:t>
            </w:r>
          </w:p>
          <w:p w14:paraId="4F8E2996" w14:textId="77777777" w:rsidR="00635FF2" w:rsidRPr="008006BB" w:rsidRDefault="00635FF2" w:rsidP="00705D20">
            <w:pPr>
              <w:jc w:val="center"/>
              <w:rPr>
                <w:rFonts w:ascii="Perpetua" w:hAnsi="Perpetua" w:cs="B Mitra"/>
                <w:sz w:val="18"/>
                <w:szCs w:val="18"/>
                <w:rtl/>
              </w:rPr>
            </w:pPr>
            <w:r w:rsidRPr="008006BB">
              <w:rPr>
                <w:rFonts w:ascii="Perpetua" w:hAnsi="Perpetua" w:cs="B Mitra"/>
                <w:color w:val="000000"/>
                <w:sz w:val="18"/>
                <w:szCs w:val="18"/>
              </w:rPr>
              <w:t>(N (%)</w:t>
            </w:r>
          </w:p>
        </w:tc>
        <w:tc>
          <w:tcPr>
            <w:tcW w:w="900" w:type="dxa"/>
            <w:tcBorders>
              <w:bottom w:val="single" w:sz="4" w:space="0" w:color="auto"/>
            </w:tcBorders>
            <w:vAlign w:val="center"/>
          </w:tcPr>
          <w:p w14:paraId="1BDE3117"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Always</w:t>
            </w:r>
          </w:p>
          <w:p w14:paraId="360E11C7" w14:textId="77777777" w:rsidR="00635FF2" w:rsidRPr="008006BB" w:rsidRDefault="00635FF2" w:rsidP="00705D20">
            <w:pPr>
              <w:jc w:val="center"/>
              <w:rPr>
                <w:rFonts w:ascii="Perpetua" w:hAnsi="Perpetua" w:cs="B Mitra"/>
                <w:sz w:val="18"/>
                <w:szCs w:val="18"/>
                <w:rtl/>
              </w:rPr>
            </w:pPr>
            <w:r w:rsidRPr="008006BB">
              <w:rPr>
                <w:rFonts w:ascii="Perpetua" w:hAnsi="Perpetua" w:cs="B Mitra"/>
                <w:color w:val="000000"/>
                <w:sz w:val="18"/>
                <w:szCs w:val="18"/>
              </w:rPr>
              <w:t>(N (%)</w:t>
            </w:r>
          </w:p>
        </w:tc>
        <w:tc>
          <w:tcPr>
            <w:tcW w:w="1479" w:type="dxa"/>
            <w:tcBorders>
              <w:bottom w:val="single" w:sz="4" w:space="0" w:color="auto"/>
            </w:tcBorders>
            <w:vAlign w:val="center"/>
          </w:tcPr>
          <w:p w14:paraId="54CCD1A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Mean±SD</w:t>
            </w:r>
          </w:p>
        </w:tc>
      </w:tr>
      <w:tr w:rsidR="00635FF2" w:rsidRPr="008006BB" w14:paraId="752AAABC" w14:textId="77777777" w:rsidTr="00AF1049">
        <w:trPr>
          <w:trHeight w:val="20"/>
        </w:trPr>
        <w:tc>
          <w:tcPr>
            <w:tcW w:w="593" w:type="dxa"/>
            <w:tcBorders>
              <w:top w:val="single" w:sz="4" w:space="0" w:color="auto"/>
            </w:tcBorders>
            <w:vAlign w:val="center"/>
          </w:tcPr>
          <w:p w14:paraId="3DD5C581"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1</w:t>
            </w:r>
          </w:p>
        </w:tc>
        <w:tc>
          <w:tcPr>
            <w:tcW w:w="4537" w:type="dxa"/>
            <w:tcBorders>
              <w:top w:val="single" w:sz="4" w:space="0" w:color="auto"/>
            </w:tcBorders>
            <w:vAlign w:val="center"/>
          </w:tcPr>
          <w:p w14:paraId="4D06B4FD"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Thinking about Coronavirus makes me anxious</w:t>
            </w:r>
            <w:r w:rsidRPr="008006BB">
              <w:rPr>
                <w:rFonts w:ascii="Perpetua" w:hAnsi="Perpetua" w:cs="B Mitra" w:hint="cs"/>
                <w:rtl/>
              </w:rPr>
              <w:t>.</w:t>
            </w:r>
          </w:p>
        </w:tc>
        <w:tc>
          <w:tcPr>
            <w:tcW w:w="1007" w:type="dxa"/>
            <w:tcBorders>
              <w:top w:val="single" w:sz="4" w:space="0" w:color="auto"/>
            </w:tcBorders>
            <w:vAlign w:val="center"/>
          </w:tcPr>
          <w:p w14:paraId="155A208F"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71(17.1)</w:t>
            </w:r>
          </w:p>
        </w:tc>
        <w:tc>
          <w:tcPr>
            <w:tcW w:w="990" w:type="dxa"/>
            <w:tcBorders>
              <w:top w:val="single" w:sz="4" w:space="0" w:color="auto"/>
            </w:tcBorders>
            <w:vAlign w:val="center"/>
          </w:tcPr>
          <w:p w14:paraId="3D9FCED6"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145(34.9)</w:t>
            </w:r>
          </w:p>
        </w:tc>
        <w:tc>
          <w:tcPr>
            <w:tcW w:w="990" w:type="dxa"/>
            <w:tcBorders>
              <w:top w:val="single" w:sz="4" w:space="0" w:color="auto"/>
            </w:tcBorders>
            <w:vAlign w:val="center"/>
          </w:tcPr>
          <w:p w14:paraId="36CECD1F"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171(41.2)</w:t>
            </w:r>
          </w:p>
        </w:tc>
        <w:tc>
          <w:tcPr>
            <w:tcW w:w="900" w:type="dxa"/>
            <w:tcBorders>
              <w:top w:val="single" w:sz="4" w:space="0" w:color="auto"/>
            </w:tcBorders>
            <w:vAlign w:val="center"/>
          </w:tcPr>
          <w:p w14:paraId="369FEEE3"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28(6.7)</w:t>
            </w:r>
          </w:p>
        </w:tc>
        <w:tc>
          <w:tcPr>
            <w:tcW w:w="1479" w:type="dxa"/>
            <w:tcBorders>
              <w:top w:val="single" w:sz="4" w:space="0" w:color="auto"/>
            </w:tcBorders>
            <w:vAlign w:val="center"/>
          </w:tcPr>
          <w:p w14:paraId="309C3F0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1.37±0.84</w:t>
            </w:r>
          </w:p>
        </w:tc>
      </w:tr>
      <w:tr w:rsidR="00635FF2" w:rsidRPr="008006BB" w14:paraId="1DBA6F5C" w14:textId="77777777" w:rsidTr="00AF1049">
        <w:trPr>
          <w:trHeight w:val="20"/>
        </w:trPr>
        <w:tc>
          <w:tcPr>
            <w:tcW w:w="593" w:type="dxa"/>
            <w:vAlign w:val="center"/>
          </w:tcPr>
          <w:p w14:paraId="00E4DB2C"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2</w:t>
            </w:r>
          </w:p>
        </w:tc>
        <w:tc>
          <w:tcPr>
            <w:tcW w:w="4537" w:type="dxa"/>
            <w:vAlign w:val="center"/>
          </w:tcPr>
          <w:p w14:paraId="66B8D79C"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feel tense when I think about the Coronavirus threat.</w:t>
            </w:r>
          </w:p>
        </w:tc>
        <w:tc>
          <w:tcPr>
            <w:tcW w:w="1007" w:type="dxa"/>
            <w:vAlign w:val="center"/>
          </w:tcPr>
          <w:p w14:paraId="5C347774"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100(24.15)</w:t>
            </w:r>
          </w:p>
        </w:tc>
        <w:tc>
          <w:tcPr>
            <w:tcW w:w="990" w:type="dxa"/>
            <w:vAlign w:val="center"/>
          </w:tcPr>
          <w:p w14:paraId="63D78524"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123(29.6)</w:t>
            </w:r>
          </w:p>
        </w:tc>
        <w:tc>
          <w:tcPr>
            <w:tcW w:w="990" w:type="dxa"/>
            <w:vAlign w:val="center"/>
          </w:tcPr>
          <w:p w14:paraId="5E1B9469"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140(33.7)</w:t>
            </w:r>
          </w:p>
        </w:tc>
        <w:tc>
          <w:tcPr>
            <w:tcW w:w="900" w:type="dxa"/>
            <w:vAlign w:val="center"/>
          </w:tcPr>
          <w:p w14:paraId="6319744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52(12.5)</w:t>
            </w:r>
          </w:p>
        </w:tc>
        <w:tc>
          <w:tcPr>
            <w:tcW w:w="1479" w:type="dxa"/>
            <w:vAlign w:val="center"/>
          </w:tcPr>
          <w:p w14:paraId="628EDCD3"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1.34±0.98</w:t>
            </w:r>
          </w:p>
        </w:tc>
      </w:tr>
      <w:tr w:rsidR="00635FF2" w:rsidRPr="008006BB" w14:paraId="637A705A" w14:textId="77777777" w:rsidTr="00AF1049">
        <w:trPr>
          <w:trHeight w:val="20"/>
        </w:trPr>
        <w:tc>
          <w:tcPr>
            <w:tcW w:w="593" w:type="dxa"/>
            <w:vAlign w:val="center"/>
          </w:tcPr>
          <w:p w14:paraId="144ED4B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3</w:t>
            </w:r>
          </w:p>
        </w:tc>
        <w:tc>
          <w:tcPr>
            <w:tcW w:w="4537" w:type="dxa"/>
            <w:vAlign w:val="center"/>
          </w:tcPr>
          <w:p w14:paraId="2F4273F3"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am seriously worried about the prevalence of Coronavirus</w:t>
            </w:r>
            <w:r w:rsidRPr="008006BB">
              <w:rPr>
                <w:rFonts w:ascii="Perpetua" w:hAnsi="Perpetua" w:cs="B Mitra" w:hint="cs"/>
                <w:rtl/>
              </w:rPr>
              <w:t>.</w:t>
            </w:r>
          </w:p>
        </w:tc>
        <w:tc>
          <w:tcPr>
            <w:tcW w:w="1007" w:type="dxa"/>
            <w:vAlign w:val="center"/>
          </w:tcPr>
          <w:p w14:paraId="23670F7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44(10.6)</w:t>
            </w:r>
          </w:p>
        </w:tc>
        <w:tc>
          <w:tcPr>
            <w:tcW w:w="990" w:type="dxa"/>
            <w:vAlign w:val="center"/>
          </w:tcPr>
          <w:p w14:paraId="43C90812"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122(29.4)</w:t>
            </w:r>
          </w:p>
        </w:tc>
        <w:tc>
          <w:tcPr>
            <w:tcW w:w="990" w:type="dxa"/>
            <w:vAlign w:val="center"/>
          </w:tcPr>
          <w:p w14:paraId="12476B1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154(37.1)</w:t>
            </w:r>
          </w:p>
        </w:tc>
        <w:tc>
          <w:tcPr>
            <w:tcW w:w="900" w:type="dxa"/>
            <w:vAlign w:val="center"/>
          </w:tcPr>
          <w:p w14:paraId="58E40EF2"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95(22.9)</w:t>
            </w:r>
          </w:p>
        </w:tc>
        <w:tc>
          <w:tcPr>
            <w:tcW w:w="1479" w:type="dxa"/>
            <w:vAlign w:val="center"/>
          </w:tcPr>
          <w:p w14:paraId="401E3F9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1.72±0.93</w:t>
            </w:r>
          </w:p>
        </w:tc>
      </w:tr>
      <w:tr w:rsidR="00635FF2" w:rsidRPr="008006BB" w14:paraId="27BBA216" w14:textId="77777777" w:rsidTr="00AF1049">
        <w:trPr>
          <w:trHeight w:val="20"/>
        </w:trPr>
        <w:tc>
          <w:tcPr>
            <w:tcW w:w="593" w:type="dxa"/>
            <w:vAlign w:val="center"/>
          </w:tcPr>
          <w:p w14:paraId="6B350722"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4</w:t>
            </w:r>
          </w:p>
        </w:tc>
        <w:tc>
          <w:tcPr>
            <w:tcW w:w="4537" w:type="dxa"/>
            <w:vAlign w:val="center"/>
          </w:tcPr>
          <w:p w14:paraId="6C5F8668"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am afraid of contracting Coronavirus</w:t>
            </w:r>
            <w:r w:rsidRPr="008006BB">
              <w:rPr>
                <w:rFonts w:ascii="Perpetua" w:hAnsi="Perpetua" w:cs="B Mitra" w:hint="cs"/>
                <w:rtl/>
              </w:rPr>
              <w:t>.</w:t>
            </w:r>
          </w:p>
        </w:tc>
        <w:tc>
          <w:tcPr>
            <w:tcW w:w="1007" w:type="dxa"/>
            <w:vAlign w:val="center"/>
          </w:tcPr>
          <w:p w14:paraId="27B422B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61(14.7)</w:t>
            </w:r>
          </w:p>
        </w:tc>
        <w:tc>
          <w:tcPr>
            <w:tcW w:w="990" w:type="dxa"/>
            <w:vAlign w:val="center"/>
          </w:tcPr>
          <w:p w14:paraId="44A4A5B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153(36.9)</w:t>
            </w:r>
          </w:p>
        </w:tc>
        <w:tc>
          <w:tcPr>
            <w:tcW w:w="990" w:type="dxa"/>
            <w:vAlign w:val="center"/>
          </w:tcPr>
          <w:p w14:paraId="7B763225"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106(25.5)</w:t>
            </w:r>
          </w:p>
        </w:tc>
        <w:tc>
          <w:tcPr>
            <w:tcW w:w="900" w:type="dxa"/>
            <w:vAlign w:val="center"/>
          </w:tcPr>
          <w:p w14:paraId="006EBF63"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95(22.9)</w:t>
            </w:r>
          </w:p>
        </w:tc>
        <w:tc>
          <w:tcPr>
            <w:tcW w:w="1479" w:type="dxa"/>
            <w:vAlign w:val="center"/>
          </w:tcPr>
          <w:p w14:paraId="33B0FBE0"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1.56±0.99</w:t>
            </w:r>
          </w:p>
        </w:tc>
      </w:tr>
      <w:tr w:rsidR="00635FF2" w:rsidRPr="008006BB" w14:paraId="17117808" w14:textId="77777777" w:rsidTr="00AF1049">
        <w:trPr>
          <w:trHeight w:val="20"/>
        </w:trPr>
        <w:tc>
          <w:tcPr>
            <w:tcW w:w="593" w:type="dxa"/>
            <w:vAlign w:val="center"/>
          </w:tcPr>
          <w:p w14:paraId="6445DF9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5</w:t>
            </w:r>
          </w:p>
        </w:tc>
        <w:tc>
          <w:tcPr>
            <w:tcW w:w="4537" w:type="dxa"/>
            <w:vAlign w:val="center"/>
          </w:tcPr>
          <w:p w14:paraId="679EE7B9"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fear that I might contract Coronavirus anytime</w:t>
            </w:r>
            <w:r w:rsidRPr="008006BB">
              <w:rPr>
                <w:rFonts w:ascii="Perpetua" w:hAnsi="Perpetua" w:cs="B Mitra" w:hint="cs"/>
                <w:rtl/>
              </w:rPr>
              <w:t>.</w:t>
            </w:r>
          </w:p>
        </w:tc>
        <w:tc>
          <w:tcPr>
            <w:tcW w:w="1007" w:type="dxa"/>
            <w:vAlign w:val="center"/>
          </w:tcPr>
          <w:p w14:paraId="562C9A25"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93(22.4)</w:t>
            </w:r>
          </w:p>
        </w:tc>
        <w:tc>
          <w:tcPr>
            <w:tcW w:w="990" w:type="dxa"/>
            <w:vAlign w:val="center"/>
          </w:tcPr>
          <w:p w14:paraId="0822538A"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117(28.2)</w:t>
            </w:r>
          </w:p>
        </w:tc>
        <w:tc>
          <w:tcPr>
            <w:tcW w:w="990" w:type="dxa"/>
            <w:vAlign w:val="center"/>
          </w:tcPr>
          <w:p w14:paraId="27EB7D4C"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109(26.3)</w:t>
            </w:r>
          </w:p>
        </w:tc>
        <w:tc>
          <w:tcPr>
            <w:tcW w:w="900" w:type="dxa"/>
            <w:vAlign w:val="center"/>
          </w:tcPr>
          <w:p w14:paraId="10328DE0"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96(23.1)</w:t>
            </w:r>
          </w:p>
        </w:tc>
        <w:tc>
          <w:tcPr>
            <w:tcW w:w="1479" w:type="dxa"/>
            <w:vAlign w:val="center"/>
          </w:tcPr>
          <w:p w14:paraId="7E7985DD"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1.5±1.07</w:t>
            </w:r>
          </w:p>
        </w:tc>
      </w:tr>
      <w:tr w:rsidR="00635FF2" w:rsidRPr="008006BB" w14:paraId="2FF65BEA" w14:textId="77777777" w:rsidTr="00AF1049">
        <w:trPr>
          <w:trHeight w:val="20"/>
        </w:trPr>
        <w:tc>
          <w:tcPr>
            <w:tcW w:w="593" w:type="dxa"/>
            <w:vAlign w:val="center"/>
          </w:tcPr>
          <w:p w14:paraId="1436916B" w14:textId="77777777" w:rsidR="00635FF2" w:rsidRPr="008006BB" w:rsidRDefault="00635FF2" w:rsidP="00705D20">
            <w:pPr>
              <w:jc w:val="center"/>
              <w:rPr>
                <w:rFonts w:ascii="Perpetua" w:hAnsi="Perpetua" w:cs="B Mitra"/>
                <w:sz w:val="18"/>
                <w:szCs w:val="18"/>
              </w:rPr>
            </w:pPr>
            <w:r w:rsidRPr="008006BB">
              <w:rPr>
                <w:rFonts w:ascii="Perpetua" w:hAnsi="Perpetua" w:cs="B Mitra"/>
                <w:sz w:val="18"/>
                <w:szCs w:val="18"/>
              </w:rPr>
              <w:t>6</w:t>
            </w:r>
          </w:p>
        </w:tc>
        <w:tc>
          <w:tcPr>
            <w:tcW w:w="4537" w:type="dxa"/>
            <w:vAlign w:val="center"/>
          </w:tcPr>
          <w:p w14:paraId="0C75666E"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Minor symptoms make me think that I am contracting the virus, and I</w:t>
            </w:r>
            <w:r w:rsidRPr="008006BB">
              <w:rPr>
                <w:rFonts w:ascii="Perpetua" w:hAnsi="Perpetua" w:cs="B Mitra" w:hint="cs"/>
                <w:rtl/>
              </w:rPr>
              <w:t xml:space="preserve"> </w:t>
            </w:r>
            <w:r w:rsidRPr="008006BB">
              <w:rPr>
                <w:rFonts w:ascii="Perpetua" w:hAnsi="Perpetua" w:cs="B Mitra"/>
              </w:rPr>
              <w:t>start checking myself</w:t>
            </w:r>
            <w:r w:rsidRPr="008006BB">
              <w:rPr>
                <w:rFonts w:ascii="Perpetua" w:hAnsi="Perpetua" w:cs="B Mitra" w:hint="cs"/>
                <w:rtl/>
              </w:rPr>
              <w:t>.</w:t>
            </w:r>
          </w:p>
        </w:tc>
        <w:tc>
          <w:tcPr>
            <w:tcW w:w="1007" w:type="dxa"/>
            <w:vAlign w:val="center"/>
          </w:tcPr>
          <w:p w14:paraId="0EE7320D"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75(18.1)</w:t>
            </w:r>
          </w:p>
        </w:tc>
        <w:tc>
          <w:tcPr>
            <w:tcW w:w="990" w:type="dxa"/>
            <w:vAlign w:val="center"/>
          </w:tcPr>
          <w:p w14:paraId="5677D704"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127(30.6)</w:t>
            </w:r>
          </w:p>
        </w:tc>
        <w:tc>
          <w:tcPr>
            <w:tcW w:w="990" w:type="dxa"/>
            <w:vAlign w:val="center"/>
          </w:tcPr>
          <w:p w14:paraId="4E809A6E"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105(25.3)</w:t>
            </w:r>
          </w:p>
        </w:tc>
        <w:tc>
          <w:tcPr>
            <w:tcW w:w="900" w:type="dxa"/>
            <w:vAlign w:val="center"/>
          </w:tcPr>
          <w:p w14:paraId="36B14FF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108(26)</w:t>
            </w:r>
          </w:p>
        </w:tc>
        <w:tc>
          <w:tcPr>
            <w:tcW w:w="1479" w:type="dxa"/>
            <w:vAlign w:val="center"/>
          </w:tcPr>
          <w:p w14:paraId="4B55A70C"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1.59±1.06</w:t>
            </w:r>
          </w:p>
        </w:tc>
      </w:tr>
      <w:tr w:rsidR="00635FF2" w:rsidRPr="008006BB" w14:paraId="70163A96" w14:textId="77777777" w:rsidTr="00AF1049">
        <w:trPr>
          <w:trHeight w:val="20"/>
        </w:trPr>
        <w:tc>
          <w:tcPr>
            <w:tcW w:w="593" w:type="dxa"/>
            <w:vAlign w:val="center"/>
          </w:tcPr>
          <w:p w14:paraId="1930F0B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7</w:t>
            </w:r>
          </w:p>
        </w:tc>
        <w:tc>
          <w:tcPr>
            <w:tcW w:w="4537" w:type="dxa"/>
            <w:vAlign w:val="center"/>
          </w:tcPr>
          <w:p w14:paraId="058F1B49"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am concerned about transferring the virus to others around me.</w:t>
            </w:r>
          </w:p>
        </w:tc>
        <w:tc>
          <w:tcPr>
            <w:tcW w:w="1007" w:type="dxa"/>
            <w:vAlign w:val="center"/>
          </w:tcPr>
          <w:p w14:paraId="5E16769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20(4.8)</w:t>
            </w:r>
          </w:p>
        </w:tc>
        <w:tc>
          <w:tcPr>
            <w:tcW w:w="990" w:type="dxa"/>
            <w:vAlign w:val="center"/>
          </w:tcPr>
          <w:p w14:paraId="1ED06C1A"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61(14.7)</w:t>
            </w:r>
          </w:p>
        </w:tc>
        <w:tc>
          <w:tcPr>
            <w:tcW w:w="990" w:type="dxa"/>
            <w:vAlign w:val="center"/>
          </w:tcPr>
          <w:p w14:paraId="3CCFF4D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128(30.8)</w:t>
            </w:r>
          </w:p>
        </w:tc>
        <w:tc>
          <w:tcPr>
            <w:tcW w:w="900" w:type="dxa"/>
            <w:vAlign w:val="center"/>
          </w:tcPr>
          <w:p w14:paraId="10F0BC51"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206(49.6)</w:t>
            </w:r>
          </w:p>
        </w:tc>
        <w:tc>
          <w:tcPr>
            <w:tcW w:w="1479" w:type="dxa"/>
            <w:vAlign w:val="center"/>
          </w:tcPr>
          <w:p w14:paraId="7E752B9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2.25±0.87</w:t>
            </w:r>
          </w:p>
        </w:tc>
      </w:tr>
      <w:tr w:rsidR="00635FF2" w:rsidRPr="008006BB" w14:paraId="670348C4" w14:textId="77777777" w:rsidTr="00AF1049">
        <w:trPr>
          <w:trHeight w:val="20"/>
        </w:trPr>
        <w:tc>
          <w:tcPr>
            <w:tcW w:w="593" w:type="dxa"/>
            <w:vAlign w:val="center"/>
          </w:tcPr>
          <w:p w14:paraId="1FD27AB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8</w:t>
            </w:r>
          </w:p>
        </w:tc>
        <w:tc>
          <w:tcPr>
            <w:tcW w:w="4537" w:type="dxa"/>
            <w:vAlign w:val="center"/>
          </w:tcPr>
          <w:p w14:paraId="68BA7972"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My anxiety about Coronavirus has interfered with my daily activities</w:t>
            </w:r>
            <w:r w:rsidRPr="008006BB">
              <w:rPr>
                <w:rFonts w:ascii="Perpetua" w:hAnsi="Perpetua" w:cs="B Mitra" w:hint="cs"/>
                <w:rtl/>
              </w:rPr>
              <w:t>.</w:t>
            </w:r>
          </w:p>
        </w:tc>
        <w:tc>
          <w:tcPr>
            <w:tcW w:w="1007" w:type="dxa"/>
            <w:vAlign w:val="center"/>
          </w:tcPr>
          <w:p w14:paraId="54D208BE"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136(32.8)</w:t>
            </w:r>
          </w:p>
        </w:tc>
        <w:tc>
          <w:tcPr>
            <w:tcW w:w="990" w:type="dxa"/>
            <w:vAlign w:val="center"/>
          </w:tcPr>
          <w:p w14:paraId="18A6444E"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78(18.8)</w:t>
            </w:r>
          </w:p>
        </w:tc>
        <w:tc>
          <w:tcPr>
            <w:tcW w:w="990" w:type="dxa"/>
            <w:vAlign w:val="center"/>
          </w:tcPr>
          <w:p w14:paraId="3D9731AA" w14:textId="77777777" w:rsidR="00635FF2" w:rsidRPr="008006BB" w:rsidRDefault="00635FF2" w:rsidP="00705D20">
            <w:pPr>
              <w:bidi/>
              <w:jc w:val="center"/>
              <w:rPr>
                <w:rFonts w:ascii="Perpetua" w:hAnsi="Perpetua" w:cs="B Mitra"/>
                <w:sz w:val="18"/>
                <w:szCs w:val="18"/>
              </w:rPr>
            </w:pPr>
            <w:r w:rsidRPr="008006BB">
              <w:rPr>
                <w:rFonts w:ascii="Perpetua" w:hAnsi="Perpetua" w:cs="B Mitra"/>
                <w:sz w:val="18"/>
                <w:szCs w:val="18"/>
              </w:rPr>
              <w:t>152(36.6)</w:t>
            </w:r>
          </w:p>
        </w:tc>
        <w:tc>
          <w:tcPr>
            <w:tcW w:w="900" w:type="dxa"/>
            <w:vAlign w:val="center"/>
          </w:tcPr>
          <w:p w14:paraId="6C590B9D"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49(11.8)</w:t>
            </w:r>
          </w:p>
        </w:tc>
        <w:tc>
          <w:tcPr>
            <w:tcW w:w="1479" w:type="dxa"/>
            <w:vAlign w:val="center"/>
          </w:tcPr>
          <w:p w14:paraId="2F1F837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1.27±1.04</w:t>
            </w:r>
          </w:p>
        </w:tc>
      </w:tr>
      <w:tr w:rsidR="00635FF2" w:rsidRPr="008006BB" w14:paraId="631E10B5" w14:textId="77777777" w:rsidTr="00AF1049">
        <w:trPr>
          <w:trHeight w:val="20"/>
        </w:trPr>
        <w:tc>
          <w:tcPr>
            <w:tcW w:w="593" w:type="dxa"/>
            <w:vAlign w:val="center"/>
          </w:tcPr>
          <w:p w14:paraId="040B6D8F"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9</w:t>
            </w:r>
          </w:p>
        </w:tc>
        <w:tc>
          <w:tcPr>
            <w:tcW w:w="4537" w:type="dxa"/>
            <w:vAlign w:val="center"/>
          </w:tcPr>
          <w:p w14:paraId="4576BF12"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The mass medias focus on Coronavirus make me anxious</w:t>
            </w:r>
            <w:r w:rsidRPr="008006BB">
              <w:rPr>
                <w:rFonts w:ascii="Perpetua" w:hAnsi="Perpetua" w:cs="B Mitra" w:hint="cs"/>
                <w:rtl/>
              </w:rPr>
              <w:t>.</w:t>
            </w:r>
          </w:p>
        </w:tc>
        <w:tc>
          <w:tcPr>
            <w:tcW w:w="1007" w:type="dxa"/>
            <w:vAlign w:val="center"/>
          </w:tcPr>
          <w:p w14:paraId="778CF140"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111(26.7)</w:t>
            </w:r>
          </w:p>
        </w:tc>
        <w:tc>
          <w:tcPr>
            <w:tcW w:w="990" w:type="dxa"/>
            <w:vAlign w:val="center"/>
          </w:tcPr>
          <w:p w14:paraId="75100AAD"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115(27.7)</w:t>
            </w:r>
          </w:p>
        </w:tc>
        <w:tc>
          <w:tcPr>
            <w:tcW w:w="990" w:type="dxa"/>
            <w:vAlign w:val="center"/>
          </w:tcPr>
          <w:p w14:paraId="03767461"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150(36.1)</w:t>
            </w:r>
          </w:p>
        </w:tc>
        <w:tc>
          <w:tcPr>
            <w:tcW w:w="900" w:type="dxa"/>
            <w:vAlign w:val="center"/>
          </w:tcPr>
          <w:p w14:paraId="725B6582"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39(9.4)</w:t>
            </w:r>
          </w:p>
        </w:tc>
        <w:tc>
          <w:tcPr>
            <w:tcW w:w="1479" w:type="dxa"/>
            <w:vAlign w:val="center"/>
          </w:tcPr>
          <w:p w14:paraId="375215E0"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1.28±0.96</w:t>
            </w:r>
          </w:p>
        </w:tc>
      </w:tr>
      <w:tr w:rsidR="00635FF2" w:rsidRPr="008006BB" w14:paraId="18B36A8A" w14:textId="77777777" w:rsidTr="00AF1049">
        <w:trPr>
          <w:trHeight w:val="20"/>
        </w:trPr>
        <w:tc>
          <w:tcPr>
            <w:tcW w:w="593" w:type="dxa"/>
            <w:vAlign w:val="center"/>
          </w:tcPr>
          <w:p w14:paraId="1373E3E5"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10</w:t>
            </w:r>
          </w:p>
        </w:tc>
        <w:tc>
          <w:tcPr>
            <w:tcW w:w="4537" w:type="dxa"/>
            <w:vAlign w:val="center"/>
          </w:tcPr>
          <w:p w14:paraId="5FFA907F"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Thinking about Coronavirus has interrupted my sleep</w:t>
            </w:r>
            <w:r w:rsidRPr="008006BB">
              <w:rPr>
                <w:rFonts w:ascii="Perpetua" w:hAnsi="Perpetua" w:cs="B Mitra" w:hint="cs"/>
                <w:rtl/>
              </w:rPr>
              <w:t>.</w:t>
            </w:r>
          </w:p>
        </w:tc>
        <w:tc>
          <w:tcPr>
            <w:tcW w:w="1007" w:type="dxa"/>
            <w:vAlign w:val="center"/>
          </w:tcPr>
          <w:p w14:paraId="2A863CD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212(51.1)</w:t>
            </w:r>
          </w:p>
        </w:tc>
        <w:tc>
          <w:tcPr>
            <w:tcW w:w="990" w:type="dxa"/>
            <w:vAlign w:val="center"/>
          </w:tcPr>
          <w:p w14:paraId="7AD8E2BD"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68(16.4)</w:t>
            </w:r>
          </w:p>
        </w:tc>
        <w:tc>
          <w:tcPr>
            <w:tcW w:w="990" w:type="dxa"/>
            <w:vAlign w:val="center"/>
          </w:tcPr>
          <w:p w14:paraId="6D7F564E"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105(25.3)</w:t>
            </w:r>
          </w:p>
        </w:tc>
        <w:tc>
          <w:tcPr>
            <w:tcW w:w="900" w:type="dxa"/>
            <w:vAlign w:val="center"/>
          </w:tcPr>
          <w:p w14:paraId="491EF309"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30(7.2)</w:t>
            </w:r>
          </w:p>
        </w:tc>
        <w:tc>
          <w:tcPr>
            <w:tcW w:w="1479" w:type="dxa"/>
            <w:vAlign w:val="center"/>
          </w:tcPr>
          <w:p w14:paraId="435E6E1F"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0.88±1.02</w:t>
            </w:r>
          </w:p>
        </w:tc>
      </w:tr>
      <w:tr w:rsidR="00635FF2" w:rsidRPr="008006BB" w14:paraId="4773D294" w14:textId="77777777" w:rsidTr="00AF1049">
        <w:trPr>
          <w:trHeight w:val="20"/>
        </w:trPr>
        <w:tc>
          <w:tcPr>
            <w:tcW w:w="593" w:type="dxa"/>
            <w:vAlign w:val="center"/>
          </w:tcPr>
          <w:p w14:paraId="360AEA5A"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11</w:t>
            </w:r>
          </w:p>
        </w:tc>
        <w:tc>
          <w:tcPr>
            <w:tcW w:w="4537" w:type="dxa"/>
            <w:vAlign w:val="center"/>
          </w:tcPr>
          <w:p w14:paraId="5BCD5DB4"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have lost my appetite because of thinking about Coronavirus</w:t>
            </w:r>
            <w:r w:rsidRPr="008006BB">
              <w:rPr>
                <w:rFonts w:ascii="Perpetua" w:hAnsi="Perpetua" w:cs="B Mitra" w:hint="cs"/>
                <w:rtl/>
              </w:rPr>
              <w:t>.</w:t>
            </w:r>
          </w:p>
        </w:tc>
        <w:tc>
          <w:tcPr>
            <w:tcW w:w="1007" w:type="dxa"/>
            <w:vAlign w:val="center"/>
          </w:tcPr>
          <w:p w14:paraId="7090A884"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256(61.7)</w:t>
            </w:r>
          </w:p>
        </w:tc>
        <w:tc>
          <w:tcPr>
            <w:tcW w:w="990" w:type="dxa"/>
            <w:vAlign w:val="center"/>
          </w:tcPr>
          <w:p w14:paraId="789DBFE5"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67(16.1)</w:t>
            </w:r>
          </w:p>
        </w:tc>
        <w:tc>
          <w:tcPr>
            <w:tcW w:w="990" w:type="dxa"/>
            <w:vAlign w:val="center"/>
          </w:tcPr>
          <w:p w14:paraId="56D79C6A"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76(18.3)</w:t>
            </w:r>
          </w:p>
        </w:tc>
        <w:tc>
          <w:tcPr>
            <w:tcW w:w="900" w:type="dxa"/>
            <w:vAlign w:val="center"/>
          </w:tcPr>
          <w:p w14:paraId="289881D3"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16(3.9)</w:t>
            </w:r>
          </w:p>
        </w:tc>
        <w:tc>
          <w:tcPr>
            <w:tcW w:w="1479" w:type="dxa"/>
            <w:vAlign w:val="center"/>
          </w:tcPr>
          <w:p w14:paraId="7DB9440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0.64±0.91</w:t>
            </w:r>
          </w:p>
        </w:tc>
      </w:tr>
      <w:tr w:rsidR="00635FF2" w:rsidRPr="008006BB" w14:paraId="27399CED" w14:textId="77777777" w:rsidTr="00AF1049">
        <w:trPr>
          <w:trHeight w:val="20"/>
        </w:trPr>
        <w:tc>
          <w:tcPr>
            <w:tcW w:w="593" w:type="dxa"/>
            <w:vAlign w:val="center"/>
          </w:tcPr>
          <w:p w14:paraId="4162525B"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12</w:t>
            </w:r>
          </w:p>
        </w:tc>
        <w:tc>
          <w:tcPr>
            <w:tcW w:w="4537" w:type="dxa"/>
            <w:vAlign w:val="center"/>
          </w:tcPr>
          <w:p w14:paraId="73FE37AF"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get a headache when I think about Coronavirus</w:t>
            </w:r>
            <w:r w:rsidRPr="008006BB">
              <w:rPr>
                <w:rFonts w:ascii="Perpetua" w:hAnsi="Perpetua" w:cs="B Mitra" w:hint="cs"/>
                <w:rtl/>
              </w:rPr>
              <w:t>.</w:t>
            </w:r>
          </w:p>
        </w:tc>
        <w:tc>
          <w:tcPr>
            <w:tcW w:w="1007" w:type="dxa"/>
            <w:vAlign w:val="center"/>
          </w:tcPr>
          <w:p w14:paraId="7AAB317A"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292(70.4)</w:t>
            </w:r>
          </w:p>
        </w:tc>
        <w:tc>
          <w:tcPr>
            <w:tcW w:w="990" w:type="dxa"/>
            <w:vAlign w:val="center"/>
          </w:tcPr>
          <w:p w14:paraId="14960DBC"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75(18.1)</w:t>
            </w:r>
          </w:p>
        </w:tc>
        <w:tc>
          <w:tcPr>
            <w:tcW w:w="990" w:type="dxa"/>
            <w:vAlign w:val="center"/>
          </w:tcPr>
          <w:p w14:paraId="5B9994E0"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44(10.6)</w:t>
            </w:r>
          </w:p>
        </w:tc>
        <w:tc>
          <w:tcPr>
            <w:tcW w:w="900" w:type="dxa"/>
            <w:vAlign w:val="center"/>
          </w:tcPr>
          <w:p w14:paraId="2DF13C54"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4(1)</w:t>
            </w:r>
          </w:p>
        </w:tc>
        <w:tc>
          <w:tcPr>
            <w:tcW w:w="1479" w:type="dxa"/>
            <w:vAlign w:val="center"/>
          </w:tcPr>
          <w:p w14:paraId="1AA42C06"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0.42±0.71</w:t>
            </w:r>
          </w:p>
        </w:tc>
      </w:tr>
      <w:tr w:rsidR="00635FF2" w:rsidRPr="008006BB" w14:paraId="4A22B578" w14:textId="77777777" w:rsidTr="00AF1049">
        <w:trPr>
          <w:trHeight w:val="20"/>
        </w:trPr>
        <w:tc>
          <w:tcPr>
            <w:tcW w:w="593" w:type="dxa"/>
            <w:vAlign w:val="center"/>
          </w:tcPr>
          <w:p w14:paraId="6845F328"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13</w:t>
            </w:r>
          </w:p>
        </w:tc>
        <w:tc>
          <w:tcPr>
            <w:tcW w:w="4537" w:type="dxa"/>
            <w:vAlign w:val="center"/>
          </w:tcPr>
          <w:p w14:paraId="5E8E352C"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My body starts jittering when I think about Coronavirus</w:t>
            </w:r>
            <w:r w:rsidRPr="008006BB">
              <w:rPr>
                <w:rFonts w:ascii="Perpetua" w:hAnsi="Perpetua" w:cs="B Mitra" w:hint="cs"/>
                <w:rtl/>
              </w:rPr>
              <w:t>.</w:t>
            </w:r>
          </w:p>
        </w:tc>
        <w:tc>
          <w:tcPr>
            <w:tcW w:w="1007" w:type="dxa"/>
            <w:vAlign w:val="center"/>
          </w:tcPr>
          <w:p w14:paraId="109ACB8E"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331(79.8)</w:t>
            </w:r>
          </w:p>
        </w:tc>
        <w:tc>
          <w:tcPr>
            <w:tcW w:w="990" w:type="dxa"/>
            <w:vAlign w:val="center"/>
          </w:tcPr>
          <w:p w14:paraId="1D7FAFA6"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49(11.8)</w:t>
            </w:r>
          </w:p>
        </w:tc>
        <w:tc>
          <w:tcPr>
            <w:tcW w:w="990" w:type="dxa"/>
            <w:vAlign w:val="center"/>
          </w:tcPr>
          <w:p w14:paraId="46823B76"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30(7.2)</w:t>
            </w:r>
          </w:p>
        </w:tc>
        <w:tc>
          <w:tcPr>
            <w:tcW w:w="900" w:type="dxa"/>
            <w:vAlign w:val="center"/>
          </w:tcPr>
          <w:p w14:paraId="0D2FF4A3"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5(1.2)</w:t>
            </w:r>
          </w:p>
        </w:tc>
        <w:tc>
          <w:tcPr>
            <w:tcW w:w="1479" w:type="dxa"/>
            <w:vAlign w:val="center"/>
          </w:tcPr>
          <w:p w14:paraId="03C8D1BB"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0.29±0.65</w:t>
            </w:r>
          </w:p>
        </w:tc>
      </w:tr>
      <w:tr w:rsidR="00635FF2" w:rsidRPr="008006BB" w14:paraId="7CAF71D2" w14:textId="77777777" w:rsidTr="00AF1049">
        <w:trPr>
          <w:trHeight w:val="20"/>
        </w:trPr>
        <w:tc>
          <w:tcPr>
            <w:tcW w:w="593" w:type="dxa"/>
            <w:vAlign w:val="center"/>
          </w:tcPr>
          <w:p w14:paraId="3098A1D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14</w:t>
            </w:r>
          </w:p>
        </w:tc>
        <w:tc>
          <w:tcPr>
            <w:tcW w:w="4537" w:type="dxa"/>
            <w:vAlign w:val="center"/>
          </w:tcPr>
          <w:p w14:paraId="6A84DE56"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get goose bumps when I think about Coronavirus</w:t>
            </w:r>
            <w:r w:rsidRPr="008006BB">
              <w:rPr>
                <w:rFonts w:ascii="Perpetua" w:hAnsi="Perpetua" w:cs="B Mitra" w:hint="cs"/>
                <w:rtl/>
              </w:rPr>
              <w:t>.</w:t>
            </w:r>
          </w:p>
        </w:tc>
        <w:tc>
          <w:tcPr>
            <w:tcW w:w="1007" w:type="dxa"/>
            <w:vAlign w:val="center"/>
          </w:tcPr>
          <w:p w14:paraId="06527C69"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344(82.9)</w:t>
            </w:r>
          </w:p>
        </w:tc>
        <w:tc>
          <w:tcPr>
            <w:tcW w:w="990" w:type="dxa"/>
            <w:vAlign w:val="center"/>
          </w:tcPr>
          <w:p w14:paraId="257B829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42(10.1)</w:t>
            </w:r>
          </w:p>
        </w:tc>
        <w:tc>
          <w:tcPr>
            <w:tcW w:w="990" w:type="dxa"/>
            <w:vAlign w:val="center"/>
          </w:tcPr>
          <w:p w14:paraId="0E4DA869"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23(5.5)</w:t>
            </w:r>
          </w:p>
        </w:tc>
        <w:tc>
          <w:tcPr>
            <w:tcW w:w="900" w:type="dxa"/>
            <w:vAlign w:val="center"/>
          </w:tcPr>
          <w:p w14:paraId="5442778B"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6(1.4)</w:t>
            </w:r>
          </w:p>
        </w:tc>
        <w:tc>
          <w:tcPr>
            <w:tcW w:w="1479" w:type="dxa"/>
            <w:vAlign w:val="center"/>
          </w:tcPr>
          <w:p w14:paraId="14F10091"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0.25±0.65</w:t>
            </w:r>
          </w:p>
        </w:tc>
      </w:tr>
      <w:tr w:rsidR="00635FF2" w:rsidRPr="008006BB" w14:paraId="4F21F21B" w14:textId="77777777" w:rsidTr="00AF1049">
        <w:trPr>
          <w:trHeight w:val="20"/>
        </w:trPr>
        <w:tc>
          <w:tcPr>
            <w:tcW w:w="593" w:type="dxa"/>
            <w:vAlign w:val="center"/>
          </w:tcPr>
          <w:p w14:paraId="71AE7980"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15</w:t>
            </w:r>
          </w:p>
        </w:tc>
        <w:tc>
          <w:tcPr>
            <w:tcW w:w="4537" w:type="dxa"/>
            <w:vAlign w:val="center"/>
          </w:tcPr>
          <w:p w14:paraId="4D781936"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Coronavirus has become my nightmare</w:t>
            </w:r>
            <w:r w:rsidRPr="008006BB">
              <w:rPr>
                <w:rFonts w:ascii="Perpetua" w:hAnsi="Perpetua" w:cs="B Mitra" w:hint="cs"/>
                <w:rtl/>
              </w:rPr>
              <w:t>.</w:t>
            </w:r>
          </w:p>
        </w:tc>
        <w:tc>
          <w:tcPr>
            <w:tcW w:w="1007" w:type="dxa"/>
            <w:vAlign w:val="center"/>
          </w:tcPr>
          <w:p w14:paraId="136C143F"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287(69.2)</w:t>
            </w:r>
          </w:p>
        </w:tc>
        <w:tc>
          <w:tcPr>
            <w:tcW w:w="990" w:type="dxa"/>
            <w:vAlign w:val="center"/>
          </w:tcPr>
          <w:p w14:paraId="34517061"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57(13.7)</w:t>
            </w:r>
          </w:p>
        </w:tc>
        <w:tc>
          <w:tcPr>
            <w:tcW w:w="990" w:type="dxa"/>
            <w:vAlign w:val="center"/>
          </w:tcPr>
          <w:p w14:paraId="33511B9F"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59(14.2)</w:t>
            </w:r>
          </w:p>
        </w:tc>
        <w:tc>
          <w:tcPr>
            <w:tcW w:w="900" w:type="dxa"/>
            <w:vAlign w:val="center"/>
          </w:tcPr>
          <w:p w14:paraId="499D6932"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12(2.9)</w:t>
            </w:r>
          </w:p>
        </w:tc>
        <w:tc>
          <w:tcPr>
            <w:tcW w:w="1479" w:type="dxa"/>
            <w:vAlign w:val="center"/>
          </w:tcPr>
          <w:p w14:paraId="36D9731D"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0.51±0.84</w:t>
            </w:r>
          </w:p>
        </w:tc>
      </w:tr>
      <w:tr w:rsidR="00635FF2" w:rsidRPr="008006BB" w14:paraId="73FE877B" w14:textId="77777777" w:rsidTr="00AF1049">
        <w:trPr>
          <w:trHeight w:val="20"/>
        </w:trPr>
        <w:tc>
          <w:tcPr>
            <w:tcW w:w="593" w:type="dxa"/>
            <w:vAlign w:val="center"/>
          </w:tcPr>
          <w:p w14:paraId="6451D617"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16</w:t>
            </w:r>
          </w:p>
        </w:tc>
        <w:tc>
          <w:tcPr>
            <w:tcW w:w="4537" w:type="dxa"/>
            <w:vAlign w:val="center"/>
          </w:tcPr>
          <w:p w14:paraId="328F19DB"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have less physical activity because of my fear of Coronavirus</w:t>
            </w:r>
            <w:r w:rsidRPr="008006BB">
              <w:rPr>
                <w:rFonts w:ascii="Perpetua" w:hAnsi="Perpetua" w:cs="B Mitra" w:hint="cs"/>
                <w:rtl/>
              </w:rPr>
              <w:t>.</w:t>
            </w:r>
          </w:p>
        </w:tc>
        <w:tc>
          <w:tcPr>
            <w:tcW w:w="1007" w:type="dxa"/>
            <w:vAlign w:val="center"/>
          </w:tcPr>
          <w:p w14:paraId="36DFB6CF"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175(42.2)</w:t>
            </w:r>
          </w:p>
        </w:tc>
        <w:tc>
          <w:tcPr>
            <w:tcW w:w="990" w:type="dxa"/>
            <w:vAlign w:val="center"/>
          </w:tcPr>
          <w:p w14:paraId="3F74EB4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91(21.9)</w:t>
            </w:r>
          </w:p>
        </w:tc>
        <w:tc>
          <w:tcPr>
            <w:tcW w:w="990" w:type="dxa"/>
            <w:vAlign w:val="center"/>
          </w:tcPr>
          <w:p w14:paraId="0372F8F5"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121(29.2)</w:t>
            </w:r>
          </w:p>
        </w:tc>
        <w:tc>
          <w:tcPr>
            <w:tcW w:w="900" w:type="dxa"/>
            <w:vAlign w:val="center"/>
          </w:tcPr>
          <w:p w14:paraId="6CC593A3"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28(6.7)</w:t>
            </w:r>
          </w:p>
        </w:tc>
        <w:tc>
          <w:tcPr>
            <w:tcW w:w="1479" w:type="dxa"/>
            <w:vAlign w:val="center"/>
          </w:tcPr>
          <w:p w14:paraId="72BDBCBD"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1.01±0.99</w:t>
            </w:r>
          </w:p>
        </w:tc>
      </w:tr>
      <w:tr w:rsidR="00635FF2" w:rsidRPr="008006BB" w14:paraId="49F88191" w14:textId="77777777" w:rsidTr="00AF1049">
        <w:trPr>
          <w:trHeight w:val="20"/>
        </w:trPr>
        <w:tc>
          <w:tcPr>
            <w:tcW w:w="593" w:type="dxa"/>
            <w:vAlign w:val="center"/>
          </w:tcPr>
          <w:p w14:paraId="06A07E63"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17</w:t>
            </w:r>
          </w:p>
        </w:tc>
        <w:tc>
          <w:tcPr>
            <w:tcW w:w="4537" w:type="dxa"/>
            <w:vAlign w:val="center"/>
          </w:tcPr>
          <w:p w14:paraId="561D4373"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find it hard to talk with others about Coronavirus</w:t>
            </w:r>
            <w:r w:rsidRPr="008006BB">
              <w:rPr>
                <w:rFonts w:ascii="Perpetua" w:hAnsi="Perpetua" w:cs="B Mitra" w:hint="cs"/>
                <w:rtl/>
              </w:rPr>
              <w:t>.</w:t>
            </w:r>
          </w:p>
        </w:tc>
        <w:tc>
          <w:tcPr>
            <w:tcW w:w="1007" w:type="dxa"/>
            <w:vAlign w:val="center"/>
          </w:tcPr>
          <w:p w14:paraId="3BB1886A"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202(49.2)</w:t>
            </w:r>
          </w:p>
        </w:tc>
        <w:tc>
          <w:tcPr>
            <w:tcW w:w="990" w:type="dxa"/>
            <w:vAlign w:val="center"/>
          </w:tcPr>
          <w:p w14:paraId="24CB2B18"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68(16.4)</w:t>
            </w:r>
          </w:p>
        </w:tc>
        <w:tc>
          <w:tcPr>
            <w:tcW w:w="990" w:type="dxa"/>
            <w:vAlign w:val="center"/>
          </w:tcPr>
          <w:p w14:paraId="2140F05E"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107(25.8)</w:t>
            </w:r>
          </w:p>
        </w:tc>
        <w:tc>
          <w:tcPr>
            <w:tcW w:w="900" w:type="dxa"/>
            <w:vAlign w:val="center"/>
          </w:tcPr>
          <w:p w14:paraId="535205E9"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36(8.7)</w:t>
            </w:r>
          </w:p>
        </w:tc>
        <w:tc>
          <w:tcPr>
            <w:tcW w:w="1479" w:type="dxa"/>
            <w:vAlign w:val="center"/>
          </w:tcPr>
          <w:p w14:paraId="0CB9AB97"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0.93±1.04</w:t>
            </w:r>
          </w:p>
        </w:tc>
      </w:tr>
      <w:tr w:rsidR="00635FF2" w:rsidRPr="008006BB" w14:paraId="0D1AA97A" w14:textId="77777777" w:rsidTr="00AF1049">
        <w:trPr>
          <w:trHeight w:val="20"/>
        </w:trPr>
        <w:tc>
          <w:tcPr>
            <w:tcW w:w="593" w:type="dxa"/>
            <w:tcBorders>
              <w:bottom w:val="single" w:sz="4" w:space="0" w:color="auto"/>
            </w:tcBorders>
            <w:vAlign w:val="center"/>
          </w:tcPr>
          <w:p w14:paraId="5D8F7CFA"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18</w:t>
            </w:r>
          </w:p>
        </w:tc>
        <w:tc>
          <w:tcPr>
            <w:tcW w:w="4537" w:type="dxa"/>
            <w:tcBorders>
              <w:bottom w:val="single" w:sz="4" w:space="0" w:color="auto"/>
            </w:tcBorders>
            <w:vAlign w:val="center"/>
          </w:tcPr>
          <w:p w14:paraId="64BA72D6" w14:textId="77777777" w:rsidR="00635FF2" w:rsidRPr="008006BB" w:rsidRDefault="00635FF2" w:rsidP="00705D20">
            <w:pPr>
              <w:autoSpaceDE w:val="0"/>
              <w:autoSpaceDN w:val="0"/>
              <w:adjustRightInd w:val="0"/>
              <w:spacing w:line="241" w:lineRule="atLeast"/>
              <w:rPr>
                <w:rFonts w:ascii="Perpetua" w:hAnsi="Perpetua" w:cs="B Mitra"/>
              </w:rPr>
            </w:pPr>
            <w:r w:rsidRPr="008006BB">
              <w:rPr>
                <w:rFonts w:ascii="Perpetua" w:hAnsi="Perpetua" w:cs="B Mitra"/>
              </w:rPr>
              <w:t>I feel my heart beating when I think about Coronavirus</w:t>
            </w:r>
            <w:r w:rsidRPr="008006BB">
              <w:rPr>
                <w:rFonts w:ascii="Perpetua" w:hAnsi="Perpetua" w:cs="B Mitra" w:hint="cs"/>
                <w:rtl/>
              </w:rPr>
              <w:t>.</w:t>
            </w:r>
          </w:p>
        </w:tc>
        <w:tc>
          <w:tcPr>
            <w:tcW w:w="1007" w:type="dxa"/>
            <w:tcBorders>
              <w:bottom w:val="single" w:sz="4" w:space="0" w:color="auto"/>
            </w:tcBorders>
            <w:vAlign w:val="center"/>
          </w:tcPr>
          <w:p w14:paraId="5FD46AC9"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214(51.6)</w:t>
            </w:r>
          </w:p>
        </w:tc>
        <w:tc>
          <w:tcPr>
            <w:tcW w:w="990" w:type="dxa"/>
            <w:tcBorders>
              <w:bottom w:val="single" w:sz="4" w:space="0" w:color="auto"/>
            </w:tcBorders>
            <w:vAlign w:val="center"/>
          </w:tcPr>
          <w:p w14:paraId="73118233"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58(14)</w:t>
            </w:r>
          </w:p>
        </w:tc>
        <w:tc>
          <w:tcPr>
            <w:tcW w:w="990" w:type="dxa"/>
            <w:tcBorders>
              <w:bottom w:val="single" w:sz="4" w:space="0" w:color="auto"/>
            </w:tcBorders>
            <w:vAlign w:val="center"/>
          </w:tcPr>
          <w:p w14:paraId="01BCCEED"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93(22.4)</w:t>
            </w:r>
          </w:p>
        </w:tc>
        <w:tc>
          <w:tcPr>
            <w:tcW w:w="900" w:type="dxa"/>
            <w:tcBorders>
              <w:bottom w:val="single" w:sz="4" w:space="0" w:color="auto"/>
            </w:tcBorders>
            <w:vAlign w:val="center"/>
          </w:tcPr>
          <w:p w14:paraId="435AF8E5"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50(12)</w:t>
            </w:r>
          </w:p>
        </w:tc>
        <w:tc>
          <w:tcPr>
            <w:tcW w:w="1479" w:type="dxa"/>
            <w:tcBorders>
              <w:bottom w:val="single" w:sz="4" w:space="0" w:color="auto"/>
            </w:tcBorders>
            <w:vAlign w:val="center"/>
          </w:tcPr>
          <w:p w14:paraId="140B35C6" w14:textId="77777777" w:rsidR="00635FF2" w:rsidRPr="008006BB" w:rsidRDefault="00635FF2" w:rsidP="00705D20">
            <w:pPr>
              <w:bidi/>
              <w:jc w:val="center"/>
              <w:rPr>
                <w:rFonts w:ascii="Perpetua" w:hAnsi="Perpetua" w:cs="B Mitra"/>
                <w:sz w:val="18"/>
                <w:szCs w:val="18"/>
                <w:rtl/>
              </w:rPr>
            </w:pPr>
            <w:r w:rsidRPr="008006BB">
              <w:rPr>
                <w:rFonts w:ascii="Perpetua" w:hAnsi="Perpetua" w:cs="B Mitra"/>
                <w:sz w:val="18"/>
                <w:szCs w:val="18"/>
              </w:rPr>
              <w:t>0.94±1.1</w:t>
            </w:r>
          </w:p>
        </w:tc>
      </w:tr>
      <w:tr w:rsidR="00635FF2" w:rsidRPr="008006BB" w14:paraId="09CD862B" w14:textId="77777777" w:rsidTr="00AF1049">
        <w:trPr>
          <w:trHeight w:val="20"/>
        </w:trPr>
        <w:tc>
          <w:tcPr>
            <w:tcW w:w="5130" w:type="dxa"/>
            <w:gridSpan w:val="2"/>
            <w:tcBorders>
              <w:top w:val="single" w:sz="4" w:space="0" w:color="auto"/>
            </w:tcBorders>
            <w:vAlign w:val="center"/>
          </w:tcPr>
          <w:p w14:paraId="52E457CE"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lastRenderedPageBreak/>
              <w:t>Total, Mean±SD (Range)</w:t>
            </w:r>
          </w:p>
        </w:tc>
        <w:tc>
          <w:tcPr>
            <w:tcW w:w="5366" w:type="dxa"/>
            <w:gridSpan w:val="5"/>
            <w:tcBorders>
              <w:top w:val="single" w:sz="4" w:space="0" w:color="auto"/>
            </w:tcBorders>
            <w:vAlign w:val="center"/>
          </w:tcPr>
          <w:p w14:paraId="1D09534E" w14:textId="77777777" w:rsidR="00635FF2" w:rsidRPr="008006BB" w:rsidRDefault="00635FF2" w:rsidP="00705D20">
            <w:pPr>
              <w:jc w:val="center"/>
              <w:rPr>
                <w:rFonts w:ascii="Perpetua" w:hAnsi="Perpetua" w:cs="B Mitra"/>
                <w:sz w:val="18"/>
                <w:szCs w:val="18"/>
                <w:rtl/>
              </w:rPr>
            </w:pPr>
            <w:r w:rsidRPr="008006BB">
              <w:rPr>
                <w:rFonts w:ascii="Perpetua" w:hAnsi="Perpetua" w:cs="B Mitra"/>
                <w:sz w:val="18"/>
                <w:szCs w:val="18"/>
              </w:rPr>
              <w:t>19.82±12.77 (0–54)</w:t>
            </w:r>
          </w:p>
        </w:tc>
      </w:tr>
    </w:tbl>
    <w:p w14:paraId="3F3B210F" w14:textId="705A779B" w:rsidR="00FB795D" w:rsidRPr="00FB795D" w:rsidRDefault="00FB795D" w:rsidP="00FB795D">
      <w:pPr>
        <w:tabs>
          <w:tab w:val="left" w:pos="426"/>
        </w:tabs>
        <w:ind w:left="426"/>
        <w:rPr>
          <w:b/>
          <w:bCs/>
        </w:rPr>
      </w:pPr>
      <w:r w:rsidRPr="00086ADD">
        <w:rPr>
          <w:b/>
          <w:bCs/>
          <w:highlight w:val="yellow"/>
        </w:rPr>
        <w:t>3.2. Discussion</w:t>
      </w:r>
    </w:p>
    <w:p w14:paraId="78980517" w14:textId="79528416" w:rsidR="00635FF2" w:rsidRPr="008006BB" w:rsidRDefault="00635FF2" w:rsidP="00377114">
      <w:pPr>
        <w:ind w:firstLine="360"/>
        <w:jc w:val="both"/>
        <w:rPr>
          <w:lang w:val="id-ID"/>
        </w:rPr>
      </w:pPr>
      <w:r w:rsidRPr="008006BB">
        <w:rPr>
          <w:lang w:val="id-ID"/>
        </w:rPr>
        <w:t xml:space="preserve">This study assessed knowledge, fear, and anxiety about COVID-19 among NMSs. In our study, knowledge about COVID-19 was excellent. </w:t>
      </w:r>
      <w:r w:rsidRPr="0077284B">
        <w:rPr>
          <w:highlight w:val="yellow"/>
          <w:lang w:val="id-ID"/>
        </w:rPr>
        <w:t>A prior study</w:t>
      </w:r>
      <w:r w:rsidR="0077284B" w:rsidRPr="0077284B">
        <w:rPr>
          <w:highlight w:val="yellow"/>
        </w:rPr>
        <w:t xml:space="preserve"> </w:t>
      </w:r>
      <w:r w:rsidR="00377114" w:rsidRPr="0077284B">
        <w:rPr>
          <w:highlight w:val="yellow"/>
          <w:lang w:val="id-ID"/>
        </w:rPr>
        <w:t>[29]</w:t>
      </w:r>
      <w:r w:rsidRPr="008006BB">
        <w:rPr>
          <w:lang w:val="id-ID"/>
        </w:rPr>
        <w:t xml:space="preserve"> in the first weeks of the COVID-19 pandemic also reported a high level of COVID-19 knowledge among medical sciences students in Iran. The mean score of knowledge in the present study was slightly higher than in the prior study, which implies improvement in students’ knowledge about COVID-19. In the early weeks of the COVID-19 pandemic, COVID-19 management protocols did not consider mask wearing by all people necessary, so the item “All people should wear a mask” in the COVID-related Knowledge Questionnaire a yes answer to this question was considered incorrect. However, later protocols stated that all people should wear a mask and a “yes” answer was considered correct in the present study. Findings showed that more than 96% of participants correctly answered this item, reflecting their up-to-date knowledge about COVID-19</w:t>
      </w:r>
      <w:r w:rsidRPr="008006BB">
        <w:rPr>
          <w:noProof/>
          <w:lang w:val="id-ID"/>
        </w:rPr>
        <w:t>[32]</w:t>
      </w:r>
      <w:r w:rsidRPr="008006BB">
        <w:rPr>
          <w:lang w:val="id-ID"/>
        </w:rPr>
        <w:t xml:space="preserve">. </w:t>
      </w:r>
    </w:p>
    <w:p w14:paraId="7B0829A1" w14:textId="77777777" w:rsidR="00635FF2" w:rsidRPr="008006BB" w:rsidRDefault="00635FF2" w:rsidP="004D3586">
      <w:pPr>
        <w:ind w:firstLine="360"/>
        <w:jc w:val="both"/>
        <w:rPr>
          <w:lang w:val="id-ID"/>
        </w:rPr>
      </w:pPr>
      <w:r w:rsidRPr="008006BB">
        <w:rPr>
          <w:lang w:val="id-ID"/>
        </w:rPr>
        <w:t xml:space="preserve">The highest scored knowledge item in the present study was related to the item, “COVID-19 is preventable through handwashing, mask wearing, and personal hygiene.” Close adherence to COVID-19 prevention behaviors such as handwashing, mask wearing, and social distancing is effective in preventing COVID-19 transmission </w:t>
      </w:r>
      <w:r w:rsidRPr="008006BB">
        <w:rPr>
          <w:noProof/>
          <w:lang w:val="id-ID"/>
        </w:rPr>
        <w:t>[33]</w:t>
      </w:r>
      <w:r w:rsidRPr="008006BB">
        <w:rPr>
          <w:lang w:val="id-ID"/>
        </w:rPr>
        <w:t xml:space="preserve">. These results demonstrate the impact of efforts by health and education authorities to sensitize students to COVID-19. </w:t>
      </w:r>
    </w:p>
    <w:p w14:paraId="03320372" w14:textId="77777777" w:rsidR="00635FF2" w:rsidRPr="008006BB" w:rsidRDefault="00635FF2" w:rsidP="004D3586">
      <w:pPr>
        <w:ind w:firstLine="360"/>
        <w:jc w:val="both"/>
        <w:rPr>
          <w:lang w:val="id-ID"/>
        </w:rPr>
      </w:pPr>
      <w:r w:rsidRPr="008006BB">
        <w:rPr>
          <w:lang w:val="id-ID"/>
        </w:rPr>
        <w:t xml:space="preserve">The lowest knowledge item score in this study was related to the item on the necessity of seeking medical help if COVID-19 symptoms appear within 14 days after direct contact with a suspected case of COVID-19. A prior study in Iran reported the same finding, indicating a lack of knowledge in this area. Seeking timely medical help and early diagnosis and treatment of COVID-19 are very important for both the infected person and others. Delays in seeking help while can lead to serious complications and the unnecessary spread of infection </w:t>
      </w:r>
      <w:r w:rsidRPr="008006BB">
        <w:rPr>
          <w:noProof/>
          <w:lang w:val="id-ID"/>
        </w:rPr>
        <w:t>[34]</w:t>
      </w:r>
      <w:r w:rsidRPr="008006BB">
        <w:rPr>
          <w:lang w:val="id-ID"/>
        </w:rPr>
        <w:t>, so there is an urgent need for awareness-raising activities. Since medical sciences students have a significant role in promoting public health, it is important that they be provided accurate education about the need to seek prompt medical attention for COVID-19 symptoms.</w:t>
      </w:r>
    </w:p>
    <w:p w14:paraId="30BAECEE" w14:textId="40A39905" w:rsidR="00635FF2" w:rsidRPr="008006BB" w:rsidRDefault="00635FF2" w:rsidP="0031038F">
      <w:pPr>
        <w:ind w:firstLine="360"/>
        <w:jc w:val="both"/>
        <w:rPr>
          <w:lang w:val="id-ID"/>
        </w:rPr>
      </w:pPr>
      <w:r w:rsidRPr="008006BB">
        <w:rPr>
          <w:lang w:val="id-ID"/>
        </w:rPr>
        <w:t xml:space="preserve">We also found that students with higher age, higher academic degree and year, and a history of working in COVID-19 wards had greater knowledge about COVID-19. </w:t>
      </w:r>
      <w:r w:rsidRPr="00D5391E">
        <w:rPr>
          <w:highlight w:val="yellow"/>
          <w:lang w:val="id-ID"/>
        </w:rPr>
        <w:t xml:space="preserve">A prior study </w:t>
      </w:r>
      <w:r w:rsidR="0031038F" w:rsidRPr="00D5391E">
        <w:rPr>
          <w:highlight w:val="yellow"/>
          <w:lang w:val="id-ID"/>
        </w:rPr>
        <w:t>[16]</w:t>
      </w:r>
      <w:r w:rsidR="0031038F">
        <w:t xml:space="preserve"> </w:t>
      </w:r>
      <w:r w:rsidRPr="008006BB">
        <w:rPr>
          <w:lang w:val="id-ID"/>
        </w:rPr>
        <w:t>in Turkey also reported that senior medical students had greater knowledge about COVID-19 than their junior counterparts. Senior NMSs attend clinical settings for their clinical courses and may opt for work in hospital during their study either as volunteers or as paid healthcare providers; thereby, they can acquire greater knowledge about COVID-19 during their clinical practice.</w:t>
      </w:r>
    </w:p>
    <w:p w14:paraId="0E202901" w14:textId="7F3B42EC" w:rsidR="00635FF2" w:rsidRPr="008006BB" w:rsidRDefault="00635FF2" w:rsidP="00C26A1F">
      <w:pPr>
        <w:ind w:firstLine="360"/>
        <w:jc w:val="both"/>
        <w:rPr>
          <w:lang w:val="id-ID"/>
        </w:rPr>
      </w:pPr>
      <w:r w:rsidRPr="008006BB">
        <w:rPr>
          <w:lang w:val="id-ID"/>
        </w:rPr>
        <w:t>The mean score of fear about COVID-19 in the present study was relatively high.</w:t>
      </w:r>
      <w:r w:rsidRPr="008006BB">
        <w:rPr>
          <w:rFonts w:hint="cs"/>
          <w:rtl/>
          <w:lang w:val="id-ID"/>
        </w:rPr>
        <w:t xml:space="preserve"> </w:t>
      </w:r>
      <w:r w:rsidRPr="008006BB">
        <w:rPr>
          <w:lang w:val="id-ID"/>
        </w:rPr>
        <w:t>Efforts are underway around the world to address the impact of COVID-19</w:t>
      </w:r>
      <w:r w:rsidRPr="00D5391E">
        <w:rPr>
          <w:highlight w:val="yellow"/>
          <w:lang w:val="id-ID"/>
        </w:rPr>
        <w:t>. Several earlier studies</w:t>
      </w:r>
      <w:r w:rsidR="00D5391E" w:rsidRPr="00D5391E">
        <w:rPr>
          <w:highlight w:val="yellow"/>
        </w:rPr>
        <w:t xml:space="preserve"> </w:t>
      </w:r>
      <w:r w:rsidR="00D5391E" w:rsidRPr="00D5391E">
        <w:rPr>
          <w:highlight w:val="yellow"/>
          <w:lang w:val="id-ID"/>
        </w:rPr>
        <w:t>[30</w:t>
      </w:r>
      <w:r w:rsidR="00D5391E" w:rsidRPr="00D5391E">
        <w:rPr>
          <w:highlight w:val="yellow"/>
        </w:rPr>
        <w:t>]</w:t>
      </w:r>
      <w:r w:rsidR="00D5391E" w:rsidRPr="00D5391E">
        <w:rPr>
          <w:highlight w:val="yellow"/>
          <w:lang w:val="id-ID"/>
        </w:rPr>
        <w:t xml:space="preserve">, </w:t>
      </w:r>
      <w:r w:rsidR="00D5391E" w:rsidRPr="00D5391E">
        <w:rPr>
          <w:highlight w:val="yellow"/>
        </w:rPr>
        <w:t>[</w:t>
      </w:r>
      <w:r w:rsidR="00D5391E" w:rsidRPr="00D5391E">
        <w:rPr>
          <w:highlight w:val="yellow"/>
          <w:lang w:val="id-ID"/>
        </w:rPr>
        <w:t>35</w:t>
      </w:r>
      <w:r w:rsidR="00D5391E" w:rsidRPr="00D5391E">
        <w:rPr>
          <w:highlight w:val="yellow"/>
        </w:rPr>
        <w:t>]</w:t>
      </w:r>
      <w:r w:rsidR="00D5391E" w:rsidRPr="00D5391E">
        <w:rPr>
          <w:highlight w:val="yellow"/>
          <w:lang w:val="id-ID"/>
        </w:rPr>
        <w:t>,</w:t>
      </w:r>
      <w:r w:rsidR="00D5391E" w:rsidRPr="00D5391E">
        <w:rPr>
          <w:highlight w:val="yellow"/>
        </w:rPr>
        <w:t>[</w:t>
      </w:r>
      <w:r w:rsidR="00D5391E" w:rsidRPr="00D5391E">
        <w:rPr>
          <w:highlight w:val="yellow"/>
          <w:lang w:val="id-ID"/>
        </w:rPr>
        <w:t>36]</w:t>
      </w:r>
      <w:r w:rsidRPr="00D5391E">
        <w:rPr>
          <w:highlight w:val="yellow"/>
          <w:lang w:val="id-ID"/>
        </w:rPr>
        <w:t xml:space="preserve"> also</w:t>
      </w:r>
      <w:r w:rsidRPr="008006BB">
        <w:rPr>
          <w:lang w:val="id-ID"/>
        </w:rPr>
        <w:t xml:space="preserve"> reported the same finding</w:t>
      </w:r>
      <w:r w:rsidR="00D5391E">
        <w:t xml:space="preserve">. </w:t>
      </w:r>
      <w:r w:rsidRPr="00C26A1F">
        <w:rPr>
          <w:highlight w:val="yellow"/>
          <w:lang w:val="id-ID"/>
        </w:rPr>
        <w:t>However, some studies</w:t>
      </w:r>
      <w:r w:rsidR="00C26A1F" w:rsidRPr="00C26A1F">
        <w:rPr>
          <w:highlight w:val="yellow"/>
        </w:rPr>
        <w:t xml:space="preserve"> </w:t>
      </w:r>
      <w:r w:rsidR="00C26A1F" w:rsidRPr="00C26A1F">
        <w:rPr>
          <w:highlight w:val="yellow"/>
          <w:lang w:val="id-ID"/>
        </w:rPr>
        <w:t>[37</w:t>
      </w:r>
      <w:r w:rsidR="00C26A1F" w:rsidRPr="00C26A1F">
        <w:rPr>
          <w:highlight w:val="yellow"/>
        </w:rPr>
        <w:t>]</w:t>
      </w:r>
      <w:r w:rsidR="00C26A1F" w:rsidRPr="00C26A1F">
        <w:rPr>
          <w:highlight w:val="yellow"/>
          <w:lang w:val="id-ID"/>
        </w:rPr>
        <w:t xml:space="preserve">, </w:t>
      </w:r>
      <w:r w:rsidR="00C26A1F" w:rsidRPr="00C26A1F">
        <w:rPr>
          <w:highlight w:val="yellow"/>
        </w:rPr>
        <w:t>[</w:t>
      </w:r>
      <w:r w:rsidR="00C26A1F" w:rsidRPr="00C26A1F">
        <w:rPr>
          <w:highlight w:val="yellow"/>
          <w:lang w:val="id-ID"/>
        </w:rPr>
        <w:t>38]</w:t>
      </w:r>
      <w:r w:rsidRPr="00C26A1F">
        <w:rPr>
          <w:highlight w:val="yellow"/>
          <w:lang w:val="id-ID"/>
        </w:rPr>
        <w:t xml:space="preserve"> reported</w:t>
      </w:r>
      <w:r w:rsidRPr="008006BB">
        <w:rPr>
          <w:lang w:val="id-ID"/>
        </w:rPr>
        <w:t xml:space="preserve"> moderate fear about COVID-19 among medical sciences students in Europe. Fear is an emotional reaction and is affected by many different personal, psychological, and sociocultural factors such as intolerance of uncertainty, vulnerability to diseases, anxiety, and personality characteristics </w:t>
      </w:r>
      <w:r w:rsidRPr="008006BB">
        <w:rPr>
          <w:noProof/>
          <w:lang w:val="id-ID"/>
        </w:rPr>
        <w:t>[39</w:t>
      </w:r>
      <w:r w:rsidR="00035078">
        <w:rPr>
          <w:noProof/>
        </w:rPr>
        <w:t>],[40],[</w:t>
      </w:r>
      <w:r w:rsidRPr="008006BB">
        <w:rPr>
          <w:noProof/>
          <w:lang w:val="id-ID"/>
        </w:rPr>
        <w:t>41]</w:t>
      </w:r>
      <w:r w:rsidRPr="008006BB">
        <w:rPr>
          <w:lang w:val="id-ID"/>
        </w:rPr>
        <w:t xml:space="preserve">. </w:t>
      </w:r>
    </w:p>
    <w:p w14:paraId="02D1BADF" w14:textId="77777777" w:rsidR="00635FF2" w:rsidRPr="008006BB" w:rsidRDefault="00635FF2" w:rsidP="004D3586">
      <w:pPr>
        <w:ind w:firstLine="360"/>
        <w:jc w:val="both"/>
        <w:rPr>
          <w:lang w:val="id-ID"/>
        </w:rPr>
      </w:pPr>
      <w:r w:rsidRPr="008006BB">
        <w:rPr>
          <w:lang w:val="id-ID"/>
        </w:rPr>
        <w:t xml:space="preserve">Moderate fear about COVID-19 has a significant role in increasing individuals’ motivation for adherence to recommended health-related behaviors, while severe fear has destructive psychological effects on students’ lives </w:t>
      </w:r>
      <w:r w:rsidRPr="008006BB">
        <w:rPr>
          <w:noProof/>
          <w:lang w:val="id-ID"/>
        </w:rPr>
        <w:t>[37]</w:t>
      </w:r>
      <w:r w:rsidRPr="008006BB">
        <w:rPr>
          <w:lang w:val="id-ID"/>
        </w:rPr>
        <w:t>. Continuous monitoring of fear about COVID-19 among medical sciences students is essential during the COVID-19 pandemic in order to minimize its destructive effects.</w:t>
      </w:r>
    </w:p>
    <w:p w14:paraId="42FAB6A2" w14:textId="3FBB7E2E" w:rsidR="00635FF2" w:rsidRPr="008006BB" w:rsidRDefault="00635FF2" w:rsidP="00C32F05">
      <w:pPr>
        <w:ind w:firstLine="360"/>
        <w:jc w:val="both"/>
        <w:rPr>
          <w:lang w:val="id-ID"/>
        </w:rPr>
      </w:pPr>
      <w:r w:rsidRPr="008006BB">
        <w:rPr>
          <w:lang w:val="id-ID"/>
        </w:rPr>
        <w:t>We also found that PhD students had greater fear about COVID-19 than master’s students</w:t>
      </w:r>
      <w:r w:rsidRPr="00C32F05">
        <w:rPr>
          <w:highlight w:val="yellow"/>
          <w:lang w:val="id-ID"/>
        </w:rPr>
        <w:t>. Some studies</w:t>
      </w:r>
      <w:r w:rsidR="00C32F05" w:rsidRPr="00C32F05">
        <w:rPr>
          <w:highlight w:val="yellow"/>
        </w:rPr>
        <w:t xml:space="preserve"> </w:t>
      </w:r>
      <w:r w:rsidR="00C32F05" w:rsidRPr="00C32F05">
        <w:rPr>
          <w:highlight w:val="yellow"/>
          <w:lang w:val="id-ID"/>
        </w:rPr>
        <w:t>[37</w:t>
      </w:r>
      <w:r w:rsidR="00C32F05" w:rsidRPr="00C32F05">
        <w:rPr>
          <w:highlight w:val="yellow"/>
        </w:rPr>
        <w:t>]</w:t>
      </w:r>
      <w:r w:rsidR="00C32F05" w:rsidRPr="00C32F05">
        <w:rPr>
          <w:highlight w:val="yellow"/>
          <w:lang w:val="id-ID"/>
        </w:rPr>
        <w:t xml:space="preserve">, </w:t>
      </w:r>
      <w:r w:rsidR="00C32F05" w:rsidRPr="00C32F05">
        <w:rPr>
          <w:highlight w:val="yellow"/>
        </w:rPr>
        <w:t>[</w:t>
      </w:r>
      <w:r w:rsidR="00C32F05" w:rsidRPr="00C32F05">
        <w:rPr>
          <w:highlight w:val="yellow"/>
          <w:lang w:val="id-ID"/>
        </w:rPr>
        <w:t>38]</w:t>
      </w:r>
      <w:r w:rsidRPr="00C32F05">
        <w:rPr>
          <w:highlight w:val="yellow"/>
          <w:lang w:val="id-ID"/>
        </w:rPr>
        <w:t xml:space="preserve"> have re</w:t>
      </w:r>
      <w:r w:rsidRPr="008006BB">
        <w:rPr>
          <w:lang w:val="id-ID"/>
        </w:rPr>
        <w:t xml:space="preserve">ported lower fear about COVID-19 among students with higher academic degree and </w:t>
      </w:r>
      <w:r w:rsidRPr="00C32F05">
        <w:rPr>
          <w:highlight w:val="yellow"/>
          <w:lang w:val="id-ID"/>
        </w:rPr>
        <w:t xml:space="preserve">some studies </w:t>
      </w:r>
      <w:r w:rsidR="00C32F05" w:rsidRPr="00C32F05">
        <w:rPr>
          <w:highlight w:val="yellow"/>
          <w:lang w:val="id-ID"/>
        </w:rPr>
        <w:t>[30</w:t>
      </w:r>
      <w:r w:rsidR="00C32F05" w:rsidRPr="00C32F05">
        <w:rPr>
          <w:highlight w:val="yellow"/>
        </w:rPr>
        <w:t>]</w:t>
      </w:r>
      <w:r w:rsidR="00C32F05" w:rsidRPr="00C32F05">
        <w:rPr>
          <w:highlight w:val="yellow"/>
          <w:lang w:val="id-ID"/>
        </w:rPr>
        <w:t xml:space="preserve">, </w:t>
      </w:r>
      <w:r w:rsidR="00C32F05" w:rsidRPr="00C32F05">
        <w:rPr>
          <w:highlight w:val="yellow"/>
        </w:rPr>
        <w:t>[</w:t>
      </w:r>
      <w:r w:rsidR="00C32F05" w:rsidRPr="00C32F05">
        <w:rPr>
          <w:highlight w:val="yellow"/>
          <w:lang w:val="id-ID"/>
        </w:rPr>
        <w:t>42]</w:t>
      </w:r>
      <w:r w:rsidR="00C32F05" w:rsidRPr="00C32F05">
        <w:rPr>
          <w:lang w:val="id-ID"/>
        </w:rPr>
        <w:t xml:space="preserve"> </w:t>
      </w:r>
      <w:r w:rsidRPr="008006BB">
        <w:rPr>
          <w:lang w:val="id-ID"/>
        </w:rPr>
        <w:t>reported no significant relationship between students’ fear about COVID-19 and their academic degree</w:t>
      </w:r>
      <w:r w:rsidR="00C32F05">
        <w:t xml:space="preserve">. </w:t>
      </w:r>
      <w:r w:rsidRPr="008006BB">
        <w:rPr>
          <w:lang w:val="id-ID"/>
        </w:rPr>
        <w:t>These contradictory results highlight the necessity of further studies in order to produce more certain evidence regarding the relationship of fear about COVID-19 and academic degree among students.</w:t>
      </w:r>
    </w:p>
    <w:p w14:paraId="273D327B" w14:textId="0473A358" w:rsidR="00635FF2" w:rsidRPr="008006BB" w:rsidRDefault="00635FF2" w:rsidP="00B41C5F">
      <w:pPr>
        <w:ind w:firstLine="360"/>
        <w:jc w:val="both"/>
        <w:rPr>
          <w:lang w:val="id-ID"/>
        </w:rPr>
      </w:pPr>
      <w:r w:rsidRPr="008006BB">
        <w:rPr>
          <w:lang w:val="id-ID"/>
        </w:rPr>
        <w:t>We also found that midwifery students had significantly greater fear about COVID-19 than their nursing counterparts</w:t>
      </w:r>
      <w:r w:rsidRPr="00B41C5F">
        <w:rPr>
          <w:highlight w:val="yellow"/>
          <w:lang w:val="id-ID"/>
        </w:rPr>
        <w:t>. A prior study</w:t>
      </w:r>
      <w:r w:rsidR="00B41C5F" w:rsidRPr="00B41C5F">
        <w:rPr>
          <w:highlight w:val="yellow"/>
        </w:rPr>
        <w:t xml:space="preserve"> </w:t>
      </w:r>
      <w:r w:rsidR="00B41C5F" w:rsidRPr="00B41C5F">
        <w:rPr>
          <w:highlight w:val="yellow"/>
          <w:lang w:val="id-ID"/>
        </w:rPr>
        <w:t>[37]</w:t>
      </w:r>
      <w:r w:rsidRPr="008006BB">
        <w:rPr>
          <w:lang w:val="id-ID"/>
        </w:rPr>
        <w:t xml:space="preserve"> reported that compared with other students, medical sciences students had greater fear about COVID-19 due to having more social contacts. Our participants were also NMSs who usually have extensive social contacts. We did not find any study reporting the relationship of students’ field of study with their fear about COVID-19. Further studies in this area are needed to determine the reasons for greater fear about COVID-19 among midwifery students. Understanding students' fears about their physical and mental health is a major concern that will be useful for future interventions.</w:t>
      </w:r>
    </w:p>
    <w:p w14:paraId="71C66A0E" w14:textId="0F4DC208" w:rsidR="00635FF2" w:rsidRPr="008006BB" w:rsidRDefault="00635FF2" w:rsidP="000338DE">
      <w:pPr>
        <w:ind w:firstLine="360"/>
        <w:jc w:val="both"/>
        <w:rPr>
          <w:lang w:val="id-ID"/>
        </w:rPr>
      </w:pPr>
      <w:r w:rsidRPr="008006BB">
        <w:rPr>
          <w:lang w:val="id-ID"/>
        </w:rPr>
        <w:t xml:space="preserve">Study findings also showed that the mean score of NMSs’ anxiety about COVID-19 was mild. The most important concern of the study participants was related to the possibility of transmitting COVID-19 to others. In line with this finding, </w:t>
      </w:r>
      <w:r w:rsidRPr="000338DE">
        <w:rPr>
          <w:highlight w:val="yellow"/>
          <w:lang w:val="id-ID"/>
        </w:rPr>
        <w:t xml:space="preserve">a previous study </w:t>
      </w:r>
      <w:r w:rsidR="000338DE" w:rsidRPr="000338DE">
        <w:rPr>
          <w:highlight w:val="yellow"/>
          <w:lang w:val="id-ID"/>
        </w:rPr>
        <w:t>[43]</w:t>
      </w:r>
      <w:r w:rsidR="000338DE">
        <w:t xml:space="preserve"> </w:t>
      </w:r>
      <w:r w:rsidRPr="008006BB">
        <w:rPr>
          <w:lang w:val="id-ID"/>
        </w:rPr>
        <w:t xml:space="preserve">reported that medical and nursing students had experienced some levels of fear and anxiety about transmitting COVID-19 to their families. Such fear and anxiety can lead to psychological distress </w:t>
      </w:r>
      <w:r w:rsidRPr="008006BB">
        <w:rPr>
          <w:noProof/>
          <w:lang w:val="id-ID"/>
        </w:rPr>
        <w:t>[11]</w:t>
      </w:r>
      <w:r w:rsidRPr="008006BB">
        <w:rPr>
          <w:lang w:val="id-ID"/>
        </w:rPr>
        <w:t xml:space="preserve">. During their clinical education, medical sciences students are in direct contact with patients and are more likely to </w:t>
      </w:r>
      <w:r w:rsidRPr="008006BB">
        <w:rPr>
          <w:lang w:val="id-ID"/>
        </w:rPr>
        <w:lastRenderedPageBreak/>
        <w:t>transmit COVID-19 to others; therefore, they experience greater fear and anxiety about such transmission. The authorities of medical sciences universities need to provide their students with education about how to best protect themselves and others against COVID-19 and should use effective strategies for managing students’ fears and anxiety about COVID-19 transmission to others.</w:t>
      </w:r>
    </w:p>
    <w:p w14:paraId="63DF7EF7" w14:textId="77777777" w:rsidR="00635FF2" w:rsidRPr="008006BB" w:rsidRDefault="00635FF2" w:rsidP="004D3586">
      <w:pPr>
        <w:ind w:firstLine="360"/>
        <w:jc w:val="both"/>
        <w:rPr>
          <w:lang w:val="id-ID"/>
        </w:rPr>
      </w:pPr>
      <w:r w:rsidRPr="008006BB">
        <w:rPr>
          <w:lang w:val="id-ID"/>
        </w:rPr>
        <w:t xml:space="preserve">The level of anxiety among midwifery students was also greater than nursing students in the present study. A study in Turkey also reported high levels of anxiety about COVID-19 among 972 midwifery students who attended clinical settings </w:t>
      </w:r>
      <w:r w:rsidRPr="008006BB">
        <w:rPr>
          <w:noProof/>
          <w:lang w:val="id-ID"/>
        </w:rPr>
        <w:t>[44]</w:t>
      </w:r>
      <w:r w:rsidRPr="008006BB">
        <w:rPr>
          <w:lang w:val="id-ID"/>
        </w:rPr>
        <w:t>. We found no comparative studies on the levels of fear and anxiety about COVID-19 among nursing and midwifery students, so further research in this area is recommended.</w:t>
      </w:r>
    </w:p>
    <w:p w14:paraId="1016A885" w14:textId="1E8D1715" w:rsidR="00635FF2" w:rsidRPr="008006BB" w:rsidRDefault="00635FF2" w:rsidP="00154E06">
      <w:pPr>
        <w:ind w:firstLine="360"/>
        <w:jc w:val="both"/>
        <w:rPr>
          <w:lang w:val="id-ID"/>
        </w:rPr>
      </w:pPr>
      <w:r w:rsidRPr="008006BB">
        <w:rPr>
          <w:lang w:val="id-ID"/>
        </w:rPr>
        <w:t xml:space="preserve">Anxiety about COVID-19 among students who lived in university dormitory was significantly greater than for those who lived with their families. </w:t>
      </w:r>
      <w:r w:rsidRPr="00154E06">
        <w:rPr>
          <w:highlight w:val="yellow"/>
          <w:lang w:val="id-ID"/>
        </w:rPr>
        <w:t xml:space="preserve">A study in China </w:t>
      </w:r>
      <w:r w:rsidR="00154E06" w:rsidRPr="00154E06">
        <w:rPr>
          <w:highlight w:val="yellow"/>
          <w:lang w:val="id-ID"/>
        </w:rPr>
        <w:t>[45]</w:t>
      </w:r>
      <w:r w:rsidR="00154E06">
        <w:t xml:space="preserve"> </w:t>
      </w:r>
      <w:r w:rsidRPr="008006BB">
        <w:rPr>
          <w:lang w:val="id-ID"/>
        </w:rPr>
        <w:t>also reported concerns over COVID-19 among students in university dormitories</w:t>
      </w:r>
      <w:r w:rsidR="00154E06">
        <w:t xml:space="preserve">. </w:t>
      </w:r>
      <w:r w:rsidRPr="008006BB">
        <w:rPr>
          <w:lang w:val="id-ID"/>
        </w:rPr>
        <w:t>Students in dormitories are far from their families, may receive less family support, and thus may be more emotionally affected by the COVID-19 pandemic. The findings can be useful as a basis for mental health planning directed at university students and in directing the efforts and programs of health officials and universities to better control COVID-19 and its further spread.</w:t>
      </w:r>
    </w:p>
    <w:p w14:paraId="504BA12D" w14:textId="62D12249" w:rsidR="00635FF2" w:rsidRPr="008006BB" w:rsidRDefault="00635FF2" w:rsidP="00061C3F">
      <w:pPr>
        <w:ind w:firstLine="360"/>
        <w:jc w:val="both"/>
        <w:rPr>
          <w:lang w:val="id-ID"/>
        </w:rPr>
      </w:pPr>
      <w:r w:rsidRPr="008006BB">
        <w:rPr>
          <w:lang w:val="id-ID"/>
        </w:rPr>
        <w:t xml:space="preserve">Our findings also found that students with no history of participation in educational programs on COVID-19 had greater fear and anxiety about COVID-19. </w:t>
      </w:r>
      <w:r w:rsidRPr="00061C3F">
        <w:rPr>
          <w:highlight w:val="yellow"/>
          <w:lang w:val="id-ID"/>
        </w:rPr>
        <w:t>Previous studies</w:t>
      </w:r>
      <w:r w:rsidR="00061C3F" w:rsidRPr="00061C3F">
        <w:rPr>
          <w:highlight w:val="yellow"/>
        </w:rPr>
        <w:t xml:space="preserve"> </w:t>
      </w:r>
      <w:r w:rsidR="00061C3F" w:rsidRPr="00061C3F">
        <w:rPr>
          <w:highlight w:val="yellow"/>
          <w:lang w:val="id-ID"/>
        </w:rPr>
        <w:t>[41</w:t>
      </w:r>
      <w:r w:rsidR="00061C3F" w:rsidRPr="00061C3F">
        <w:rPr>
          <w:highlight w:val="yellow"/>
        </w:rPr>
        <w:t>]</w:t>
      </w:r>
      <w:r w:rsidR="00061C3F" w:rsidRPr="00061C3F">
        <w:rPr>
          <w:highlight w:val="yellow"/>
          <w:lang w:val="id-ID"/>
        </w:rPr>
        <w:t xml:space="preserve">, </w:t>
      </w:r>
      <w:r w:rsidR="00061C3F" w:rsidRPr="00061C3F">
        <w:rPr>
          <w:highlight w:val="yellow"/>
        </w:rPr>
        <w:t>[</w:t>
      </w:r>
      <w:r w:rsidR="00061C3F" w:rsidRPr="00061C3F">
        <w:rPr>
          <w:highlight w:val="yellow"/>
          <w:lang w:val="id-ID"/>
        </w:rPr>
        <w:t>46]</w:t>
      </w:r>
      <w:r w:rsidRPr="008006BB">
        <w:rPr>
          <w:lang w:val="id-ID"/>
        </w:rPr>
        <w:t xml:space="preserve"> reported the effectiveness of quality education and preventive measures in managing the psychological consequences of fear and anxiety about COVID-19. The authorities of medical sciences universities need to provide students with coherent education about strategies for effective fear and anxiety management, particularly during the COVID-19 pandemic.</w:t>
      </w:r>
    </w:p>
    <w:p w14:paraId="0073114B" w14:textId="77777777" w:rsidR="00635FF2" w:rsidRPr="008006BB" w:rsidRDefault="00635FF2" w:rsidP="004D3586">
      <w:pPr>
        <w:ind w:firstLine="360"/>
        <w:jc w:val="both"/>
        <w:rPr>
          <w:lang w:val="id-ID"/>
        </w:rPr>
      </w:pPr>
      <w:r w:rsidRPr="008006BB">
        <w:rPr>
          <w:lang w:val="id-ID"/>
        </w:rPr>
        <w:t>It is essential for universities to make effective efforts to design and implement student mental health and educational programs during the epidemic. Providing appropriate psychological support to students can be effective in improving their coping strategies and reducing tensions.</w:t>
      </w:r>
    </w:p>
    <w:p w14:paraId="596B2AD5" w14:textId="77777777" w:rsidR="00635FF2" w:rsidRPr="008006BB" w:rsidRDefault="00635FF2" w:rsidP="000519C3">
      <w:pPr>
        <w:ind w:firstLine="360"/>
        <w:jc w:val="both"/>
        <w:rPr>
          <w:rtl/>
        </w:rPr>
      </w:pPr>
      <w:r w:rsidRPr="008006BB">
        <w:t>We believe that our research may have a limitation as we collected the data online; therefore, it is impossible to control for self-reporting answers and possible misinterpreted questions. Another limitation of our study was that only nursing and midwifery students were considered, which could limit the generalizability of the results to other disciplines, and it is suggested that a similar study be conducted in other disciplines of Medical and Non-medical sciences.</w:t>
      </w:r>
    </w:p>
    <w:p w14:paraId="7F571D3F" w14:textId="77777777" w:rsidR="00635FF2" w:rsidRPr="008006BB" w:rsidRDefault="00635FF2" w:rsidP="00904D6D">
      <w:pPr>
        <w:rPr>
          <w:b/>
          <w:bCs/>
          <w:lang w:val="id-ID"/>
        </w:rPr>
      </w:pPr>
    </w:p>
    <w:p w14:paraId="4C09E675" w14:textId="77777777" w:rsidR="00635FF2" w:rsidRPr="008006BB" w:rsidRDefault="00635FF2" w:rsidP="00705D20">
      <w:pPr>
        <w:numPr>
          <w:ilvl w:val="0"/>
          <w:numId w:val="15"/>
        </w:numPr>
        <w:tabs>
          <w:tab w:val="left" w:pos="426"/>
        </w:tabs>
        <w:ind w:left="426" w:hanging="426"/>
        <w:rPr>
          <w:b/>
          <w:bCs/>
          <w:lang w:val="id-ID"/>
        </w:rPr>
      </w:pPr>
      <w:r w:rsidRPr="008006BB">
        <w:rPr>
          <w:b/>
          <w:bCs/>
          <w:lang w:val="id-ID"/>
        </w:rPr>
        <w:t>CONCLUSION</w:t>
      </w:r>
      <w:r w:rsidRPr="008006BB">
        <w:rPr>
          <w:b/>
          <w:bCs/>
        </w:rPr>
        <w:t xml:space="preserve"> </w:t>
      </w:r>
    </w:p>
    <w:p w14:paraId="32DAF7FD" w14:textId="77777777" w:rsidR="00635FF2" w:rsidRPr="008006BB" w:rsidRDefault="00635FF2" w:rsidP="001C7324">
      <w:pPr>
        <w:pStyle w:val="BodyCopy"/>
        <w:jc w:val="both"/>
        <w:rPr>
          <w:rFonts w:ascii="Times New Roman" w:eastAsia="Times New Roman" w:hAnsi="Times New Roman" w:cs="Times New Roman"/>
          <w:color w:val="auto"/>
          <w:sz w:val="20"/>
          <w:szCs w:val="20"/>
          <w:lang w:val="id-ID" w:bidi="ar-SA"/>
        </w:rPr>
      </w:pPr>
      <w:bookmarkStart w:id="17" w:name="_Hlk79925566"/>
      <w:r w:rsidRPr="008006BB">
        <w:rPr>
          <w:rFonts w:ascii="Times New Roman" w:eastAsia="Times New Roman" w:hAnsi="Times New Roman" w:cs="Times New Roman"/>
          <w:color w:val="auto"/>
          <w:sz w:val="20"/>
          <w:szCs w:val="20"/>
          <w:lang w:val="id-ID" w:bidi="ar-SA"/>
        </w:rPr>
        <w:t>The results of this study provide insights on the knowledge, fear, and anxiety of NMSs’ during the</w:t>
      </w:r>
      <w:r w:rsidRPr="008006BB">
        <w:rPr>
          <w:rFonts w:ascii="Times New Roman" w:eastAsia="Times New Roman" w:hAnsi="Times New Roman" w:cs="Times New Roman" w:hint="cs"/>
          <w:color w:val="auto"/>
          <w:sz w:val="20"/>
          <w:szCs w:val="20"/>
          <w:rtl/>
          <w:lang w:val="id-ID" w:bidi="ar-SA"/>
        </w:rPr>
        <w:t xml:space="preserve"> </w:t>
      </w:r>
      <w:r w:rsidRPr="008006BB">
        <w:rPr>
          <w:rFonts w:ascii="Times New Roman" w:eastAsia="Times New Roman" w:hAnsi="Times New Roman" w:cs="Times New Roman"/>
          <w:color w:val="auto"/>
          <w:sz w:val="20"/>
          <w:szCs w:val="20"/>
          <w:lang w:val="id-ID" w:bidi="ar-SA"/>
        </w:rPr>
        <w:t xml:space="preserve">COVID-19 pandemic. This study shows that NMSs have excellent knowledge, relatively great fear, and mild anxiety about COVID-19. These findings highlight some of the factors influencing students' anxiety and fear during this epidemic. </w:t>
      </w:r>
    </w:p>
    <w:p w14:paraId="15686474" w14:textId="77777777" w:rsidR="00635FF2" w:rsidRPr="008006BB" w:rsidRDefault="00635FF2" w:rsidP="001C7324">
      <w:pPr>
        <w:pStyle w:val="BodyCopy"/>
        <w:jc w:val="both"/>
        <w:rPr>
          <w:rFonts w:ascii="Times New Roman" w:eastAsia="Times New Roman" w:hAnsi="Times New Roman" w:cs="Times New Roman"/>
          <w:color w:val="auto"/>
          <w:sz w:val="20"/>
          <w:szCs w:val="20"/>
          <w:lang w:val="id-ID" w:bidi="ar-SA"/>
        </w:rPr>
      </w:pPr>
      <w:r w:rsidRPr="008006BB">
        <w:rPr>
          <w:rFonts w:ascii="Times New Roman" w:eastAsia="Times New Roman" w:hAnsi="Times New Roman" w:cs="Times New Roman"/>
          <w:color w:val="auto"/>
          <w:sz w:val="20"/>
          <w:szCs w:val="20"/>
          <w:lang w:val="id-ID" w:bidi="ar-SA"/>
        </w:rPr>
        <w:t xml:space="preserve">NMSs have inadequate knowledge about the necessity of seeking prompt advice after exposure to COVID-19 and have great anxiety about transmitting COVID-19 to others. </w:t>
      </w:r>
    </w:p>
    <w:p w14:paraId="60E26AD0" w14:textId="77777777" w:rsidR="00635FF2" w:rsidRPr="008006BB" w:rsidRDefault="00635FF2" w:rsidP="001C7324">
      <w:pPr>
        <w:pStyle w:val="BodyCopy"/>
        <w:jc w:val="both"/>
        <w:rPr>
          <w:rFonts w:ascii="Times New Roman" w:eastAsia="Times New Roman" w:hAnsi="Times New Roman" w:cs="Times New Roman"/>
          <w:color w:val="auto"/>
          <w:sz w:val="20"/>
          <w:szCs w:val="20"/>
          <w:rtl/>
          <w:lang w:val="id-ID" w:bidi="ar-SA"/>
        </w:rPr>
      </w:pPr>
      <w:r w:rsidRPr="008006BB">
        <w:rPr>
          <w:rFonts w:ascii="Times New Roman" w:eastAsia="Times New Roman" w:hAnsi="Times New Roman" w:cs="Times New Roman"/>
          <w:color w:val="auto"/>
          <w:sz w:val="20"/>
          <w:szCs w:val="20"/>
          <w:lang w:val="id-ID" w:bidi="ar-SA"/>
        </w:rPr>
        <w:t xml:space="preserve">The findings of the present study highlight the necessity of more flexible educational programs for NMSs on critical conditions such as the COVID-19 pandemic. The authorities of medical sciences universities need to closely monitor their students for fear and anxiety, particularly during epidemics and pandemics, and provide them with safe and effective need-based education. These findings may be used as a basis for establishing educational and mental health programs for NMSs. </w:t>
      </w:r>
    </w:p>
    <w:p w14:paraId="6928A200" w14:textId="77777777" w:rsidR="00635FF2" w:rsidRPr="008006BB" w:rsidRDefault="00635FF2" w:rsidP="001C7324">
      <w:pPr>
        <w:pStyle w:val="BodyCopy"/>
        <w:jc w:val="both"/>
        <w:rPr>
          <w:rFonts w:ascii="Times New Roman" w:eastAsia="Times New Roman" w:hAnsi="Times New Roman" w:cs="Times New Roman"/>
          <w:color w:val="auto"/>
          <w:sz w:val="20"/>
          <w:szCs w:val="20"/>
          <w:lang w:val="id-ID" w:bidi="ar-SA"/>
        </w:rPr>
      </w:pPr>
      <w:r w:rsidRPr="008006BB">
        <w:rPr>
          <w:rFonts w:ascii="Times New Roman" w:eastAsia="Times New Roman" w:hAnsi="Times New Roman" w:cs="Times New Roman"/>
          <w:color w:val="auto"/>
          <w:sz w:val="20"/>
          <w:szCs w:val="20"/>
          <w:lang w:val="id-ID" w:bidi="ar-SA"/>
        </w:rPr>
        <w:t>We need to be aware of the epidemic's effects on all aspects of education, in order to identify consequences promptly and help students cope with these challenges. Identifying the impact of an epidemic on education and planning for its consequences can be helpful in dealing with future crises</w:t>
      </w:r>
      <w:r w:rsidRPr="008006BB">
        <w:rPr>
          <w:rFonts w:ascii="Times New Roman" w:eastAsia="Times New Roman" w:hAnsi="Times New Roman" w:cs="Times New Roman" w:hint="cs"/>
          <w:color w:val="auto"/>
          <w:sz w:val="20"/>
          <w:szCs w:val="20"/>
          <w:rtl/>
          <w:lang w:val="id-ID" w:bidi="ar-SA"/>
        </w:rPr>
        <w:t xml:space="preserve"> </w:t>
      </w:r>
      <w:r w:rsidRPr="008006BB">
        <w:rPr>
          <w:rFonts w:ascii="Times New Roman" w:eastAsia="Times New Roman" w:hAnsi="Times New Roman" w:cs="Times New Roman"/>
          <w:color w:val="auto"/>
          <w:sz w:val="20"/>
          <w:szCs w:val="20"/>
          <w:lang w:val="id-ID" w:bidi="ar-SA"/>
        </w:rPr>
        <w:t xml:space="preserve">and help mitigate the mental health burden. </w:t>
      </w:r>
    </w:p>
    <w:p w14:paraId="56DBBE2E" w14:textId="77777777" w:rsidR="00635FF2" w:rsidRPr="008006BB" w:rsidRDefault="00635FF2" w:rsidP="001C7324">
      <w:pPr>
        <w:pStyle w:val="BodyCopy"/>
        <w:ind w:firstLine="0"/>
        <w:jc w:val="both"/>
        <w:rPr>
          <w:rFonts w:ascii="Times New Roman" w:eastAsia="Times New Roman" w:hAnsi="Times New Roman" w:cs="Times New Roman"/>
          <w:color w:val="auto"/>
          <w:sz w:val="20"/>
          <w:szCs w:val="20"/>
          <w:lang w:val="id-ID" w:bidi="ar-SA"/>
        </w:rPr>
      </w:pPr>
      <w:r w:rsidRPr="008006BB">
        <w:rPr>
          <w:rFonts w:ascii="Times New Roman" w:eastAsia="Times New Roman" w:hAnsi="Times New Roman" w:cs="Times New Roman"/>
          <w:color w:val="auto"/>
          <w:sz w:val="20"/>
          <w:szCs w:val="20"/>
          <w:lang w:val="id-ID" w:bidi="ar-SA"/>
        </w:rPr>
        <w:t>Further research is needed on how best to manage the disaster and assess risk in order to prevent future public health crises. Our findings may be beneficial in defining the course of further research.</w:t>
      </w:r>
    </w:p>
    <w:bookmarkEnd w:id="17"/>
    <w:p w14:paraId="471BBEEE" w14:textId="77777777" w:rsidR="00635FF2" w:rsidRPr="008006BB" w:rsidRDefault="00635FF2" w:rsidP="00904D6D">
      <w:pPr>
        <w:rPr>
          <w:b/>
          <w:bCs/>
        </w:rPr>
      </w:pPr>
    </w:p>
    <w:p w14:paraId="0E789099" w14:textId="77777777" w:rsidR="00635FF2" w:rsidRPr="008006BB" w:rsidRDefault="00635FF2" w:rsidP="00904D6D">
      <w:pPr>
        <w:rPr>
          <w:b/>
          <w:bCs/>
        </w:rPr>
      </w:pPr>
    </w:p>
    <w:p w14:paraId="424FF2C8" w14:textId="77777777" w:rsidR="00635FF2" w:rsidRPr="008006BB" w:rsidRDefault="00635FF2" w:rsidP="00904D6D">
      <w:pPr>
        <w:rPr>
          <w:rStyle w:val="apple-style-span"/>
          <w:b/>
          <w:color w:val="000000"/>
          <w:lang w:val="pt-BR"/>
        </w:rPr>
      </w:pPr>
      <w:r w:rsidRPr="008006BB">
        <w:rPr>
          <w:rStyle w:val="apple-style-span"/>
          <w:b/>
          <w:color w:val="000000"/>
          <w:lang w:val="pt-BR"/>
        </w:rPr>
        <w:t xml:space="preserve">ACKNOWLEDGEMENTS </w:t>
      </w:r>
    </w:p>
    <w:p w14:paraId="1021BB26" w14:textId="77777777" w:rsidR="00635FF2" w:rsidRPr="008006BB" w:rsidRDefault="00635FF2" w:rsidP="00A3258B">
      <w:pPr>
        <w:ind w:firstLine="720"/>
        <w:rPr>
          <w:lang w:val="id-ID"/>
        </w:rPr>
      </w:pPr>
    </w:p>
    <w:p w14:paraId="79156822" w14:textId="77777777" w:rsidR="00635FF2" w:rsidRPr="008006BB" w:rsidRDefault="00635FF2" w:rsidP="00A3258B">
      <w:pPr>
        <w:ind w:firstLine="720"/>
        <w:rPr>
          <w:lang w:val="id-ID"/>
        </w:rPr>
      </w:pPr>
      <w:r w:rsidRPr="008006BB">
        <w:rPr>
          <w:lang w:val="id-ID"/>
        </w:rPr>
        <w:t>This article was financially supported by the Nursing Care Research Center, Iran University of Medical Sciences, Tehran, Iran. We would like to thank the supporting Administration as well as all staff of the study setting who helped us conduct this study.</w:t>
      </w:r>
    </w:p>
    <w:p w14:paraId="4548DD8F" w14:textId="77777777" w:rsidR="00635FF2" w:rsidRPr="008006BB" w:rsidRDefault="00635FF2" w:rsidP="00904D6D">
      <w:pPr>
        <w:rPr>
          <w:b/>
          <w:bCs/>
        </w:rPr>
      </w:pPr>
    </w:p>
    <w:p w14:paraId="17687E82" w14:textId="77777777" w:rsidR="00635FF2" w:rsidRPr="008006BB" w:rsidRDefault="00635FF2" w:rsidP="000E5A1A">
      <w:pPr>
        <w:rPr>
          <w:color w:val="000000"/>
          <w:lang w:val="pt-BR"/>
        </w:rPr>
      </w:pPr>
      <w:r w:rsidRPr="008006BB">
        <w:rPr>
          <w:rStyle w:val="apple-style-span"/>
          <w:b/>
          <w:color w:val="000000"/>
          <w:lang w:val="pt-BR"/>
        </w:rPr>
        <w:t xml:space="preserve">REFERENCES </w:t>
      </w:r>
    </w:p>
    <w:p w14:paraId="1ECA069D" w14:textId="77777777" w:rsidR="00635FF2" w:rsidRPr="008006BB" w:rsidRDefault="00635FF2" w:rsidP="00F81ABB">
      <w:pPr>
        <w:tabs>
          <w:tab w:val="left" w:pos="426"/>
        </w:tabs>
        <w:jc w:val="both"/>
        <w:rPr>
          <w:lang w:val="id-ID"/>
        </w:rPr>
      </w:pPr>
    </w:p>
    <w:p w14:paraId="476C7027" w14:textId="77777777" w:rsidR="00635FF2" w:rsidRPr="008006BB" w:rsidRDefault="00635FF2" w:rsidP="009B7418">
      <w:pPr>
        <w:pStyle w:val="EndNoteBibliography"/>
        <w:ind w:left="720" w:hanging="720"/>
      </w:pPr>
      <w:r w:rsidRPr="008006BB">
        <w:t>[1]</w:t>
      </w:r>
      <w:r w:rsidRPr="008006BB">
        <w:tab/>
        <w:t>C. Sohrabi</w:t>
      </w:r>
      <w:r w:rsidRPr="008006BB">
        <w:rPr>
          <w:i/>
        </w:rPr>
        <w:t xml:space="preserve"> et al.</w:t>
      </w:r>
      <w:r w:rsidRPr="008006BB">
        <w:t xml:space="preserve">, "World Health Organization declares global emergency: A review of the 2019 novel coronavirus (COVID-19)," </w:t>
      </w:r>
      <w:r w:rsidRPr="008006BB">
        <w:rPr>
          <w:i/>
        </w:rPr>
        <w:t xml:space="preserve">International Journal of Surgery, </w:t>
      </w:r>
      <w:r w:rsidRPr="008006BB">
        <w:t>2020.</w:t>
      </w:r>
    </w:p>
    <w:p w14:paraId="26176E13" w14:textId="77777777" w:rsidR="00635FF2" w:rsidRPr="008006BB" w:rsidRDefault="00635FF2" w:rsidP="009B7418">
      <w:pPr>
        <w:pStyle w:val="EndNoteBibliography"/>
        <w:ind w:left="720" w:hanging="720"/>
      </w:pPr>
      <w:r w:rsidRPr="008006BB">
        <w:lastRenderedPageBreak/>
        <w:t>[2]</w:t>
      </w:r>
      <w:r w:rsidRPr="008006BB">
        <w:tab/>
        <w:t>S. Jiang</w:t>
      </w:r>
      <w:r w:rsidRPr="008006BB">
        <w:rPr>
          <w:i/>
        </w:rPr>
        <w:t xml:space="preserve"> et al.</w:t>
      </w:r>
      <w:r w:rsidRPr="008006BB">
        <w:t xml:space="preserve">, "A distinct name is needed for the new coronavirus," </w:t>
      </w:r>
      <w:r w:rsidRPr="008006BB">
        <w:rPr>
          <w:i/>
        </w:rPr>
        <w:t xml:space="preserve">Lancet (London, England), </w:t>
      </w:r>
      <w:r w:rsidRPr="008006BB">
        <w:t>vol. 395, no. 10228, p. 949, 2020.</w:t>
      </w:r>
    </w:p>
    <w:p w14:paraId="6BE68393" w14:textId="77777777" w:rsidR="00635FF2" w:rsidRPr="008006BB" w:rsidRDefault="00635FF2" w:rsidP="009B7418">
      <w:pPr>
        <w:pStyle w:val="EndNoteBibliography"/>
        <w:ind w:left="720" w:hanging="720"/>
      </w:pPr>
      <w:r w:rsidRPr="008006BB">
        <w:t>[3]</w:t>
      </w:r>
      <w:r w:rsidRPr="008006BB">
        <w:tab/>
        <w:t>WHO, "Coronavirus disease (</w:t>
      </w:r>
      <w:r w:rsidRPr="008006BB">
        <w:rPr>
          <w:cs/>
        </w:rPr>
        <w:t>‎</w:t>
      </w:r>
      <w:r w:rsidRPr="008006BB">
        <w:t xml:space="preserve"> COVID-19)</w:t>
      </w:r>
      <w:r w:rsidRPr="008006BB">
        <w:rPr>
          <w:cs/>
        </w:rPr>
        <w:t>‎</w:t>
      </w:r>
      <w:r w:rsidRPr="008006BB">
        <w:t>: weekly epidemiological, update 1," 2020.</w:t>
      </w:r>
    </w:p>
    <w:p w14:paraId="055292D8" w14:textId="77777777" w:rsidR="00635FF2" w:rsidRPr="008006BB" w:rsidRDefault="00635FF2" w:rsidP="009B7418">
      <w:pPr>
        <w:pStyle w:val="EndNoteBibliography"/>
        <w:ind w:left="720" w:hanging="720"/>
      </w:pPr>
      <w:r w:rsidRPr="008006BB">
        <w:t>[4]</w:t>
      </w:r>
      <w:r w:rsidRPr="008006BB">
        <w:tab/>
        <w:t>H. Sharifi</w:t>
      </w:r>
      <w:r w:rsidRPr="008006BB">
        <w:rPr>
          <w:i/>
        </w:rPr>
        <w:t xml:space="preserve"> et al.</w:t>
      </w:r>
      <w:r w:rsidRPr="008006BB">
        <w:t xml:space="preserve">, "Estimating COVID-19-related infections, deaths, and hospitalizations in Iran under different physical distancing and isolation scenarios," </w:t>
      </w:r>
      <w:r w:rsidRPr="008006BB">
        <w:rPr>
          <w:i/>
        </w:rPr>
        <w:t xml:space="preserve">International journal of health policy and management, </w:t>
      </w:r>
      <w:r w:rsidRPr="008006BB">
        <w:t>2020.</w:t>
      </w:r>
    </w:p>
    <w:p w14:paraId="4BD8266F" w14:textId="77777777" w:rsidR="00635FF2" w:rsidRPr="008006BB" w:rsidRDefault="00635FF2" w:rsidP="009B7418">
      <w:pPr>
        <w:pStyle w:val="EndNoteBibliography"/>
        <w:ind w:left="720" w:hanging="720"/>
      </w:pPr>
      <w:r w:rsidRPr="008006BB">
        <w:t>[5]</w:t>
      </w:r>
      <w:r w:rsidRPr="008006BB">
        <w:tab/>
        <w:t xml:space="preserve">Y. Alimohamadi, K. Holakouie-Naieni, M. Sepandi, and M. Taghdir, "Effect of Social Distancing on COVID-19 Incidence and Mortality in Iran Since February 20 to May 13, 2020: An Interrupted Time Series Analysis," </w:t>
      </w:r>
      <w:r w:rsidRPr="008006BB">
        <w:rPr>
          <w:i/>
        </w:rPr>
        <w:t xml:space="preserve">Risk Management and Healthcare Policy, </w:t>
      </w:r>
      <w:r w:rsidRPr="008006BB">
        <w:t>vol. 13, p. 1695, 2020.</w:t>
      </w:r>
    </w:p>
    <w:p w14:paraId="3E47527B" w14:textId="77777777" w:rsidR="00635FF2" w:rsidRPr="008006BB" w:rsidRDefault="00635FF2" w:rsidP="009B7418">
      <w:pPr>
        <w:pStyle w:val="EndNoteBibliography"/>
        <w:ind w:left="720" w:hanging="720"/>
      </w:pPr>
      <w:r w:rsidRPr="008006BB">
        <w:t>[6]</w:t>
      </w:r>
      <w:r w:rsidRPr="008006BB">
        <w:tab/>
        <w:t xml:space="preserve">M. H. Rajab, A. M. Gazal, and K. Alkattan, "Challenges to online medical education during the COVID-19 pandemic," </w:t>
      </w:r>
      <w:r w:rsidRPr="008006BB">
        <w:rPr>
          <w:i/>
        </w:rPr>
        <w:t xml:space="preserve">Cureus, </w:t>
      </w:r>
      <w:r w:rsidRPr="008006BB">
        <w:t>vol. 12, no. 7, 2020.</w:t>
      </w:r>
    </w:p>
    <w:p w14:paraId="51341093" w14:textId="77777777" w:rsidR="00635FF2" w:rsidRPr="008006BB" w:rsidRDefault="00635FF2" w:rsidP="009B7418">
      <w:pPr>
        <w:pStyle w:val="EndNoteBibliography"/>
        <w:ind w:left="720" w:hanging="720"/>
      </w:pPr>
      <w:r w:rsidRPr="008006BB">
        <w:t>[7]</w:t>
      </w:r>
      <w:r w:rsidRPr="008006BB">
        <w:tab/>
        <w:t xml:space="preserve">N. Beech and F. Anseel, "COVID‐19 and Its Impact on Management Research and Education: Threats, Opportunities and a Manifesto," </w:t>
      </w:r>
      <w:r w:rsidRPr="008006BB">
        <w:rPr>
          <w:i/>
        </w:rPr>
        <w:t xml:space="preserve">British Journal of Management, </w:t>
      </w:r>
      <w:r w:rsidRPr="008006BB">
        <w:t>vol. 31, no. 3, pp. 447-449, 2020.</w:t>
      </w:r>
    </w:p>
    <w:p w14:paraId="556CB3B7" w14:textId="77777777" w:rsidR="00635FF2" w:rsidRPr="008006BB" w:rsidRDefault="00635FF2" w:rsidP="009B7418">
      <w:pPr>
        <w:pStyle w:val="EndNoteBibliography"/>
        <w:ind w:left="720" w:hanging="720"/>
      </w:pPr>
      <w:r w:rsidRPr="008006BB">
        <w:t>[8]</w:t>
      </w:r>
      <w:r w:rsidRPr="008006BB">
        <w:tab/>
        <w:t xml:space="preserve">A. Cornine, "Reducing nursing student anxiety in the clinical setting: An integrative review," </w:t>
      </w:r>
      <w:r w:rsidRPr="008006BB">
        <w:rPr>
          <w:i/>
        </w:rPr>
        <w:t xml:space="preserve">Nursing education perspectives, </w:t>
      </w:r>
      <w:r w:rsidRPr="008006BB">
        <w:t>vol. 41, no. 4, pp. 229-234, 2020.</w:t>
      </w:r>
    </w:p>
    <w:p w14:paraId="463744ED" w14:textId="77777777" w:rsidR="00635FF2" w:rsidRPr="008006BB" w:rsidRDefault="00635FF2" w:rsidP="009B7418">
      <w:pPr>
        <w:pStyle w:val="EndNoteBibliography"/>
        <w:ind w:left="720" w:hanging="720"/>
      </w:pPr>
      <w:r w:rsidRPr="008006BB">
        <w:t>[9]</w:t>
      </w:r>
      <w:r w:rsidRPr="008006BB">
        <w:tab/>
        <w:t xml:space="preserve">S. Iqbal, A. Ullah, Z. U. Rehman, and F. Khan, "Nursing Student, s Anxiety Related to Clinical Experiences," </w:t>
      </w:r>
      <w:r w:rsidRPr="008006BB">
        <w:rPr>
          <w:i/>
        </w:rPr>
        <w:t xml:space="preserve">Research Journal of Education, </w:t>
      </w:r>
      <w:r w:rsidRPr="008006BB">
        <w:t>vol. 3, no. 9, pp. 111-115, 2017.</w:t>
      </w:r>
    </w:p>
    <w:p w14:paraId="515C22F2" w14:textId="77777777" w:rsidR="00635FF2" w:rsidRPr="008006BB" w:rsidRDefault="00635FF2" w:rsidP="009B7418">
      <w:pPr>
        <w:pStyle w:val="EndNoteBibliography"/>
        <w:ind w:left="720" w:hanging="720"/>
      </w:pPr>
      <w:r w:rsidRPr="008006BB">
        <w:t>[10]</w:t>
      </w:r>
      <w:r w:rsidRPr="008006BB">
        <w:tab/>
        <w:t xml:space="preserve">S. Rose, "Medical student education in the time of COVID-19," </w:t>
      </w:r>
      <w:r w:rsidRPr="008006BB">
        <w:rPr>
          <w:i/>
        </w:rPr>
        <w:t xml:space="preserve">Jama, </w:t>
      </w:r>
      <w:r w:rsidRPr="008006BB">
        <w:t>2020.</w:t>
      </w:r>
    </w:p>
    <w:p w14:paraId="56B57880" w14:textId="77777777" w:rsidR="00635FF2" w:rsidRPr="008006BB" w:rsidRDefault="00635FF2" w:rsidP="009B7418">
      <w:pPr>
        <w:pStyle w:val="EndNoteBibliography"/>
        <w:ind w:left="720" w:hanging="720"/>
      </w:pPr>
      <w:r w:rsidRPr="008006BB">
        <w:t>[11]</w:t>
      </w:r>
      <w:r w:rsidRPr="008006BB">
        <w:tab/>
        <w:t xml:space="preserve">L. Huang, W. Lei, F. Xu, H. Liu, and L. Yu, "Emotional responses and coping strategies in nurses and nursing students during Covid-19 outbreak: A comparative study," </w:t>
      </w:r>
      <w:r w:rsidRPr="008006BB">
        <w:rPr>
          <w:i/>
        </w:rPr>
        <w:t xml:space="preserve">PloS one, </w:t>
      </w:r>
      <w:r w:rsidRPr="008006BB">
        <w:t>vol. 15, no. 8, p. e0237303, 2020.</w:t>
      </w:r>
    </w:p>
    <w:p w14:paraId="0ADCB77F" w14:textId="77777777" w:rsidR="00635FF2" w:rsidRPr="008006BB" w:rsidRDefault="00635FF2" w:rsidP="009B7418">
      <w:pPr>
        <w:pStyle w:val="EndNoteBibliography"/>
        <w:ind w:left="720" w:hanging="720"/>
      </w:pPr>
      <w:r w:rsidRPr="008006BB">
        <w:t>[12]</w:t>
      </w:r>
      <w:r w:rsidRPr="008006BB">
        <w:tab/>
        <w:t>W. Cao</w:t>
      </w:r>
      <w:r w:rsidRPr="008006BB">
        <w:rPr>
          <w:i/>
        </w:rPr>
        <w:t xml:space="preserve"> et al.</w:t>
      </w:r>
      <w:r w:rsidRPr="008006BB">
        <w:t xml:space="preserve">, "The psychological impact of the COVID-19 epidemic on college students in China," </w:t>
      </w:r>
      <w:r w:rsidRPr="008006BB">
        <w:rPr>
          <w:i/>
        </w:rPr>
        <w:t xml:space="preserve">Psychiatry research, </w:t>
      </w:r>
      <w:r w:rsidRPr="008006BB">
        <w:t>p. 112934, 2020.</w:t>
      </w:r>
    </w:p>
    <w:p w14:paraId="50783351" w14:textId="77777777" w:rsidR="00635FF2" w:rsidRPr="008006BB" w:rsidRDefault="00635FF2" w:rsidP="009B7418">
      <w:pPr>
        <w:pStyle w:val="EndNoteBibliography"/>
        <w:ind w:left="720" w:hanging="720"/>
      </w:pPr>
      <w:r w:rsidRPr="008006BB">
        <w:t>[13]</w:t>
      </w:r>
      <w:r w:rsidRPr="008006BB">
        <w:tab/>
        <w:t xml:space="preserve">P. E. Baxter and S. Boblin, "Decision making by baccalaureate nursing students in the clinical setting," </w:t>
      </w:r>
      <w:r w:rsidRPr="008006BB">
        <w:rPr>
          <w:i/>
        </w:rPr>
        <w:t xml:space="preserve">Journal of Nursing Education, </w:t>
      </w:r>
      <w:r w:rsidRPr="008006BB">
        <w:t>vol. 47, no. 8, pp. 345-350, 2008.</w:t>
      </w:r>
    </w:p>
    <w:p w14:paraId="2E557C66" w14:textId="77777777" w:rsidR="00635FF2" w:rsidRPr="008006BB" w:rsidRDefault="00635FF2" w:rsidP="009B7418">
      <w:pPr>
        <w:pStyle w:val="EndNoteBibliography"/>
        <w:ind w:left="720" w:hanging="720"/>
      </w:pPr>
      <w:r w:rsidRPr="008006BB">
        <w:t>[14]</w:t>
      </w:r>
      <w:r w:rsidRPr="008006BB">
        <w:tab/>
        <w:t>V. Gritsenko</w:t>
      </w:r>
      <w:r w:rsidRPr="008006BB">
        <w:rPr>
          <w:i/>
        </w:rPr>
        <w:t xml:space="preserve"> et al.</w:t>
      </w:r>
      <w:r w:rsidRPr="008006BB">
        <w:t xml:space="preserve">, "COVID 19 fear, stress, anxiety, and substance use among Russian and Belarusian university students," </w:t>
      </w:r>
      <w:r w:rsidRPr="008006BB">
        <w:rPr>
          <w:i/>
        </w:rPr>
        <w:t xml:space="preserve">International Journal of Mental Health and Addiction, </w:t>
      </w:r>
      <w:r w:rsidRPr="008006BB">
        <w:t>pp. 1-7, 2020.</w:t>
      </w:r>
    </w:p>
    <w:p w14:paraId="209223F5" w14:textId="77777777" w:rsidR="00635FF2" w:rsidRPr="008006BB" w:rsidRDefault="00635FF2" w:rsidP="009B7418">
      <w:pPr>
        <w:pStyle w:val="EndNoteBibliography"/>
        <w:ind w:left="720" w:hanging="720"/>
      </w:pPr>
      <w:r w:rsidRPr="008006BB">
        <w:t>[15]</w:t>
      </w:r>
      <w:r w:rsidRPr="008006BB">
        <w:tab/>
        <w:t xml:space="preserve">P. Rzymski and M. Nowicki, "COVID-19-related prejudice towards Asian medical students: A consequence of SARS-CoV-2 fears in Poland," </w:t>
      </w:r>
      <w:r w:rsidRPr="008006BB">
        <w:rPr>
          <w:i/>
        </w:rPr>
        <w:t xml:space="preserve">Journal of Infection and Public Health, </w:t>
      </w:r>
      <w:r w:rsidRPr="008006BB">
        <w:t>2020.</w:t>
      </w:r>
    </w:p>
    <w:p w14:paraId="217A2BBF" w14:textId="77777777" w:rsidR="00635FF2" w:rsidRPr="008006BB" w:rsidRDefault="00635FF2" w:rsidP="009B7418">
      <w:pPr>
        <w:pStyle w:val="EndNoteBibliography"/>
        <w:ind w:left="720" w:hanging="720"/>
      </w:pPr>
      <w:r w:rsidRPr="008006BB">
        <w:t>[16]</w:t>
      </w:r>
      <w:r w:rsidRPr="008006BB">
        <w:tab/>
        <w:t xml:space="preserve">B. YAKAR, T. Ö. KAYGUSUZ, E. PİRİNÇCİ, E. ÖNALAN, and Y. H. ERTEKİN, "Knowledge, attitude and anxiety of medical students about the current COVID-19 outbreak in Turkey," </w:t>
      </w:r>
      <w:r w:rsidRPr="008006BB">
        <w:rPr>
          <w:i/>
        </w:rPr>
        <w:t xml:space="preserve">Family Practice and Palliative Care, </w:t>
      </w:r>
      <w:r w:rsidRPr="008006BB">
        <w:t>vol. 5, no. 2, pp. 36-44, 2020.</w:t>
      </w:r>
    </w:p>
    <w:p w14:paraId="66ED0BA3" w14:textId="77777777" w:rsidR="00635FF2" w:rsidRPr="008006BB" w:rsidRDefault="00635FF2" w:rsidP="009B7418">
      <w:pPr>
        <w:pStyle w:val="EndNoteBibliography"/>
        <w:ind w:left="720" w:hanging="720"/>
      </w:pPr>
      <w:r w:rsidRPr="008006BB">
        <w:t>[17]</w:t>
      </w:r>
      <w:r w:rsidRPr="008006BB">
        <w:tab/>
        <w:t>A. I. Khasawneh</w:t>
      </w:r>
      <w:r w:rsidRPr="008006BB">
        <w:rPr>
          <w:i/>
        </w:rPr>
        <w:t xml:space="preserve"> et al.</w:t>
      </w:r>
      <w:r w:rsidRPr="008006BB">
        <w:t xml:space="preserve">, "Medical students and COVID-19: Knowledge, attitudes, and precautionary measures. A descriptive study from Jordan," </w:t>
      </w:r>
      <w:r w:rsidRPr="008006BB">
        <w:rPr>
          <w:i/>
        </w:rPr>
        <w:t xml:space="preserve">Frontiers in public health, </w:t>
      </w:r>
      <w:r w:rsidRPr="008006BB">
        <w:t>vol. 8, 2020.</w:t>
      </w:r>
    </w:p>
    <w:p w14:paraId="2EE45078" w14:textId="77777777" w:rsidR="00635FF2" w:rsidRPr="008006BB" w:rsidRDefault="00635FF2" w:rsidP="009B7418">
      <w:pPr>
        <w:pStyle w:val="EndNoteBibliography"/>
        <w:ind w:left="720" w:hanging="720"/>
      </w:pPr>
      <w:r w:rsidRPr="008006BB">
        <w:t>[18]</w:t>
      </w:r>
      <w:r w:rsidRPr="008006BB">
        <w:tab/>
        <w:t xml:space="preserve">S. Compton, S. Sarraf‐Yazdi, F. Rustandy, and L. K. Radha Krishna, "Medical students’ preference for returning to the clinical setting during the COVID‐19 pandemic," </w:t>
      </w:r>
      <w:r w:rsidRPr="008006BB">
        <w:rPr>
          <w:i/>
        </w:rPr>
        <w:t xml:space="preserve">Medical education, </w:t>
      </w:r>
      <w:r w:rsidRPr="008006BB">
        <w:t>vol. 54, no. 10, pp. 943-950, 2020.</w:t>
      </w:r>
    </w:p>
    <w:p w14:paraId="07EFE6C9" w14:textId="77777777" w:rsidR="00635FF2" w:rsidRPr="008006BB" w:rsidRDefault="00635FF2" w:rsidP="009B7418">
      <w:pPr>
        <w:pStyle w:val="EndNoteBibliography"/>
        <w:ind w:left="720" w:hanging="720"/>
      </w:pPr>
      <w:r w:rsidRPr="008006BB">
        <w:t>[19]</w:t>
      </w:r>
      <w:r w:rsidRPr="008006BB">
        <w:tab/>
        <w:t>A. I. Khasawneh</w:t>
      </w:r>
      <w:r w:rsidRPr="008006BB">
        <w:rPr>
          <w:i/>
        </w:rPr>
        <w:t xml:space="preserve"> et al.</w:t>
      </w:r>
      <w:r w:rsidRPr="008006BB">
        <w:t xml:space="preserve">, "Medical students and COVID-19: knowledge, attitudes, and precautionary measures. A descriptive study from Jordan," </w:t>
      </w:r>
      <w:r w:rsidRPr="008006BB">
        <w:rPr>
          <w:i/>
        </w:rPr>
        <w:t xml:space="preserve">Frontiers in public health, </w:t>
      </w:r>
      <w:r w:rsidRPr="008006BB">
        <w:t>vol. 8, p. 253, 2020.</w:t>
      </w:r>
    </w:p>
    <w:p w14:paraId="197562AC" w14:textId="77777777" w:rsidR="00635FF2" w:rsidRPr="008006BB" w:rsidRDefault="00635FF2" w:rsidP="009B7418">
      <w:pPr>
        <w:pStyle w:val="EndNoteBibliography"/>
        <w:ind w:left="720" w:hanging="720"/>
      </w:pPr>
      <w:r w:rsidRPr="008006BB">
        <w:t>[20]</w:t>
      </w:r>
      <w:r w:rsidRPr="008006BB">
        <w:tab/>
        <w:t xml:space="preserve">P. Geldsetzer, "Knowledge and perceptions of COVID-19 among the general public in the United States and the United Kingdom: a cross-sectional online survey," </w:t>
      </w:r>
      <w:r w:rsidRPr="008006BB">
        <w:rPr>
          <w:i/>
        </w:rPr>
        <w:t xml:space="preserve">Annals of internal medicine, </w:t>
      </w:r>
      <w:r w:rsidRPr="008006BB">
        <w:t>vol. 173, no. 2, pp. 157-160, 2020.</w:t>
      </w:r>
    </w:p>
    <w:p w14:paraId="4757160F" w14:textId="77777777" w:rsidR="00635FF2" w:rsidRPr="008006BB" w:rsidRDefault="00635FF2" w:rsidP="009B7418">
      <w:pPr>
        <w:pStyle w:val="EndNoteBibliography"/>
        <w:ind w:left="720" w:hanging="720"/>
      </w:pPr>
      <w:r w:rsidRPr="008006BB">
        <w:t>[21]</w:t>
      </w:r>
      <w:r w:rsidRPr="008006BB">
        <w:tab/>
        <w:t xml:space="preserve">A. J. Alsahafi and A. C. Cheng, "Knowledge, attitudes and behaviours of healthcare workers in the Kingdom of Saudi Arabia to MERS coronavirus and other emerging infectious diseases," </w:t>
      </w:r>
      <w:r w:rsidRPr="008006BB">
        <w:rPr>
          <w:i/>
        </w:rPr>
        <w:t xml:space="preserve">International journal of environmental research and public health, </w:t>
      </w:r>
      <w:r w:rsidRPr="008006BB">
        <w:t>vol. 13, no. 12, p. 1214, 2016.</w:t>
      </w:r>
    </w:p>
    <w:p w14:paraId="72F6126A" w14:textId="77777777" w:rsidR="00635FF2" w:rsidRPr="008006BB" w:rsidRDefault="00635FF2" w:rsidP="009B7418">
      <w:pPr>
        <w:pStyle w:val="EndNoteBibliography"/>
        <w:ind w:left="720" w:hanging="720"/>
      </w:pPr>
      <w:r w:rsidRPr="008006BB">
        <w:t>[22]</w:t>
      </w:r>
      <w:r w:rsidRPr="008006BB">
        <w:tab/>
        <w:t xml:space="preserve">X. Wang, S. Hegde, C. Son, B. Keller, A. Smith, and F. Sasangohar, "Investigating mental health of us college students during the covid-19 pandemic: cross-sectional survey study," </w:t>
      </w:r>
      <w:r w:rsidRPr="008006BB">
        <w:rPr>
          <w:i/>
        </w:rPr>
        <w:t xml:space="preserve">Journal of medical Internet research, </w:t>
      </w:r>
      <w:r w:rsidRPr="008006BB">
        <w:t>vol. 22, no. 9, p. e22817, 2020.</w:t>
      </w:r>
    </w:p>
    <w:p w14:paraId="652D6BF5" w14:textId="77777777" w:rsidR="00635FF2" w:rsidRPr="008006BB" w:rsidRDefault="00635FF2" w:rsidP="009B7418">
      <w:pPr>
        <w:pStyle w:val="EndNoteBibliography"/>
        <w:ind w:left="720" w:hanging="720"/>
      </w:pPr>
      <w:r w:rsidRPr="008006BB">
        <w:t>[23]</w:t>
      </w:r>
      <w:r w:rsidRPr="008006BB">
        <w:tab/>
        <w:t xml:space="preserve">C. Saravanan, I. Mahmoud, W. Elshami, and M. H. Taha, "Knowledge, Anxiety, Fear, and Psychological Distress About COVID-19 Among University Students in the United Arab Emirates," </w:t>
      </w:r>
      <w:r w:rsidRPr="008006BB">
        <w:rPr>
          <w:i/>
        </w:rPr>
        <w:t xml:space="preserve">Frontiers in Psychiatry, </w:t>
      </w:r>
      <w:r w:rsidRPr="008006BB">
        <w:t>vol. 11, 2020.</w:t>
      </w:r>
    </w:p>
    <w:p w14:paraId="1A939529" w14:textId="77777777" w:rsidR="00635FF2" w:rsidRPr="008006BB" w:rsidRDefault="00635FF2" w:rsidP="009B7418">
      <w:pPr>
        <w:pStyle w:val="EndNoteBibliography"/>
        <w:ind w:left="720" w:hanging="720"/>
      </w:pPr>
      <w:r w:rsidRPr="008006BB">
        <w:t>[24]</w:t>
      </w:r>
      <w:r w:rsidRPr="008006BB">
        <w:tab/>
        <w:t xml:space="preserve">A. Alipour, A. Ghadami, A. Farsham, and N. Dorri, "A new self-reported assessment measure for COVID-19 anxiety scale (CDAS) in Iran: A Web-Based Study," </w:t>
      </w:r>
      <w:r w:rsidRPr="008006BB">
        <w:rPr>
          <w:i/>
        </w:rPr>
        <w:t xml:space="preserve">Iranian Journal of Public Health, </w:t>
      </w:r>
      <w:r w:rsidRPr="008006BB">
        <w:t>vol. 49, no. 7, p. 1316, 2020.</w:t>
      </w:r>
    </w:p>
    <w:p w14:paraId="2ACE02BD" w14:textId="77777777" w:rsidR="00635FF2" w:rsidRPr="008006BB" w:rsidRDefault="00635FF2" w:rsidP="009B7418">
      <w:pPr>
        <w:pStyle w:val="EndNoteBibliography"/>
        <w:ind w:left="720" w:hanging="720"/>
      </w:pPr>
      <w:r w:rsidRPr="008006BB">
        <w:t>[25]</w:t>
      </w:r>
      <w:r w:rsidRPr="008006BB">
        <w:tab/>
        <w:t xml:space="preserve">B. Person, F. Sy, K. Holton, B. Govert, and A. Liang, "Fear and stigma: the epidemic within the SARS outbreak," </w:t>
      </w:r>
      <w:r w:rsidRPr="008006BB">
        <w:rPr>
          <w:i/>
        </w:rPr>
        <w:t xml:space="preserve">Emerging infectious diseases, </w:t>
      </w:r>
      <w:r w:rsidRPr="008006BB">
        <w:t>vol. 10, no. 2, p. 358, 2004.</w:t>
      </w:r>
    </w:p>
    <w:p w14:paraId="3C4BD305" w14:textId="77777777" w:rsidR="00635FF2" w:rsidRPr="008006BB" w:rsidRDefault="00635FF2" w:rsidP="009B7418">
      <w:pPr>
        <w:pStyle w:val="EndNoteBibliography"/>
        <w:ind w:left="720" w:hanging="720"/>
      </w:pPr>
      <w:r w:rsidRPr="008006BB">
        <w:lastRenderedPageBreak/>
        <w:t>[26]</w:t>
      </w:r>
      <w:r w:rsidRPr="008006BB">
        <w:tab/>
        <w:t xml:space="preserve">D. Chang, H. Xu, A. Rebaza, L. Sharma, and C. D. Cruz, "Correspondence workers from subclinical coronavirus infection," </w:t>
      </w:r>
      <w:r w:rsidRPr="008006BB">
        <w:rPr>
          <w:i/>
        </w:rPr>
        <w:t xml:space="preserve">Lancet Respir., </w:t>
      </w:r>
      <w:r w:rsidRPr="008006BB">
        <w:t>vol. 8, 2020.</w:t>
      </w:r>
    </w:p>
    <w:p w14:paraId="43EB2FCC" w14:textId="77777777" w:rsidR="00635FF2" w:rsidRPr="008006BB" w:rsidRDefault="00635FF2" w:rsidP="009B7418">
      <w:pPr>
        <w:pStyle w:val="EndNoteBibliography"/>
        <w:ind w:left="720" w:hanging="720"/>
      </w:pPr>
      <w:r w:rsidRPr="008006BB">
        <w:t>[27]</w:t>
      </w:r>
      <w:r w:rsidRPr="008006BB">
        <w:tab/>
        <w:t xml:space="preserve">H. Alzoubi, N. Alnawaiseh, A. Al-Mnayyis, M. Abu-Lubad, A. Aqel, and H. Al-Shagahin, "COVID-19-knowledge, attitude and practice among medical and non-medical University Students in Jordan," </w:t>
      </w:r>
      <w:r w:rsidRPr="008006BB">
        <w:rPr>
          <w:i/>
        </w:rPr>
        <w:t xml:space="preserve">J Pure Appl Microbiol, </w:t>
      </w:r>
      <w:r w:rsidRPr="008006BB">
        <w:t>vol. 14, no. 1, pp. 17-24, 2020.</w:t>
      </w:r>
    </w:p>
    <w:p w14:paraId="30957BCD" w14:textId="77777777" w:rsidR="00635FF2" w:rsidRPr="008006BB" w:rsidRDefault="00635FF2" w:rsidP="009B7418">
      <w:pPr>
        <w:pStyle w:val="EndNoteBibliography"/>
        <w:ind w:left="720" w:hanging="720"/>
      </w:pPr>
      <w:r w:rsidRPr="008006BB">
        <w:t>[28]</w:t>
      </w:r>
      <w:r w:rsidRPr="008006BB">
        <w:tab/>
        <w:t xml:space="preserve">S. K. Sharma, S. K. Mudgal, K. Thakur, and R. Gaur, "How to calculate sample size for observational and experimental nursing research studies," </w:t>
      </w:r>
      <w:r w:rsidRPr="008006BB">
        <w:rPr>
          <w:i/>
        </w:rPr>
        <w:t xml:space="preserve">National Journal of Physiology, Pharmacy and Pharmacology, </w:t>
      </w:r>
      <w:r w:rsidRPr="008006BB">
        <w:t>vol. 10, no. 1, pp. 1-8, 2020.</w:t>
      </w:r>
    </w:p>
    <w:p w14:paraId="71BB4761" w14:textId="77777777" w:rsidR="00635FF2" w:rsidRPr="008006BB" w:rsidRDefault="00635FF2" w:rsidP="009B7418">
      <w:pPr>
        <w:pStyle w:val="EndNoteBibliography"/>
        <w:ind w:left="720" w:hanging="720"/>
      </w:pPr>
      <w:r w:rsidRPr="008006BB">
        <w:t>[29]</w:t>
      </w:r>
      <w:r w:rsidRPr="008006BB">
        <w:tab/>
        <w:t xml:space="preserve">M. H. Taghrir, R. Borazjani, and R. Shiraly, "COVID-19 and Iranian medical students; a survey on their related-knowledge, preventive behaviors and risk perception," </w:t>
      </w:r>
      <w:r w:rsidRPr="008006BB">
        <w:rPr>
          <w:i/>
        </w:rPr>
        <w:t xml:space="preserve">Archives of Iranian medicine, </w:t>
      </w:r>
      <w:r w:rsidRPr="008006BB">
        <w:t>vol. 23, no. 4, pp. 249-254, 2020.</w:t>
      </w:r>
    </w:p>
    <w:p w14:paraId="38AE4142" w14:textId="77777777" w:rsidR="00635FF2" w:rsidRPr="008006BB" w:rsidRDefault="00635FF2" w:rsidP="009B7418">
      <w:pPr>
        <w:pStyle w:val="EndNoteBibliography"/>
        <w:ind w:left="720" w:hanging="720"/>
      </w:pPr>
      <w:r w:rsidRPr="008006BB">
        <w:t>[30]</w:t>
      </w:r>
      <w:r w:rsidRPr="008006BB">
        <w:tab/>
        <w:t xml:space="preserve">D. K. Ahorsu, C.-Y. Lin, V. Imani, M. Saffari, M. D. Griffiths, and A. H. Pakpour, "The Fear of COVID-19 Scale: Development and Initial Validation," </w:t>
      </w:r>
      <w:r w:rsidRPr="008006BB">
        <w:rPr>
          <w:i/>
        </w:rPr>
        <w:t xml:space="preserve">International Journal of Mental Health and Addiction, </w:t>
      </w:r>
      <w:r w:rsidRPr="008006BB">
        <w:t>2020.</w:t>
      </w:r>
    </w:p>
    <w:p w14:paraId="100A65E9" w14:textId="77777777" w:rsidR="00635FF2" w:rsidRPr="008006BB" w:rsidRDefault="00635FF2" w:rsidP="009B7418">
      <w:pPr>
        <w:pStyle w:val="EndNoteBibliography"/>
        <w:ind w:left="720" w:hanging="720"/>
      </w:pPr>
      <w:r w:rsidRPr="008006BB">
        <w:t>[31]</w:t>
      </w:r>
      <w:r w:rsidRPr="008006BB">
        <w:tab/>
        <w:t xml:space="preserve">D. F. Polit, C. T. Beck, and S. V. Owen, "Is the CVI an acceptable indicator of content validity? Appraisal and recommendations," </w:t>
      </w:r>
      <w:r w:rsidRPr="008006BB">
        <w:rPr>
          <w:i/>
        </w:rPr>
        <w:t xml:space="preserve">Research in nursing &amp; health, </w:t>
      </w:r>
      <w:r w:rsidRPr="008006BB">
        <w:t>vol. 30, no. 4, pp. 459-467, 2007.</w:t>
      </w:r>
    </w:p>
    <w:p w14:paraId="79F44274" w14:textId="77777777" w:rsidR="00635FF2" w:rsidRPr="008006BB" w:rsidRDefault="00635FF2" w:rsidP="009B7418">
      <w:pPr>
        <w:pStyle w:val="EndNoteBibliography"/>
        <w:ind w:left="720" w:hanging="720"/>
      </w:pPr>
      <w:r w:rsidRPr="008006BB">
        <w:t>[32]</w:t>
      </w:r>
      <w:r w:rsidRPr="008006BB">
        <w:tab/>
        <w:t xml:space="preserve">S. Aker and Ö. Mıdık, "The views of medical faculty students in Turkey concerning the COVID-19 pandemic," </w:t>
      </w:r>
      <w:r w:rsidRPr="008006BB">
        <w:rPr>
          <w:i/>
        </w:rPr>
        <w:t xml:space="preserve">Journal of community health, </w:t>
      </w:r>
      <w:r w:rsidRPr="008006BB">
        <w:t>vol. 45, pp. 684-688, 2020.</w:t>
      </w:r>
    </w:p>
    <w:p w14:paraId="2AA65FCB" w14:textId="77777777" w:rsidR="00635FF2" w:rsidRPr="008006BB" w:rsidRDefault="00635FF2" w:rsidP="009B7418">
      <w:pPr>
        <w:pStyle w:val="EndNoteBibliography"/>
        <w:ind w:left="720" w:hanging="720"/>
      </w:pPr>
      <w:r w:rsidRPr="008006BB">
        <w:t>[33]</w:t>
      </w:r>
      <w:r w:rsidRPr="008006BB">
        <w:tab/>
        <w:t xml:space="preserve">O. Mitjà and B. Clotet, "Use of antiviral drugs to reduce COVID-19 transmission," </w:t>
      </w:r>
      <w:r w:rsidRPr="008006BB">
        <w:rPr>
          <w:i/>
        </w:rPr>
        <w:t xml:space="preserve">The Lancet Global Health, </w:t>
      </w:r>
      <w:r w:rsidRPr="008006BB">
        <w:t>vol. 8, no. 5, pp. e639-e640, 2020.</w:t>
      </w:r>
    </w:p>
    <w:p w14:paraId="4BB5A7C4" w14:textId="77777777" w:rsidR="00635FF2" w:rsidRPr="008006BB" w:rsidRDefault="00635FF2" w:rsidP="009B7418">
      <w:pPr>
        <w:pStyle w:val="EndNoteBibliography"/>
        <w:ind w:left="720" w:hanging="720"/>
      </w:pPr>
      <w:r w:rsidRPr="008006BB">
        <w:t>[34]</w:t>
      </w:r>
      <w:r w:rsidRPr="008006BB">
        <w:tab/>
        <w:t xml:space="preserve">C. Faes, S. Abrams, D. Van Beckhoven, G. Meyfroidt, E. Vlieghe, and N. Hens, "Time between Symptom Onset, Hospitalisation and Recovery or Death: a Statistical Analysis of Different Time-Delay Distributions in Belgian COVID-19 Patients," </w:t>
      </w:r>
      <w:r w:rsidRPr="008006BB">
        <w:rPr>
          <w:i/>
        </w:rPr>
        <w:t xml:space="preserve">medRxiv, </w:t>
      </w:r>
      <w:r w:rsidRPr="008006BB">
        <w:t>2020.</w:t>
      </w:r>
    </w:p>
    <w:p w14:paraId="12F1ECD0" w14:textId="77777777" w:rsidR="00635FF2" w:rsidRPr="008006BB" w:rsidRDefault="00635FF2" w:rsidP="009B7418">
      <w:pPr>
        <w:pStyle w:val="EndNoteBibliography"/>
        <w:ind w:left="720" w:hanging="720"/>
      </w:pPr>
      <w:r w:rsidRPr="008006BB">
        <w:t>[35]</w:t>
      </w:r>
      <w:r w:rsidRPr="008006BB">
        <w:tab/>
        <w:t xml:space="preserve">N. Sakib, A. Bhuiyan, S. Hossain, F. Al Mamun, I. Hosen, and A. Abdullah, "&amp; Sikder, MT (2020). Psychometric validation of the Bangla Fear of COVID-19 Scale: Confirmatory factor analysis and Rasch analysis," </w:t>
      </w:r>
      <w:r w:rsidRPr="008006BB">
        <w:rPr>
          <w:i/>
        </w:rPr>
        <w:t xml:space="preserve">International Journal of Mental Health and Addiction, </w:t>
      </w:r>
      <w:r w:rsidRPr="008006BB">
        <w:t>vol. 1.</w:t>
      </w:r>
    </w:p>
    <w:p w14:paraId="66169C89" w14:textId="77777777" w:rsidR="00635FF2" w:rsidRPr="008006BB" w:rsidRDefault="00635FF2" w:rsidP="009B7418">
      <w:pPr>
        <w:pStyle w:val="EndNoteBibliography"/>
        <w:ind w:left="720" w:hanging="720"/>
      </w:pPr>
      <w:r w:rsidRPr="008006BB">
        <w:t>[36]</w:t>
      </w:r>
      <w:r w:rsidRPr="008006BB">
        <w:tab/>
        <w:t xml:space="preserve">R. Isralowitz, N. Khamenka, V. Konstantinov, V. Gritsenko, and A. Reznik, "Fear, depression, substance misuse and related conditions among multi-national medical students at the peak of the COVID-19 epidemic," </w:t>
      </w:r>
      <w:r w:rsidRPr="008006BB">
        <w:rPr>
          <w:i/>
        </w:rPr>
        <w:t xml:space="preserve">Journal of Loss and Trauma, </w:t>
      </w:r>
      <w:r w:rsidRPr="008006BB">
        <w:t>pp. 1-4, 2020.</w:t>
      </w:r>
    </w:p>
    <w:p w14:paraId="0C801DB9" w14:textId="77777777" w:rsidR="00635FF2" w:rsidRPr="008006BB" w:rsidRDefault="00635FF2" w:rsidP="009B7418">
      <w:pPr>
        <w:pStyle w:val="EndNoteBibliography"/>
        <w:ind w:left="720" w:hanging="720"/>
      </w:pPr>
      <w:r w:rsidRPr="008006BB">
        <w:t>[37]</w:t>
      </w:r>
      <w:r w:rsidRPr="008006BB">
        <w:tab/>
        <w:t xml:space="preserve">M. Martínez-Lorca, A. Martínez-Lorca, J. J. Criado-Álvarez, and M. D. C. Armesilla, "The fear of COVID-19 scale: validation in Spanish university students," </w:t>
      </w:r>
      <w:r w:rsidRPr="008006BB">
        <w:rPr>
          <w:i/>
        </w:rPr>
        <w:t xml:space="preserve">Psychiatry research, </w:t>
      </w:r>
      <w:r w:rsidRPr="008006BB">
        <w:t>p. 113350, 2020.</w:t>
      </w:r>
    </w:p>
    <w:p w14:paraId="2A00EF8A" w14:textId="77777777" w:rsidR="00635FF2" w:rsidRPr="008006BB" w:rsidRDefault="00635FF2" w:rsidP="009B7418">
      <w:pPr>
        <w:pStyle w:val="EndNoteBibliography"/>
        <w:ind w:left="720" w:hanging="720"/>
      </w:pPr>
      <w:r w:rsidRPr="008006BB">
        <w:t>[38]</w:t>
      </w:r>
      <w:r w:rsidRPr="008006BB">
        <w:tab/>
        <w:t xml:space="preserve">A. Reznik, V. Gritsenko, V. Konstantinov, N. Khamenka, and R. Isralowitz, "COVID-19 fear in Eastern Europe: Validation of the Fear of COVID-19 Scale," </w:t>
      </w:r>
      <w:r w:rsidRPr="008006BB">
        <w:rPr>
          <w:i/>
        </w:rPr>
        <w:t xml:space="preserve">International journal of mental health and addiction, </w:t>
      </w:r>
      <w:r w:rsidRPr="008006BB">
        <w:t>p. 1, 2020.</w:t>
      </w:r>
    </w:p>
    <w:p w14:paraId="00F256DB" w14:textId="77777777" w:rsidR="00635FF2" w:rsidRPr="008006BB" w:rsidRDefault="00635FF2" w:rsidP="009B7418">
      <w:pPr>
        <w:pStyle w:val="EndNoteBibliography"/>
        <w:ind w:left="720" w:hanging="720"/>
      </w:pPr>
      <w:r w:rsidRPr="008006BB">
        <w:t>[39]</w:t>
      </w:r>
      <w:r w:rsidRPr="008006BB">
        <w:tab/>
        <w:t xml:space="preserve">G. J. Asmundson and S. Taylor, "Coronaphobia: Fear and the 2019-nCoV outbreak," </w:t>
      </w:r>
      <w:r w:rsidRPr="008006BB">
        <w:rPr>
          <w:i/>
        </w:rPr>
        <w:t xml:space="preserve">Journal of anxiety disorders, </w:t>
      </w:r>
      <w:r w:rsidRPr="008006BB">
        <w:t>vol. 70, p. 102196, 2020.</w:t>
      </w:r>
    </w:p>
    <w:p w14:paraId="6BFABB3D" w14:textId="77777777" w:rsidR="00635FF2" w:rsidRPr="008006BB" w:rsidRDefault="00635FF2" w:rsidP="009B7418">
      <w:pPr>
        <w:pStyle w:val="EndNoteBibliography"/>
        <w:ind w:left="720" w:hanging="720"/>
      </w:pPr>
      <w:r w:rsidRPr="008006BB">
        <w:t>[40]</w:t>
      </w:r>
      <w:r w:rsidRPr="008006BB">
        <w:tab/>
        <w:t xml:space="preserve">C.-Y. Lin, "Social reaction toward the 2019 novel coronavirus (COVID-19)," </w:t>
      </w:r>
      <w:r w:rsidRPr="008006BB">
        <w:rPr>
          <w:i/>
        </w:rPr>
        <w:t xml:space="preserve">Social Health and Behavior, </w:t>
      </w:r>
      <w:r w:rsidRPr="008006BB">
        <w:t>vol. 3, no. 1, p. 1, 2020.</w:t>
      </w:r>
    </w:p>
    <w:p w14:paraId="0CEE0F65" w14:textId="77777777" w:rsidR="00635FF2" w:rsidRPr="008006BB" w:rsidRDefault="00635FF2" w:rsidP="009B7418">
      <w:pPr>
        <w:pStyle w:val="EndNoteBibliography"/>
        <w:ind w:left="720" w:hanging="720"/>
      </w:pPr>
      <w:r w:rsidRPr="008006BB">
        <w:t>[41]</w:t>
      </w:r>
      <w:r w:rsidRPr="008006BB">
        <w:tab/>
        <w:t xml:space="preserve">A. H. Pakpour and M. D. Griffiths, "The fear of COVID-19 and its role in preventive behaviors," </w:t>
      </w:r>
      <w:r w:rsidRPr="008006BB">
        <w:rPr>
          <w:i/>
        </w:rPr>
        <w:t xml:space="preserve">Journal of Concurrent Disorders, </w:t>
      </w:r>
      <w:r w:rsidRPr="008006BB">
        <w:t>vol. 2, no. 1, pp. 58-63, 2020.</w:t>
      </w:r>
    </w:p>
    <w:p w14:paraId="23D15ADA" w14:textId="77777777" w:rsidR="00635FF2" w:rsidRPr="008006BB" w:rsidRDefault="00635FF2" w:rsidP="009B7418">
      <w:pPr>
        <w:pStyle w:val="EndNoteBibliography"/>
        <w:ind w:left="720" w:hanging="720"/>
      </w:pPr>
      <w:r w:rsidRPr="008006BB">
        <w:t>[42]</w:t>
      </w:r>
      <w:r w:rsidRPr="008006BB">
        <w:tab/>
        <w:t>P. Soraci</w:t>
      </w:r>
      <w:r w:rsidRPr="008006BB">
        <w:rPr>
          <w:i/>
        </w:rPr>
        <w:t xml:space="preserve"> et al.</w:t>
      </w:r>
      <w:r w:rsidRPr="008006BB">
        <w:t xml:space="preserve">, "Validation and psychometric evaluation of the Italian version of the Fear of COVID-19 Scale," </w:t>
      </w:r>
      <w:r w:rsidRPr="008006BB">
        <w:rPr>
          <w:i/>
        </w:rPr>
        <w:t xml:space="preserve">International Journal of Mental Health and Addiction, </w:t>
      </w:r>
      <w:r w:rsidRPr="008006BB">
        <w:t>pp. 1-10, 2020.</w:t>
      </w:r>
    </w:p>
    <w:p w14:paraId="319729C6" w14:textId="77777777" w:rsidR="00635FF2" w:rsidRPr="008006BB" w:rsidRDefault="00635FF2" w:rsidP="009B7418">
      <w:pPr>
        <w:pStyle w:val="EndNoteBibliography"/>
        <w:ind w:left="720" w:hanging="720"/>
      </w:pPr>
      <w:r w:rsidRPr="008006BB">
        <w:t>[43]</w:t>
      </w:r>
      <w:r w:rsidRPr="008006BB">
        <w:tab/>
        <w:t xml:space="preserve">E. J. Collado-Boira, E. Ruiz-Palomino, P. Salas-Media, A. Folch-Ayora, M. Muriach, and P. Baliño, "“The COVID-19 outbreak”—An empirical phenomenological study on perceptions and psychosocial considerations surrounding the immediate incorporation of final-year Spanish nursing and medical students into the health system," </w:t>
      </w:r>
      <w:r w:rsidRPr="008006BB">
        <w:rPr>
          <w:i/>
        </w:rPr>
        <w:t xml:space="preserve">Nurse Education Today, </w:t>
      </w:r>
      <w:r w:rsidRPr="008006BB">
        <w:t>p. 104504, 2020.</w:t>
      </w:r>
    </w:p>
    <w:p w14:paraId="0F2A5CD6" w14:textId="77777777" w:rsidR="00635FF2" w:rsidRPr="008006BB" w:rsidRDefault="00635FF2" w:rsidP="009B7418">
      <w:pPr>
        <w:pStyle w:val="EndNoteBibliography"/>
        <w:ind w:left="720" w:hanging="720"/>
      </w:pPr>
      <w:r w:rsidRPr="008006BB">
        <w:t>[44]</w:t>
      </w:r>
      <w:r w:rsidRPr="008006BB">
        <w:tab/>
        <w:t xml:space="preserve">S. Sögüt, İ. Dolu, and E. Cangöl, "The relationship between COVID‐19 knowledge levels and anxiety states of midwifery students during the outbreak: A cross‐sectional web‐based survey," </w:t>
      </w:r>
      <w:r w:rsidRPr="008006BB">
        <w:rPr>
          <w:i/>
        </w:rPr>
        <w:t xml:space="preserve">Perspectives in Psychiatric Care, </w:t>
      </w:r>
      <w:r w:rsidRPr="008006BB">
        <w:t>2020.</w:t>
      </w:r>
    </w:p>
    <w:p w14:paraId="6738314A" w14:textId="77777777" w:rsidR="00635FF2" w:rsidRPr="008006BB" w:rsidRDefault="00635FF2" w:rsidP="009B7418">
      <w:pPr>
        <w:pStyle w:val="EndNoteBibliography"/>
        <w:ind w:left="720" w:hanging="720"/>
      </w:pPr>
      <w:r w:rsidRPr="008006BB">
        <w:t>[45]</w:t>
      </w:r>
      <w:r w:rsidRPr="008006BB">
        <w:tab/>
        <w:t>M. A. Peters</w:t>
      </w:r>
      <w:r w:rsidRPr="008006BB">
        <w:rPr>
          <w:i/>
        </w:rPr>
        <w:t xml:space="preserve"> et al.</w:t>
      </w:r>
      <w:r w:rsidRPr="008006BB">
        <w:t xml:space="preserve">, "China’s internationalized higher education during Covid-19: collective student autoethnography," </w:t>
      </w:r>
      <w:r w:rsidRPr="008006BB">
        <w:rPr>
          <w:i/>
        </w:rPr>
        <w:t xml:space="preserve">Postdigital Science and Education, </w:t>
      </w:r>
      <w:r w:rsidRPr="008006BB">
        <w:t>p. 1, 2020.</w:t>
      </w:r>
    </w:p>
    <w:p w14:paraId="71C7E2E2" w14:textId="77777777" w:rsidR="00635FF2" w:rsidRPr="008006BB" w:rsidRDefault="00635FF2" w:rsidP="009B7418">
      <w:pPr>
        <w:pStyle w:val="EndNoteBibliography"/>
        <w:ind w:left="720" w:hanging="720"/>
      </w:pPr>
      <w:r w:rsidRPr="008006BB">
        <w:t>[46]</w:t>
      </w:r>
      <w:r w:rsidRPr="008006BB">
        <w:tab/>
        <w:t xml:space="preserve">K. Fowler and M. Wholeben, "COVID-19: Outcomes for trauma-impacted nurses and nursing students," </w:t>
      </w:r>
      <w:r w:rsidRPr="008006BB">
        <w:rPr>
          <w:i/>
        </w:rPr>
        <w:t xml:space="preserve">Nurse Education Today, </w:t>
      </w:r>
      <w:r w:rsidRPr="008006BB">
        <w:t>2020.</w:t>
      </w:r>
    </w:p>
    <w:p w14:paraId="1C57F3BC" w14:textId="77777777" w:rsidR="00635FF2" w:rsidRPr="00F81ABB" w:rsidRDefault="00635FF2" w:rsidP="009B7418">
      <w:pPr>
        <w:tabs>
          <w:tab w:val="left" w:pos="426"/>
        </w:tabs>
        <w:jc w:val="both"/>
        <w:rPr>
          <w:rtl/>
          <w:lang w:val="id-ID" w:bidi="fa-IR"/>
        </w:rPr>
      </w:pPr>
    </w:p>
    <w:p w14:paraId="752E420B" w14:textId="77777777" w:rsidR="00635FF2" w:rsidRDefault="00635FF2"/>
    <w:sectPr w:rsidR="00635FF2" w:rsidSect="000548C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BA7D5" w14:textId="77777777" w:rsidR="005128E8" w:rsidRDefault="005128E8">
      <w:r>
        <w:separator/>
      </w:r>
    </w:p>
  </w:endnote>
  <w:endnote w:type="continuationSeparator" w:id="0">
    <w:p w14:paraId="12602B75" w14:textId="77777777" w:rsidR="005128E8" w:rsidRDefault="0051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Perpetua">
    <w:panose1 w:val="02020502060401020303"/>
    <w:charset w:val="00"/>
    <w:family w:val="roman"/>
    <w:pitch w:val="variable"/>
    <w:sig w:usb0="00000003" w:usb1="00000000" w:usb2="00000000" w:usb3="00000000" w:csb0="00000001" w:csb1="00000000"/>
  </w:font>
  <w:font w:name="B Mitra">
    <w:altName w:val="Arial"/>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9ADBF" w14:textId="77777777" w:rsidR="00097958" w:rsidRPr="003D5B84" w:rsidRDefault="00D228F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61312" behindDoc="0" locked="0" layoutInCell="1" allowOverlap="1" wp14:anchorId="6FA722DD" wp14:editId="79F16334">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91DF62"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Pr="00164D27">
      <w:t xml:space="preserve"> </w:t>
    </w:r>
    <w:r>
      <w:rPr>
        <w:noProof/>
      </w:rPr>
      <w:t>Int. J. Public Health Sci,</w:t>
    </w:r>
    <w:r w:rsidRPr="00164D27">
      <w:rPr>
        <w:noProof/>
      </w:rPr>
      <w:t xml:space="preserve"> Vol. x, No. x, March 20</w:t>
    </w:r>
    <w:r>
      <w:rPr>
        <w:noProof/>
      </w:rPr>
      <w:t>20</w:t>
    </w:r>
    <w:r w:rsidRPr="00164D27">
      <w:rPr>
        <w:noProof/>
      </w:rPr>
      <w:t>:  xx – 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AB655" w14:textId="77777777" w:rsidR="00097958" w:rsidRPr="00F71D46" w:rsidRDefault="00D228F8" w:rsidP="00F71D46">
    <w:pPr>
      <w:pStyle w:val="Footer"/>
    </w:pPr>
    <w:r w:rsidRPr="00F71D46">
      <w:rPr>
        <w:i/>
      </w:rPr>
      <w:t>Nursing and midwifery Students’ Knowledge and Concerns About COVID-19: A Descriptive-Analytical Study (Tahereh Najafi Ghezeljeh)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9A7EF" w14:textId="77777777" w:rsidR="00097958" w:rsidRPr="00164D27" w:rsidRDefault="00D228F8" w:rsidP="00C07BEF">
    <w:pPr>
      <w:pStyle w:val="Footer"/>
      <w:pBdr>
        <w:top w:val="single" w:sz="4" w:space="1" w:color="auto"/>
      </w:pBdr>
      <w:spacing w:before="240"/>
      <w:rPr>
        <w:i/>
        <w:szCs w:val="18"/>
      </w:rPr>
    </w:pPr>
    <w:r w:rsidRPr="00164D27">
      <w:rPr>
        <w:i/>
        <w:szCs w:val="18"/>
      </w:rPr>
      <w:t xml:space="preserve">Journal homepage: </w:t>
    </w:r>
    <w:r w:rsidRPr="006E0B0C">
      <w:rPr>
        <w:i/>
        <w:lang w:val="id-ID"/>
      </w:rPr>
      <w:t>http://ijphs.iaescore.com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C9D4E" w14:textId="77777777" w:rsidR="005128E8" w:rsidRDefault="005128E8">
      <w:r>
        <w:separator/>
      </w:r>
    </w:p>
  </w:footnote>
  <w:footnote w:type="continuationSeparator" w:id="0">
    <w:p w14:paraId="4436B17A" w14:textId="77777777" w:rsidR="005128E8" w:rsidRDefault="0051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884D" w14:textId="77777777" w:rsidR="00097958" w:rsidRPr="003D5B84" w:rsidRDefault="00D228F8"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110</w:t>
    </w:r>
    <w:r w:rsidRPr="003D5B84">
      <w:rPr>
        <w:rStyle w:val="PageNumber"/>
      </w:rPr>
      <w:fldChar w:fldCharType="end"/>
    </w:r>
  </w:p>
  <w:p w14:paraId="7A05D34D" w14:textId="77777777" w:rsidR="00097958" w:rsidRPr="003D5B84" w:rsidRDefault="00D228F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60288" behindDoc="0" locked="0" layoutInCell="1" allowOverlap="1" wp14:anchorId="7EE34613" wp14:editId="70044A66">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D91125"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w:t>
    </w:r>
    <w:r w:rsidRPr="00164D27">
      <w:t xml:space="preserve">       ISSN: 2252-8806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B8068" w14:textId="77777777" w:rsidR="00097958" w:rsidRPr="003D5B84" w:rsidRDefault="00D228F8"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Pr>
        <w:rStyle w:val="PageNumber"/>
        <w:noProof/>
      </w:rPr>
      <w:t>111</w:t>
    </w:r>
    <w:r w:rsidRPr="003D5B84">
      <w:rPr>
        <w:rStyle w:val="PageNumber"/>
      </w:rPr>
      <w:fldChar w:fldCharType="end"/>
    </w:r>
  </w:p>
  <w:p w14:paraId="45C9CAAE" w14:textId="77777777" w:rsidR="00097958" w:rsidRPr="003D5B84" w:rsidRDefault="00D228F8" w:rsidP="00C07BEF">
    <w:pPr>
      <w:pStyle w:val="Header"/>
      <w:pBdr>
        <w:bottom w:val="single" w:sz="4" w:space="1" w:color="auto"/>
      </w:pBdr>
      <w:tabs>
        <w:tab w:val="clear" w:pos="4320"/>
        <w:tab w:val="clear" w:pos="8640"/>
        <w:tab w:val="left" w:pos="0"/>
        <w:tab w:val="center" w:pos="4301"/>
        <w:tab w:val="left" w:pos="7938"/>
      </w:tabs>
    </w:pPr>
    <w:r>
      <w:rPr>
        <w:noProof/>
      </w:rPr>
      <w:t>Int. J. Public Health Sci</w:t>
    </w:r>
    <w:r w:rsidRPr="003D5B84">
      <w:tab/>
    </w:r>
    <w:r w:rsidRPr="00164D27">
      <w:t>ISSN: 2252-8806</w:t>
    </w:r>
    <w:r w:rsidRPr="003D5B84">
      <w:tab/>
    </w:r>
    <w:r>
      <w:sym w:font="Wingdings" w:char="F072"/>
    </w:r>
  </w:p>
  <w:p w14:paraId="69715830" w14:textId="77777777" w:rsidR="00097958" w:rsidRPr="003D5B84" w:rsidRDefault="005128E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E35C" w14:textId="77777777" w:rsidR="00164D27" w:rsidRPr="003D5B84" w:rsidRDefault="00D228F8" w:rsidP="00164D27">
    <w:pPr>
      <w:pStyle w:val="Header"/>
      <w:tabs>
        <w:tab w:val="clear" w:pos="4320"/>
        <w:tab w:val="clear" w:pos="8640"/>
      </w:tabs>
      <w:ind w:right="45"/>
      <w:rPr>
        <w:b/>
      </w:rPr>
    </w:pPr>
    <w:r w:rsidRPr="00793D8D">
      <w:rPr>
        <w:b/>
      </w:rPr>
      <w:t>International Journal of</w:t>
    </w:r>
    <w:r>
      <w:rPr>
        <w:b/>
      </w:rPr>
      <w:t xml:space="preserve"> </w:t>
    </w:r>
    <w:r w:rsidRPr="00C34FF6">
      <w:rPr>
        <w:b/>
      </w:rPr>
      <w:t>Public Health Science (IJPHS)</w:t>
    </w:r>
  </w:p>
  <w:p w14:paraId="58991517" w14:textId="77777777" w:rsidR="00164D27" w:rsidRPr="003D5B84" w:rsidRDefault="00D228F8" w:rsidP="00164D27">
    <w:pPr>
      <w:pStyle w:val="Header"/>
      <w:tabs>
        <w:tab w:val="clear" w:pos="4320"/>
        <w:tab w:val="clear" w:pos="8640"/>
      </w:tabs>
      <w:ind w:right="45"/>
    </w:pPr>
    <w:r w:rsidRPr="003D5B84">
      <w:t>Vol.</w:t>
    </w:r>
    <w:r>
      <w:t xml:space="preserve"> x</w:t>
    </w:r>
    <w:r w:rsidRPr="003D5B84">
      <w:t>, No.</w:t>
    </w:r>
    <w:r>
      <w:t xml:space="preserve"> x, March 2020</w:t>
    </w:r>
    <w:r w:rsidRPr="003D5B84">
      <w:t>, pp. xx~xx</w:t>
    </w:r>
  </w:p>
  <w:p w14:paraId="03CAF6F0" w14:textId="77777777" w:rsidR="00097958" w:rsidRPr="003D5B84" w:rsidRDefault="00D228F8" w:rsidP="00164D27">
    <w:pPr>
      <w:pStyle w:val="Header"/>
      <w:tabs>
        <w:tab w:val="clear" w:pos="4320"/>
        <w:tab w:val="clear" w:pos="8640"/>
        <w:tab w:val="left" w:pos="7938"/>
        <w:tab w:val="right" w:pos="8789"/>
      </w:tabs>
      <w:rPr>
        <w:rStyle w:val="PageNumber"/>
      </w:rPr>
    </w:pPr>
    <w:r>
      <w:t>ISSN: 2252-8806,</w:t>
    </w:r>
    <w:r w:rsidRPr="00510EA6">
      <w:t xml:space="preserve"> </w:t>
    </w:r>
    <w:r>
      <w:t>DOI: 10.11591/ijphs.vxix.id</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Pr>
        <w:rStyle w:val="PageNumber"/>
        <w:noProof/>
      </w:rPr>
      <w:t>101</w:t>
    </w:r>
    <w:r w:rsidRPr="003D5B84">
      <w:rPr>
        <w:rStyle w:val="PageNumber"/>
      </w:rPr>
      <w:fldChar w:fldCharType="end"/>
    </w:r>
  </w:p>
  <w:p w14:paraId="1C701807" w14:textId="77777777" w:rsidR="00097958" w:rsidRPr="003D5B84" w:rsidRDefault="00D228F8"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59264" behindDoc="0" locked="0" layoutInCell="1" allowOverlap="1" wp14:anchorId="3C77C9E3" wp14:editId="5A88D704">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5F3112"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3206145"/>
    <w:multiLevelType w:val="hybridMultilevel"/>
    <w:tmpl w:val="9FA63910"/>
    <w:lvl w:ilvl="0" w:tplc="5E7C2D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6"/>
  </w:num>
  <w:num w:numId="10">
    <w:abstractNumId w:val="1"/>
  </w:num>
  <w:num w:numId="11">
    <w:abstractNumId w:val="0"/>
  </w:num>
  <w:num w:numId="12">
    <w:abstractNumId w:val="3"/>
  </w:num>
  <w:num w:numId="13">
    <w:abstractNumId w:val="2"/>
  </w:num>
  <w:num w:numId="14">
    <w:abstractNumId w:val="4"/>
  </w:num>
  <w:num w:numId="15">
    <w:abstractNumId w:val="16"/>
  </w:num>
  <w:num w:numId="16">
    <w:abstractNumId w:val="5"/>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35FF2"/>
    <w:rsid w:val="000338DE"/>
    <w:rsid w:val="00035078"/>
    <w:rsid w:val="00061C3F"/>
    <w:rsid w:val="00076486"/>
    <w:rsid w:val="00086ADD"/>
    <w:rsid w:val="00154E06"/>
    <w:rsid w:val="0020499A"/>
    <w:rsid w:val="002A227B"/>
    <w:rsid w:val="0030777C"/>
    <w:rsid w:val="0031038F"/>
    <w:rsid w:val="0033724C"/>
    <w:rsid w:val="00377114"/>
    <w:rsid w:val="003C3286"/>
    <w:rsid w:val="003C481B"/>
    <w:rsid w:val="0045297C"/>
    <w:rsid w:val="004A6F40"/>
    <w:rsid w:val="004C24A4"/>
    <w:rsid w:val="005128E8"/>
    <w:rsid w:val="005F0118"/>
    <w:rsid w:val="00635FF2"/>
    <w:rsid w:val="00682849"/>
    <w:rsid w:val="006D22CC"/>
    <w:rsid w:val="0077284B"/>
    <w:rsid w:val="008B19E5"/>
    <w:rsid w:val="00913981"/>
    <w:rsid w:val="00A74FD3"/>
    <w:rsid w:val="00B00307"/>
    <w:rsid w:val="00B41C5F"/>
    <w:rsid w:val="00B60D53"/>
    <w:rsid w:val="00C062B0"/>
    <w:rsid w:val="00C26A1F"/>
    <w:rsid w:val="00C32F05"/>
    <w:rsid w:val="00CF173E"/>
    <w:rsid w:val="00D228F8"/>
    <w:rsid w:val="00D535E4"/>
    <w:rsid w:val="00D5391E"/>
    <w:rsid w:val="00D5644E"/>
    <w:rsid w:val="00D761CD"/>
    <w:rsid w:val="00EB796D"/>
    <w:rsid w:val="00F65740"/>
    <w:rsid w:val="00FB795D"/>
    <w:rsid w:val="00FE1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C50B"/>
  <w15:chartTrackingRefBased/>
  <w15:docId w15:val="{3E93C1B1-19D7-4953-94D0-42ECC280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FF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35FF2"/>
    <w:pPr>
      <w:keepNext/>
      <w:spacing w:line="480" w:lineRule="auto"/>
      <w:jc w:val="center"/>
      <w:outlineLvl w:val="0"/>
    </w:pPr>
    <w:rPr>
      <w:b/>
      <w:bCs/>
    </w:rPr>
  </w:style>
  <w:style w:type="paragraph" w:styleId="Heading2">
    <w:name w:val="heading 2"/>
    <w:basedOn w:val="Normal"/>
    <w:next w:val="Normal"/>
    <w:link w:val="Heading2Char"/>
    <w:qFormat/>
    <w:rsid w:val="00635FF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35FF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35FF2"/>
    <w:pPr>
      <w:keepNext/>
      <w:spacing w:before="240" w:after="60"/>
      <w:outlineLvl w:val="3"/>
    </w:pPr>
    <w:rPr>
      <w:b/>
      <w:bCs/>
      <w:sz w:val="28"/>
      <w:szCs w:val="28"/>
    </w:rPr>
  </w:style>
  <w:style w:type="paragraph" w:styleId="Heading5">
    <w:name w:val="heading 5"/>
    <w:basedOn w:val="Normal"/>
    <w:next w:val="Normal"/>
    <w:link w:val="Heading5Char"/>
    <w:qFormat/>
    <w:rsid w:val="00635FF2"/>
    <w:pPr>
      <w:spacing w:before="240" w:after="60"/>
      <w:outlineLvl w:val="4"/>
    </w:pPr>
    <w:rPr>
      <w:b/>
      <w:bCs/>
      <w:i/>
      <w:iCs/>
      <w:sz w:val="26"/>
      <w:szCs w:val="26"/>
    </w:rPr>
  </w:style>
  <w:style w:type="paragraph" w:styleId="Heading6">
    <w:name w:val="heading 6"/>
    <w:basedOn w:val="Normal"/>
    <w:next w:val="Normal"/>
    <w:link w:val="Heading6Char"/>
    <w:qFormat/>
    <w:rsid w:val="00635FF2"/>
    <w:pPr>
      <w:keepNext/>
      <w:jc w:val="center"/>
      <w:outlineLvl w:val="5"/>
    </w:pPr>
    <w:rPr>
      <w:b/>
      <w:bCs/>
      <w:i/>
      <w:iCs/>
      <w:u w:val="single"/>
    </w:rPr>
  </w:style>
  <w:style w:type="paragraph" w:styleId="Heading7">
    <w:name w:val="heading 7"/>
    <w:basedOn w:val="Normal"/>
    <w:next w:val="Normal"/>
    <w:link w:val="Heading7Char"/>
    <w:qFormat/>
    <w:rsid w:val="00635FF2"/>
    <w:pPr>
      <w:spacing w:before="240" w:after="60"/>
      <w:outlineLvl w:val="6"/>
    </w:pPr>
    <w:rPr>
      <w:sz w:val="24"/>
      <w:szCs w:val="24"/>
    </w:rPr>
  </w:style>
  <w:style w:type="paragraph" w:styleId="Heading8">
    <w:name w:val="heading 8"/>
    <w:basedOn w:val="Normal"/>
    <w:next w:val="Normal"/>
    <w:link w:val="Heading8Char"/>
    <w:qFormat/>
    <w:rsid w:val="00635FF2"/>
    <w:pPr>
      <w:keepNext/>
      <w:outlineLvl w:val="7"/>
    </w:pPr>
    <w:rPr>
      <w:b/>
      <w:bCs/>
      <w:lang w:val="pl-PL" w:eastAsia="pl-PL"/>
    </w:rPr>
  </w:style>
  <w:style w:type="paragraph" w:styleId="Heading9">
    <w:name w:val="heading 9"/>
    <w:basedOn w:val="Normal"/>
    <w:next w:val="Normal"/>
    <w:link w:val="Heading9Char"/>
    <w:qFormat/>
    <w:rsid w:val="00635FF2"/>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FF2"/>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635FF2"/>
    <w:rPr>
      <w:rFonts w:ascii="Arial" w:eastAsia="Times New Roman" w:hAnsi="Arial" w:cs="Arial"/>
      <w:b/>
      <w:bCs/>
      <w:i/>
      <w:iCs/>
      <w:sz w:val="28"/>
      <w:szCs w:val="28"/>
    </w:rPr>
  </w:style>
  <w:style w:type="character" w:customStyle="1" w:styleId="Heading3Char">
    <w:name w:val="Heading 3 Char"/>
    <w:basedOn w:val="DefaultParagraphFont"/>
    <w:link w:val="Heading3"/>
    <w:rsid w:val="00635FF2"/>
    <w:rPr>
      <w:rFonts w:ascii="Arial" w:eastAsia="Times New Roman" w:hAnsi="Arial" w:cs="Arial"/>
      <w:b/>
      <w:bCs/>
      <w:sz w:val="26"/>
      <w:szCs w:val="26"/>
    </w:rPr>
  </w:style>
  <w:style w:type="character" w:customStyle="1" w:styleId="Heading4Char">
    <w:name w:val="Heading 4 Char"/>
    <w:basedOn w:val="DefaultParagraphFont"/>
    <w:link w:val="Heading4"/>
    <w:rsid w:val="00635FF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35FF2"/>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35FF2"/>
    <w:rPr>
      <w:rFonts w:ascii="Times New Roman" w:eastAsia="Times New Roman" w:hAnsi="Times New Roman" w:cs="Times New Roman"/>
      <w:b/>
      <w:bCs/>
      <w:i/>
      <w:iCs/>
      <w:sz w:val="20"/>
      <w:szCs w:val="20"/>
      <w:u w:val="single"/>
    </w:rPr>
  </w:style>
  <w:style w:type="character" w:customStyle="1" w:styleId="Heading7Char">
    <w:name w:val="Heading 7 Char"/>
    <w:basedOn w:val="DefaultParagraphFont"/>
    <w:link w:val="Heading7"/>
    <w:rsid w:val="00635FF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35FF2"/>
    <w:rPr>
      <w:rFonts w:ascii="Times New Roman" w:eastAsia="Times New Roman" w:hAnsi="Times New Roman" w:cs="Times New Roman"/>
      <w:b/>
      <w:bCs/>
      <w:sz w:val="20"/>
      <w:szCs w:val="20"/>
      <w:lang w:val="pl-PL" w:eastAsia="pl-PL"/>
    </w:rPr>
  </w:style>
  <w:style w:type="character" w:customStyle="1" w:styleId="Heading9Char">
    <w:name w:val="Heading 9 Char"/>
    <w:basedOn w:val="DefaultParagraphFont"/>
    <w:link w:val="Heading9"/>
    <w:rsid w:val="00635FF2"/>
    <w:rPr>
      <w:rFonts w:ascii="Times New Roman" w:eastAsia="Times New Roman" w:hAnsi="Times New Roman" w:cs="Times New Roman"/>
      <w:b/>
      <w:bCs/>
      <w:sz w:val="20"/>
      <w:szCs w:val="20"/>
      <w:lang w:val="en-AU" w:eastAsia="pl-PL"/>
    </w:rPr>
  </w:style>
  <w:style w:type="table" w:styleId="TableGrid">
    <w:name w:val="Table Grid"/>
    <w:basedOn w:val="TableNormal"/>
    <w:rsid w:val="00635F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5FF2"/>
    <w:rPr>
      <w:color w:val="0000FF"/>
      <w:u w:val="single"/>
    </w:rPr>
  </w:style>
  <w:style w:type="paragraph" w:styleId="Header">
    <w:name w:val="header"/>
    <w:basedOn w:val="Normal"/>
    <w:link w:val="HeaderChar"/>
    <w:rsid w:val="00635FF2"/>
    <w:pPr>
      <w:tabs>
        <w:tab w:val="center" w:pos="4320"/>
        <w:tab w:val="right" w:pos="8640"/>
      </w:tabs>
    </w:pPr>
  </w:style>
  <w:style w:type="character" w:customStyle="1" w:styleId="HeaderChar">
    <w:name w:val="Header Char"/>
    <w:basedOn w:val="DefaultParagraphFont"/>
    <w:link w:val="Header"/>
    <w:rsid w:val="00635FF2"/>
    <w:rPr>
      <w:rFonts w:ascii="Times New Roman" w:eastAsia="Times New Roman" w:hAnsi="Times New Roman" w:cs="Times New Roman"/>
      <w:sz w:val="20"/>
      <w:szCs w:val="20"/>
    </w:rPr>
  </w:style>
  <w:style w:type="paragraph" w:styleId="Footer">
    <w:name w:val="footer"/>
    <w:basedOn w:val="Normal"/>
    <w:link w:val="FooterChar"/>
    <w:rsid w:val="00635FF2"/>
    <w:pPr>
      <w:tabs>
        <w:tab w:val="center" w:pos="4320"/>
        <w:tab w:val="right" w:pos="8640"/>
      </w:tabs>
    </w:pPr>
  </w:style>
  <w:style w:type="character" w:customStyle="1" w:styleId="FooterChar">
    <w:name w:val="Footer Char"/>
    <w:basedOn w:val="DefaultParagraphFont"/>
    <w:link w:val="Footer"/>
    <w:rsid w:val="00635FF2"/>
    <w:rPr>
      <w:rFonts w:ascii="Times New Roman" w:eastAsia="Times New Roman" w:hAnsi="Times New Roman" w:cs="Times New Roman"/>
      <w:sz w:val="20"/>
      <w:szCs w:val="20"/>
    </w:rPr>
  </w:style>
  <w:style w:type="character" w:styleId="PageNumber">
    <w:name w:val="page number"/>
    <w:basedOn w:val="DefaultParagraphFont"/>
    <w:rsid w:val="00635FF2"/>
  </w:style>
  <w:style w:type="paragraph" w:styleId="BalloonText">
    <w:name w:val="Balloon Text"/>
    <w:basedOn w:val="Normal"/>
    <w:link w:val="BalloonTextChar"/>
    <w:semiHidden/>
    <w:rsid w:val="00635FF2"/>
    <w:rPr>
      <w:rFonts w:ascii="Tahoma" w:hAnsi="Tahoma"/>
      <w:sz w:val="16"/>
      <w:szCs w:val="16"/>
    </w:rPr>
  </w:style>
  <w:style w:type="character" w:customStyle="1" w:styleId="BalloonTextChar">
    <w:name w:val="Balloon Text Char"/>
    <w:basedOn w:val="DefaultParagraphFont"/>
    <w:link w:val="BalloonText"/>
    <w:semiHidden/>
    <w:rsid w:val="00635FF2"/>
    <w:rPr>
      <w:rFonts w:ascii="Tahoma" w:eastAsia="Times New Roman" w:hAnsi="Tahoma" w:cs="Times New Roman"/>
      <w:sz w:val="16"/>
      <w:szCs w:val="16"/>
    </w:rPr>
  </w:style>
  <w:style w:type="paragraph" w:styleId="BodyTextIndent">
    <w:name w:val="Body Text Indent"/>
    <w:basedOn w:val="Normal"/>
    <w:link w:val="BodyTextIndentChar"/>
    <w:rsid w:val="00635FF2"/>
    <w:pPr>
      <w:spacing w:line="360" w:lineRule="auto"/>
      <w:ind w:left="456" w:firstLine="984"/>
      <w:jc w:val="both"/>
    </w:pPr>
    <w:rPr>
      <w:lang w:val="id-ID"/>
    </w:rPr>
  </w:style>
  <w:style w:type="character" w:customStyle="1" w:styleId="BodyTextIndentChar">
    <w:name w:val="Body Text Indent Char"/>
    <w:basedOn w:val="DefaultParagraphFont"/>
    <w:link w:val="BodyTextIndent"/>
    <w:rsid w:val="00635FF2"/>
    <w:rPr>
      <w:rFonts w:ascii="Times New Roman" w:eastAsia="Times New Roman" w:hAnsi="Times New Roman" w:cs="Times New Roman"/>
      <w:sz w:val="20"/>
      <w:szCs w:val="20"/>
      <w:lang w:val="id-ID"/>
    </w:rPr>
  </w:style>
  <w:style w:type="paragraph" w:styleId="BodyTextIndent2">
    <w:name w:val="Body Text Indent 2"/>
    <w:basedOn w:val="Normal"/>
    <w:link w:val="BodyTextIndent2Char"/>
    <w:rsid w:val="00635FF2"/>
    <w:pPr>
      <w:spacing w:after="120" w:line="480" w:lineRule="auto"/>
      <w:ind w:left="360"/>
    </w:pPr>
  </w:style>
  <w:style w:type="character" w:customStyle="1" w:styleId="BodyTextIndent2Char">
    <w:name w:val="Body Text Indent 2 Char"/>
    <w:basedOn w:val="DefaultParagraphFont"/>
    <w:link w:val="BodyTextIndent2"/>
    <w:rsid w:val="00635FF2"/>
    <w:rPr>
      <w:rFonts w:ascii="Times New Roman" w:eastAsia="Times New Roman" w:hAnsi="Times New Roman" w:cs="Times New Roman"/>
      <w:sz w:val="20"/>
      <w:szCs w:val="20"/>
    </w:rPr>
  </w:style>
  <w:style w:type="paragraph" w:styleId="BodyText">
    <w:name w:val="Body Text"/>
    <w:basedOn w:val="Normal"/>
    <w:link w:val="BodyTextChar"/>
    <w:rsid w:val="00635FF2"/>
    <w:pPr>
      <w:spacing w:after="120"/>
    </w:pPr>
    <w:rPr>
      <w:lang w:val="id-ID" w:eastAsia="id-ID"/>
    </w:rPr>
  </w:style>
  <w:style w:type="character" w:customStyle="1" w:styleId="BodyTextChar">
    <w:name w:val="Body Text Char"/>
    <w:basedOn w:val="DefaultParagraphFont"/>
    <w:link w:val="BodyText"/>
    <w:rsid w:val="00635FF2"/>
    <w:rPr>
      <w:rFonts w:ascii="Times New Roman" w:eastAsia="Times New Roman" w:hAnsi="Times New Roman" w:cs="Times New Roman"/>
      <w:sz w:val="20"/>
      <w:szCs w:val="20"/>
      <w:lang w:val="id-ID" w:eastAsia="id-ID"/>
    </w:rPr>
  </w:style>
  <w:style w:type="paragraph" w:styleId="Caption">
    <w:name w:val="caption"/>
    <w:basedOn w:val="Normal"/>
    <w:next w:val="Normal"/>
    <w:qFormat/>
    <w:rsid w:val="00635FF2"/>
    <w:pPr>
      <w:spacing w:line="480" w:lineRule="auto"/>
      <w:jc w:val="center"/>
    </w:pPr>
    <w:rPr>
      <w:i/>
      <w:iCs/>
    </w:rPr>
  </w:style>
  <w:style w:type="character" w:styleId="FootnoteReference">
    <w:name w:val="footnote reference"/>
    <w:basedOn w:val="DefaultParagraphFont"/>
    <w:semiHidden/>
    <w:rsid w:val="00635FF2"/>
    <w:rPr>
      <w:vertAlign w:val="superscript"/>
    </w:rPr>
  </w:style>
  <w:style w:type="paragraph" w:styleId="FootnoteText">
    <w:name w:val="footnote text"/>
    <w:basedOn w:val="Normal"/>
    <w:link w:val="FootnoteTextChar"/>
    <w:semiHidden/>
    <w:rsid w:val="00635FF2"/>
    <w:rPr>
      <w:rFonts w:cs="Traditional Arabic"/>
      <w:lang w:eastAsia="ko-KR"/>
    </w:rPr>
  </w:style>
  <w:style w:type="character" w:customStyle="1" w:styleId="FootnoteTextChar">
    <w:name w:val="Footnote Text Char"/>
    <w:basedOn w:val="DefaultParagraphFont"/>
    <w:link w:val="FootnoteText"/>
    <w:semiHidden/>
    <w:rsid w:val="00635FF2"/>
    <w:rPr>
      <w:rFonts w:ascii="Times New Roman" w:eastAsia="Times New Roman" w:hAnsi="Times New Roman" w:cs="Traditional Arabic"/>
      <w:sz w:val="20"/>
      <w:szCs w:val="20"/>
      <w:lang w:eastAsia="ko-KR"/>
    </w:rPr>
  </w:style>
  <w:style w:type="paragraph" w:customStyle="1" w:styleId="Judulbab">
    <w:name w:val="Judul bab"/>
    <w:basedOn w:val="Normal"/>
    <w:rsid w:val="00635FF2"/>
    <w:pPr>
      <w:spacing w:line="475" w:lineRule="atLeast"/>
      <w:jc w:val="center"/>
    </w:pPr>
    <w:rPr>
      <w:b/>
      <w:sz w:val="32"/>
    </w:rPr>
  </w:style>
  <w:style w:type="paragraph" w:customStyle="1" w:styleId="IsiBabforKomputek">
    <w:name w:val="Isi Bab for Komputek"/>
    <w:basedOn w:val="Normal"/>
    <w:rsid w:val="00635FF2"/>
    <w:pPr>
      <w:ind w:firstLine="720"/>
      <w:jc w:val="both"/>
    </w:pPr>
  </w:style>
  <w:style w:type="paragraph" w:customStyle="1" w:styleId="tole">
    <w:name w:val="tole"/>
    <w:basedOn w:val="Normal"/>
    <w:rsid w:val="00635FF2"/>
    <w:pPr>
      <w:jc w:val="center"/>
      <w:outlineLvl w:val="0"/>
    </w:pPr>
    <w:rPr>
      <w:b/>
      <w:bCs/>
      <w:sz w:val="28"/>
      <w:szCs w:val="28"/>
    </w:rPr>
  </w:style>
  <w:style w:type="paragraph" w:customStyle="1" w:styleId="tolesBold">
    <w:name w:val="toles + Bold"/>
    <w:aliases w:val="Line spacing:  single"/>
    <w:basedOn w:val="Normal"/>
    <w:rsid w:val="00635FF2"/>
    <w:pPr>
      <w:jc w:val="center"/>
      <w:outlineLvl w:val="0"/>
    </w:pPr>
    <w:rPr>
      <w:i/>
      <w:iCs/>
      <w:sz w:val="24"/>
      <w:szCs w:val="24"/>
    </w:rPr>
  </w:style>
  <w:style w:type="paragraph" w:customStyle="1" w:styleId="toleLinespacingsingle">
    <w:name w:val="tole + Line spacing:  single"/>
    <w:basedOn w:val="Normal"/>
    <w:rsid w:val="00635FF2"/>
    <w:pPr>
      <w:jc w:val="both"/>
    </w:pPr>
    <w:rPr>
      <w:sz w:val="24"/>
      <w:szCs w:val="24"/>
    </w:rPr>
  </w:style>
  <w:style w:type="paragraph" w:customStyle="1" w:styleId="bunga">
    <w:name w:val="bunga"/>
    <w:basedOn w:val="Normal"/>
    <w:rsid w:val="00635FF2"/>
    <w:pPr>
      <w:jc w:val="both"/>
    </w:pPr>
    <w:rPr>
      <w:rFonts w:ascii="Arial" w:hAnsi="Arial" w:cs="Arial"/>
      <w:szCs w:val="24"/>
    </w:rPr>
  </w:style>
  <w:style w:type="paragraph" w:customStyle="1" w:styleId="bunga2">
    <w:name w:val="bunga2"/>
    <w:basedOn w:val="Normal"/>
    <w:rsid w:val="00635FF2"/>
    <w:pPr>
      <w:jc w:val="both"/>
      <w:outlineLvl w:val="0"/>
    </w:pPr>
    <w:rPr>
      <w:rFonts w:ascii="Arial" w:hAnsi="Arial" w:cs="Arial"/>
      <w:b/>
      <w:bCs/>
      <w:szCs w:val="24"/>
    </w:rPr>
  </w:style>
  <w:style w:type="paragraph" w:customStyle="1" w:styleId="DiQi">
    <w:name w:val="DiQi"/>
    <w:basedOn w:val="Normal"/>
    <w:rsid w:val="00635FF2"/>
    <w:pPr>
      <w:spacing w:line="360" w:lineRule="auto"/>
      <w:jc w:val="both"/>
    </w:pPr>
    <w:rPr>
      <w:sz w:val="24"/>
      <w:szCs w:val="24"/>
    </w:rPr>
  </w:style>
  <w:style w:type="paragraph" w:customStyle="1" w:styleId="tole3">
    <w:name w:val="tole3"/>
    <w:basedOn w:val="DiQi"/>
    <w:rsid w:val="00635FF2"/>
    <w:pPr>
      <w:spacing w:line="240" w:lineRule="auto"/>
      <w:outlineLvl w:val="0"/>
    </w:pPr>
    <w:rPr>
      <w:rFonts w:ascii="Arial" w:hAnsi="Arial" w:cs="Arial"/>
      <w:b/>
      <w:bCs/>
      <w:sz w:val="20"/>
    </w:rPr>
  </w:style>
  <w:style w:type="paragraph" w:customStyle="1" w:styleId="yange">
    <w:name w:val="yange"/>
    <w:basedOn w:val="DiQi"/>
    <w:rsid w:val="00635FF2"/>
    <w:pPr>
      <w:spacing w:line="240" w:lineRule="auto"/>
      <w:ind w:left="360"/>
    </w:pPr>
    <w:rPr>
      <w:rFonts w:ascii="Arial" w:hAnsi="Arial" w:cs="Arial"/>
      <w:sz w:val="20"/>
    </w:rPr>
  </w:style>
  <w:style w:type="paragraph" w:customStyle="1" w:styleId="yange2">
    <w:name w:val="yange2"/>
    <w:basedOn w:val="DiQi"/>
    <w:rsid w:val="00635FF2"/>
    <w:pPr>
      <w:numPr>
        <w:numId w:val="1"/>
      </w:numPr>
      <w:spacing w:line="240" w:lineRule="auto"/>
    </w:pPr>
    <w:rPr>
      <w:rFonts w:ascii="Arial" w:hAnsi="Arial" w:cs="Arial"/>
      <w:sz w:val="20"/>
    </w:rPr>
  </w:style>
  <w:style w:type="paragraph" w:customStyle="1" w:styleId="JossTole">
    <w:name w:val="JossTole"/>
    <w:basedOn w:val="DiQi"/>
    <w:rsid w:val="00635FF2"/>
    <w:pPr>
      <w:spacing w:line="240" w:lineRule="auto"/>
      <w:ind w:firstLine="709"/>
    </w:pPr>
    <w:rPr>
      <w:rFonts w:ascii="Arial" w:hAnsi="Arial" w:cs="Arial"/>
      <w:sz w:val="20"/>
    </w:rPr>
  </w:style>
  <w:style w:type="paragraph" w:styleId="List">
    <w:name w:val="List"/>
    <w:basedOn w:val="Normal"/>
    <w:rsid w:val="00635FF2"/>
    <w:pPr>
      <w:ind w:left="360" w:hanging="360"/>
      <w:jc w:val="center"/>
    </w:pPr>
    <w:rPr>
      <w:sz w:val="24"/>
      <w:szCs w:val="24"/>
    </w:rPr>
  </w:style>
  <w:style w:type="paragraph" w:styleId="BodyTextIndent3">
    <w:name w:val="Body Text Indent 3"/>
    <w:basedOn w:val="Normal"/>
    <w:link w:val="BodyTextIndent3Char"/>
    <w:rsid w:val="00635FF2"/>
    <w:pPr>
      <w:spacing w:after="120"/>
      <w:ind w:left="360"/>
    </w:pPr>
    <w:rPr>
      <w:sz w:val="16"/>
      <w:szCs w:val="16"/>
    </w:rPr>
  </w:style>
  <w:style w:type="character" w:customStyle="1" w:styleId="BodyTextIndent3Char">
    <w:name w:val="Body Text Indent 3 Char"/>
    <w:basedOn w:val="DefaultParagraphFont"/>
    <w:link w:val="BodyTextIndent3"/>
    <w:rsid w:val="00635FF2"/>
    <w:rPr>
      <w:rFonts w:ascii="Times New Roman" w:eastAsia="Times New Roman" w:hAnsi="Times New Roman" w:cs="Times New Roman"/>
      <w:sz w:val="16"/>
      <w:szCs w:val="16"/>
    </w:rPr>
  </w:style>
  <w:style w:type="paragraph" w:customStyle="1" w:styleId="Body0">
    <w:name w:val="Body 0"/>
    <w:basedOn w:val="Normal"/>
    <w:rsid w:val="00635FF2"/>
    <w:pPr>
      <w:spacing w:line="360" w:lineRule="atLeast"/>
      <w:jc w:val="both"/>
    </w:pPr>
    <w:rPr>
      <w:rFonts w:ascii="Palatino" w:hAnsi="Palatino"/>
      <w:sz w:val="24"/>
      <w:szCs w:val="24"/>
    </w:rPr>
  </w:style>
  <w:style w:type="paragraph" w:styleId="BodyText2">
    <w:name w:val="Body Text 2"/>
    <w:basedOn w:val="Normal"/>
    <w:link w:val="BodyText2Char"/>
    <w:rsid w:val="00635FF2"/>
    <w:pPr>
      <w:spacing w:after="120" w:line="480" w:lineRule="auto"/>
    </w:pPr>
  </w:style>
  <w:style w:type="character" w:customStyle="1" w:styleId="BodyText2Char">
    <w:name w:val="Body Text 2 Char"/>
    <w:basedOn w:val="DefaultParagraphFont"/>
    <w:link w:val="BodyText2"/>
    <w:rsid w:val="00635FF2"/>
    <w:rPr>
      <w:rFonts w:ascii="Times New Roman" w:eastAsia="Times New Roman" w:hAnsi="Times New Roman" w:cs="Times New Roman"/>
      <w:sz w:val="20"/>
      <w:szCs w:val="20"/>
    </w:rPr>
  </w:style>
  <w:style w:type="paragraph" w:styleId="Title">
    <w:name w:val="Title"/>
    <w:basedOn w:val="Normal"/>
    <w:link w:val="TitleChar"/>
    <w:qFormat/>
    <w:rsid w:val="00635FF2"/>
    <w:pPr>
      <w:jc w:val="center"/>
    </w:pPr>
    <w:rPr>
      <w:b/>
      <w:bCs/>
      <w:sz w:val="28"/>
      <w:szCs w:val="24"/>
      <w:lang w:val="id-ID"/>
    </w:rPr>
  </w:style>
  <w:style w:type="character" w:customStyle="1" w:styleId="TitleChar">
    <w:name w:val="Title Char"/>
    <w:basedOn w:val="DefaultParagraphFont"/>
    <w:link w:val="Title"/>
    <w:rsid w:val="00635FF2"/>
    <w:rPr>
      <w:rFonts w:ascii="Times New Roman" w:eastAsia="Times New Roman" w:hAnsi="Times New Roman" w:cs="Times New Roman"/>
      <w:b/>
      <w:bCs/>
      <w:sz w:val="28"/>
      <w:szCs w:val="24"/>
      <w:lang w:val="id-ID"/>
    </w:rPr>
  </w:style>
  <w:style w:type="paragraph" w:customStyle="1" w:styleId="AutoBiography">
    <w:name w:val="AutoBiography"/>
    <w:basedOn w:val="Normal"/>
    <w:rsid w:val="00635FF2"/>
    <w:pPr>
      <w:jc w:val="both"/>
    </w:pPr>
    <w:rPr>
      <w:rFonts w:eastAsia="MS Mincho" w:cs="Angsana New"/>
      <w:sz w:val="18"/>
      <w:szCs w:val="18"/>
      <w:lang w:bidi="th-TH"/>
    </w:rPr>
  </w:style>
  <w:style w:type="paragraph" w:customStyle="1" w:styleId="Default">
    <w:name w:val="Default"/>
    <w:rsid w:val="00635FF2"/>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paragraph" w:customStyle="1" w:styleId="SectionTitle">
    <w:name w:val="Section Title"/>
    <w:basedOn w:val="Normal"/>
    <w:autoRedefine/>
    <w:rsid w:val="00635FF2"/>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635FF2"/>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635FF2"/>
    <w:rPr>
      <w:rFonts w:ascii="Arial" w:eastAsia="MS Mincho" w:hAnsi="Arial" w:cs="Arial"/>
      <w:iCs/>
      <w:sz w:val="20"/>
      <w:szCs w:val="20"/>
      <w:lang w:val="en-GB"/>
    </w:rPr>
  </w:style>
  <w:style w:type="paragraph" w:customStyle="1" w:styleId="paperbody">
    <w:name w:val="paper body"/>
    <w:basedOn w:val="Normal"/>
    <w:rsid w:val="00635FF2"/>
    <w:pPr>
      <w:jc w:val="both"/>
    </w:pPr>
    <w:rPr>
      <w:sz w:val="24"/>
      <w:szCs w:val="24"/>
      <w:lang w:val="en-AU"/>
    </w:rPr>
  </w:style>
  <w:style w:type="paragraph" w:styleId="PlainText">
    <w:name w:val="Plain Text"/>
    <w:basedOn w:val="Normal"/>
    <w:link w:val="PlainTextChar"/>
    <w:semiHidden/>
    <w:rsid w:val="00635FF2"/>
    <w:rPr>
      <w:rFonts w:ascii="Courier New" w:eastAsia="BatangChe" w:hAnsi="Courier New"/>
      <w:sz w:val="24"/>
      <w:szCs w:val="24"/>
    </w:rPr>
  </w:style>
  <w:style w:type="character" w:customStyle="1" w:styleId="PlainTextChar">
    <w:name w:val="Plain Text Char"/>
    <w:basedOn w:val="DefaultParagraphFont"/>
    <w:link w:val="PlainText"/>
    <w:semiHidden/>
    <w:rsid w:val="00635FF2"/>
    <w:rPr>
      <w:rFonts w:ascii="Courier New" w:eastAsia="BatangChe" w:hAnsi="Courier New" w:cs="Times New Roman"/>
      <w:sz w:val="24"/>
      <w:szCs w:val="24"/>
    </w:rPr>
  </w:style>
  <w:style w:type="character" w:customStyle="1" w:styleId="CharChar">
    <w:name w:val="Char Char"/>
    <w:basedOn w:val="DefaultParagraphFont"/>
    <w:rsid w:val="00635FF2"/>
    <w:rPr>
      <w:rFonts w:ascii="Courier New" w:eastAsia="BatangChe" w:hAnsi="Courier New"/>
      <w:sz w:val="24"/>
      <w:szCs w:val="24"/>
      <w:lang w:val="en-US" w:eastAsia="en-US"/>
    </w:rPr>
  </w:style>
  <w:style w:type="paragraph" w:styleId="Subtitle">
    <w:name w:val="Subtitle"/>
    <w:basedOn w:val="Normal"/>
    <w:link w:val="SubtitleChar"/>
    <w:qFormat/>
    <w:rsid w:val="00635FF2"/>
    <w:pPr>
      <w:jc w:val="center"/>
    </w:pPr>
    <w:rPr>
      <w:b/>
      <w:bCs/>
      <w:sz w:val="32"/>
      <w:szCs w:val="32"/>
      <w:lang w:val="en-GB"/>
    </w:rPr>
  </w:style>
  <w:style w:type="character" w:customStyle="1" w:styleId="SubtitleChar">
    <w:name w:val="Subtitle Char"/>
    <w:basedOn w:val="DefaultParagraphFont"/>
    <w:link w:val="Subtitle"/>
    <w:rsid w:val="00635FF2"/>
    <w:rPr>
      <w:rFonts w:ascii="Times New Roman" w:eastAsia="Times New Roman" w:hAnsi="Times New Roman" w:cs="Times New Roman"/>
      <w:b/>
      <w:bCs/>
      <w:sz w:val="32"/>
      <w:szCs w:val="32"/>
      <w:lang w:val="en-GB"/>
    </w:rPr>
  </w:style>
  <w:style w:type="paragraph" w:customStyle="1" w:styleId="Body">
    <w:name w:val="Body"/>
    <w:basedOn w:val="Normal"/>
    <w:rsid w:val="00635FF2"/>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635FF2"/>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635FF2"/>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635FF2"/>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635FF2"/>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635FF2"/>
    <w:pPr>
      <w:jc w:val="center"/>
    </w:pPr>
    <w:rPr>
      <w:smallCaps/>
      <w:sz w:val="16"/>
      <w:szCs w:val="16"/>
    </w:rPr>
  </w:style>
  <w:style w:type="paragraph" w:customStyle="1" w:styleId="Sub-titles">
    <w:name w:val="Sub-titles"/>
    <w:basedOn w:val="Normal"/>
    <w:rsid w:val="00635FF2"/>
    <w:pPr>
      <w:jc w:val="both"/>
    </w:pPr>
    <w:rPr>
      <w:b/>
      <w:bCs/>
      <w:color w:val="000000"/>
      <w:sz w:val="24"/>
      <w:szCs w:val="24"/>
      <w:lang w:val="pt-PT" w:eastAsia="pt-PT"/>
    </w:rPr>
  </w:style>
  <w:style w:type="paragraph" w:customStyle="1" w:styleId="text0">
    <w:name w:val="text"/>
    <w:basedOn w:val="Normal"/>
    <w:rsid w:val="00635FF2"/>
    <w:pPr>
      <w:ind w:firstLine="227"/>
      <w:jc w:val="both"/>
    </w:pPr>
  </w:style>
  <w:style w:type="paragraph" w:customStyle="1" w:styleId="tables">
    <w:name w:val="tables"/>
    <w:basedOn w:val="Normal"/>
    <w:rsid w:val="00635FF2"/>
    <w:pPr>
      <w:jc w:val="both"/>
    </w:pPr>
    <w:rPr>
      <w:sz w:val="18"/>
      <w:szCs w:val="18"/>
    </w:rPr>
  </w:style>
  <w:style w:type="character" w:styleId="Strong">
    <w:name w:val="Strong"/>
    <w:basedOn w:val="DefaultParagraphFont"/>
    <w:qFormat/>
    <w:rsid w:val="00635FF2"/>
    <w:rPr>
      <w:rFonts w:cs="Times New Roman"/>
      <w:b/>
      <w:bCs/>
    </w:rPr>
  </w:style>
  <w:style w:type="paragraph" w:styleId="NormalWeb">
    <w:name w:val="Normal (Web)"/>
    <w:basedOn w:val="Normal"/>
    <w:rsid w:val="00635FF2"/>
    <w:pPr>
      <w:spacing w:before="100" w:beforeAutospacing="1" w:after="100" w:afterAutospacing="1"/>
    </w:pPr>
    <w:rPr>
      <w:sz w:val="24"/>
      <w:szCs w:val="24"/>
    </w:rPr>
  </w:style>
  <w:style w:type="character" w:styleId="Emphasis">
    <w:name w:val="Emphasis"/>
    <w:basedOn w:val="DefaultParagraphFont"/>
    <w:uiPriority w:val="20"/>
    <w:qFormat/>
    <w:rsid w:val="00635FF2"/>
    <w:rPr>
      <w:i/>
      <w:iCs/>
    </w:rPr>
  </w:style>
  <w:style w:type="paragraph" w:customStyle="1" w:styleId="Abstract">
    <w:name w:val="Abstract"/>
    <w:rsid w:val="00635FF2"/>
    <w:pPr>
      <w:spacing w:after="200" w:line="240" w:lineRule="auto"/>
      <w:jc w:val="both"/>
    </w:pPr>
    <w:rPr>
      <w:rFonts w:ascii="Times New Roman" w:eastAsia="SimSun" w:hAnsi="Times New Roman" w:cs="Times New Roman"/>
      <w:b/>
      <w:sz w:val="18"/>
      <w:szCs w:val="20"/>
    </w:rPr>
  </w:style>
  <w:style w:type="paragraph" w:customStyle="1" w:styleId="Affiliation">
    <w:name w:val="Affiliation"/>
    <w:rsid w:val="00635FF2"/>
    <w:pPr>
      <w:spacing w:after="0" w:line="240" w:lineRule="auto"/>
      <w:jc w:val="center"/>
    </w:pPr>
    <w:rPr>
      <w:rFonts w:ascii="Times New Roman" w:eastAsia="SimSun" w:hAnsi="Times New Roman" w:cs="Times New Roman"/>
      <w:sz w:val="20"/>
      <w:szCs w:val="20"/>
    </w:rPr>
  </w:style>
  <w:style w:type="paragraph" w:customStyle="1" w:styleId="equation0">
    <w:name w:val="equation"/>
    <w:basedOn w:val="Normal"/>
    <w:rsid w:val="00635FF2"/>
    <w:pPr>
      <w:tabs>
        <w:tab w:val="center" w:pos="2520"/>
        <w:tab w:val="right" w:pos="5040"/>
      </w:tabs>
      <w:spacing w:before="240" w:after="240" w:line="216" w:lineRule="auto"/>
      <w:jc w:val="center"/>
    </w:pPr>
    <w:rPr>
      <w:rFonts w:eastAsia="SimSun"/>
    </w:rPr>
  </w:style>
  <w:style w:type="paragraph" w:customStyle="1" w:styleId="figurecaption">
    <w:name w:val="figure caption"/>
    <w:rsid w:val="00635FF2"/>
    <w:pPr>
      <w:spacing w:before="80" w:after="200" w:line="240" w:lineRule="auto"/>
      <w:jc w:val="center"/>
    </w:pPr>
    <w:rPr>
      <w:rFonts w:ascii="Times New Roman" w:eastAsia="SimSun" w:hAnsi="Times New Roman" w:cs="Times New Roman"/>
      <w:sz w:val="16"/>
      <w:szCs w:val="20"/>
    </w:rPr>
  </w:style>
  <w:style w:type="paragraph" w:customStyle="1" w:styleId="papertitle">
    <w:name w:val="paper title"/>
    <w:rsid w:val="00635FF2"/>
    <w:pPr>
      <w:spacing w:after="120" w:line="240" w:lineRule="auto"/>
      <w:jc w:val="center"/>
    </w:pPr>
    <w:rPr>
      <w:rFonts w:ascii="Times New Roman" w:eastAsia="SimSun" w:hAnsi="Times New Roman" w:cs="Times New Roman"/>
      <w:sz w:val="48"/>
      <w:szCs w:val="20"/>
    </w:rPr>
  </w:style>
  <w:style w:type="paragraph" w:customStyle="1" w:styleId="references">
    <w:name w:val="references"/>
    <w:rsid w:val="00635FF2"/>
    <w:pPr>
      <w:numPr>
        <w:numId w:val="2"/>
      </w:numPr>
      <w:spacing w:after="40" w:line="180" w:lineRule="exact"/>
      <w:jc w:val="both"/>
    </w:pPr>
    <w:rPr>
      <w:rFonts w:ascii="Times New Roman" w:eastAsia="SimSun" w:hAnsi="Times New Roman" w:cs="Times New Roman"/>
      <w:sz w:val="16"/>
      <w:szCs w:val="20"/>
    </w:rPr>
  </w:style>
  <w:style w:type="paragraph" w:customStyle="1" w:styleId="tablecolsubhead">
    <w:name w:val="table col subhead"/>
    <w:basedOn w:val="Normal"/>
    <w:rsid w:val="00635FF2"/>
    <w:pPr>
      <w:jc w:val="center"/>
    </w:pPr>
    <w:rPr>
      <w:rFonts w:eastAsia="SimSun"/>
      <w:b/>
      <w:i/>
      <w:sz w:val="15"/>
    </w:rPr>
  </w:style>
  <w:style w:type="paragraph" w:customStyle="1" w:styleId="tablecopy">
    <w:name w:val="table copy"/>
    <w:rsid w:val="00635FF2"/>
    <w:pPr>
      <w:spacing w:after="0" w:line="240" w:lineRule="auto"/>
      <w:jc w:val="both"/>
    </w:pPr>
    <w:rPr>
      <w:rFonts w:ascii="Times New Roman" w:eastAsia="SimSun" w:hAnsi="Times New Roman" w:cs="Times New Roman"/>
      <w:sz w:val="16"/>
      <w:szCs w:val="20"/>
    </w:rPr>
  </w:style>
  <w:style w:type="paragraph" w:customStyle="1" w:styleId="tablehead">
    <w:name w:val="table head"/>
    <w:rsid w:val="00635FF2"/>
    <w:pPr>
      <w:numPr>
        <w:numId w:val="3"/>
      </w:numPr>
      <w:spacing w:before="240" w:after="120" w:line="216" w:lineRule="auto"/>
      <w:jc w:val="center"/>
    </w:pPr>
    <w:rPr>
      <w:rFonts w:ascii="Times New Roman" w:eastAsia="SimSun" w:hAnsi="Times New Roman" w:cs="Times New Roman"/>
      <w:smallCaps/>
      <w:sz w:val="16"/>
      <w:szCs w:val="20"/>
    </w:rPr>
  </w:style>
  <w:style w:type="character" w:customStyle="1" w:styleId="shorttext">
    <w:name w:val="short_text"/>
    <w:basedOn w:val="DefaultParagraphFont"/>
    <w:rsid w:val="00635FF2"/>
  </w:style>
  <w:style w:type="character" w:customStyle="1" w:styleId="longtext">
    <w:name w:val="long_text"/>
    <w:basedOn w:val="DefaultParagraphFont"/>
    <w:rsid w:val="00635FF2"/>
  </w:style>
  <w:style w:type="character" w:customStyle="1" w:styleId="apple-style-span">
    <w:name w:val="apple-style-span"/>
    <w:basedOn w:val="DefaultParagraphFont"/>
    <w:rsid w:val="00635FF2"/>
  </w:style>
  <w:style w:type="character" w:customStyle="1" w:styleId="apple-converted-space">
    <w:name w:val="apple-converted-space"/>
    <w:basedOn w:val="DefaultParagraphFont"/>
    <w:rsid w:val="00635FF2"/>
  </w:style>
  <w:style w:type="paragraph" w:styleId="HTMLPreformatted">
    <w:name w:val="HTML Preformatted"/>
    <w:basedOn w:val="Normal"/>
    <w:link w:val="HTMLPreformattedChar"/>
    <w:rsid w:val="00635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635FF2"/>
    <w:rPr>
      <w:rFonts w:ascii="Courier New" w:eastAsia="Times New Roman" w:hAnsi="Courier New" w:cs="Courier New"/>
      <w:sz w:val="20"/>
      <w:szCs w:val="20"/>
    </w:rPr>
  </w:style>
  <w:style w:type="paragraph" w:styleId="ListParagraph">
    <w:name w:val="List Paragraph"/>
    <w:basedOn w:val="Normal"/>
    <w:qFormat/>
    <w:rsid w:val="00635FF2"/>
    <w:pPr>
      <w:spacing w:after="200" w:line="276" w:lineRule="auto"/>
      <w:ind w:left="720"/>
      <w:contextualSpacing/>
    </w:pPr>
    <w:rPr>
      <w:rFonts w:ascii="Calibri" w:hAnsi="Calibri"/>
      <w:sz w:val="22"/>
      <w:szCs w:val="22"/>
      <w:lang w:val="en-GB" w:eastAsia="en-GB"/>
    </w:rPr>
  </w:style>
  <w:style w:type="paragraph" w:styleId="NoSpacing">
    <w:name w:val="No Spacing"/>
    <w:qFormat/>
    <w:rsid w:val="00635FF2"/>
    <w:pPr>
      <w:spacing w:after="0" w:line="240" w:lineRule="auto"/>
    </w:pPr>
    <w:rPr>
      <w:rFonts w:ascii="Calibri" w:eastAsia="Calibri" w:hAnsi="Calibri" w:cs="Times New Roman"/>
    </w:rPr>
  </w:style>
  <w:style w:type="character" w:customStyle="1" w:styleId="hps">
    <w:name w:val="hps"/>
    <w:basedOn w:val="DefaultParagraphFont"/>
    <w:rsid w:val="00635FF2"/>
  </w:style>
  <w:style w:type="character" w:customStyle="1" w:styleId="st">
    <w:name w:val="st"/>
    <w:basedOn w:val="DefaultParagraphFont"/>
    <w:rsid w:val="00635FF2"/>
  </w:style>
  <w:style w:type="character" w:customStyle="1" w:styleId="UnresolvedMention1">
    <w:name w:val="Unresolved Mention1"/>
    <w:basedOn w:val="DefaultParagraphFont"/>
    <w:uiPriority w:val="99"/>
    <w:semiHidden/>
    <w:unhideWhenUsed/>
    <w:rsid w:val="00635FF2"/>
    <w:rPr>
      <w:color w:val="605E5C"/>
      <w:shd w:val="clear" w:color="auto" w:fill="E1DFDD"/>
    </w:rPr>
  </w:style>
  <w:style w:type="table" w:customStyle="1" w:styleId="TableGrid1">
    <w:name w:val="Table Grid1"/>
    <w:basedOn w:val="TableNormal"/>
    <w:next w:val="TableGrid"/>
    <w:uiPriority w:val="59"/>
    <w:rsid w:val="00635FF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Copy">
    <w:name w:val=".BodyCopy"/>
    <w:basedOn w:val="Normal"/>
    <w:link w:val="BodyCopyChar"/>
    <w:qFormat/>
    <w:rsid w:val="00635FF2"/>
    <w:pPr>
      <w:ind w:firstLine="360"/>
    </w:pPr>
    <w:rPr>
      <w:rFonts w:ascii="Perpetua" w:eastAsiaTheme="minorHAnsi" w:hAnsi="Perpetua" w:cs="B Mitra"/>
      <w:color w:val="000000"/>
      <w:sz w:val="28"/>
      <w:szCs w:val="28"/>
      <w:lang w:bidi="fa-IR"/>
    </w:rPr>
  </w:style>
  <w:style w:type="paragraph" w:customStyle="1" w:styleId="EndNoteBibliographyTitle">
    <w:name w:val="EndNote Bibliography Title"/>
    <w:basedOn w:val="Normal"/>
    <w:link w:val="EndNoteBibliographyTitleChar"/>
    <w:rsid w:val="00635FF2"/>
    <w:pPr>
      <w:jc w:val="center"/>
    </w:pPr>
    <w:rPr>
      <w:noProof/>
      <w:color w:val="000000"/>
      <w:lang w:bidi="fa-IR"/>
    </w:rPr>
  </w:style>
  <w:style w:type="character" w:customStyle="1" w:styleId="BodyCopyChar">
    <w:name w:val=".BodyCopy Char"/>
    <w:basedOn w:val="DefaultParagraphFont"/>
    <w:link w:val="BodyCopy"/>
    <w:rsid w:val="00635FF2"/>
    <w:rPr>
      <w:rFonts w:ascii="Perpetua" w:hAnsi="Perpetua" w:cs="B Mitra"/>
      <w:color w:val="000000"/>
      <w:sz w:val="28"/>
      <w:szCs w:val="28"/>
      <w:lang w:bidi="fa-IR"/>
    </w:rPr>
  </w:style>
  <w:style w:type="character" w:customStyle="1" w:styleId="EndNoteBibliographyTitleChar">
    <w:name w:val="EndNote Bibliography Title Char"/>
    <w:basedOn w:val="BodyCopyChar"/>
    <w:link w:val="EndNoteBibliographyTitle"/>
    <w:rsid w:val="00635FF2"/>
    <w:rPr>
      <w:rFonts w:ascii="Times New Roman" w:eastAsia="Times New Roman" w:hAnsi="Times New Roman" w:cs="Times New Roman"/>
      <w:noProof/>
      <w:color w:val="000000"/>
      <w:sz w:val="20"/>
      <w:szCs w:val="20"/>
      <w:lang w:bidi="fa-IR"/>
    </w:rPr>
  </w:style>
  <w:style w:type="paragraph" w:customStyle="1" w:styleId="EndNoteBibliography">
    <w:name w:val="EndNote Bibliography"/>
    <w:basedOn w:val="Normal"/>
    <w:link w:val="EndNoteBibliographyChar"/>
    <w:rsid w:val="00635FF2"/>
    <w:pPr>
      <w:jc w:val="both"/>
    </w:pPr>
    <w:rPr>
      <w:noProof/>
      <w:color w:val="000000"/>
      <w:lang w:bidi="fa-IR"/>
    </w:rPr>
  </w:style>
  <w:style w:type="character" w:customStyle="1" w:styleId="EndNoteBibliographyChar">
    <w:name w:val="EndNote Bibliography Char"/>
    <w:basedOn w:val="BodyCopyChar"/>
    <w:link w:val="EndNoteBibliography"/>
    <w:rsid w:val="00635FF2"/>
    <w:rPr>
      <w:rFonts w:ascii="Times New Roman" w:eastAsia="Times New Roman" w:hAnsi="Times New Roman" w:cs="Times New Roman"/>
      <w:noProof/>
      <w:color w:val="000000"/>
      <w:sz w:val="20"/>
      <w:szCs w:val="20"/>
      <w:lang w:bidi="fa-IR"/>
    </w:rPr>
  </w:style>
  <w:style w:type="character" w:styleId="CommentReference">
    <w:name w:val="annotation reference"/>
    <w:basedOn w:val="DefaultParagraphFont"/>
    <w:uiPriority w:val="99"/>
    <w:semiHidden/>
    <w:unhideWhenUsed/>
    <w:rsid w:val="00635FF2"/>
    <w:rPr>
      <w:sz w:val="16"/>
      <w:szCs w:val="16"/>
    </w:rPr>
  </w:style>
  <w:style w:type="paragraph" w:styleId="CommentText">
    <w:name w:val="annotation text"/>
    <w:basedOn w:val="Normal"/>
    <w:link w:val="CommentTextChar"/>
    <w:uiPriority w:val="99"/>
    <w:semiHidden/>
    <w:unhideWhenUsed/>
    <w:rsid w:val="00635FF2"/>
  </w:style>
  <w:style w:type="character" w:customStyle="1" w:styleId="CommentTextChar">
    <w:name w:val="Comment Text Char"/>
    <w:basedOn w:val="DefaultParagraphFont"/>
    <w:link w:val="CommentText"/>
    <w:uiPriority w:val="99"/>
    <w:semiHidden/>
    <w:rsid w:val="00635FF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5FF2"/>
    <w:rPr>
      <w:b/>
      <w:bCs/>
    </w:rPr>
  </w:style>
  <w:style w:type="character" w:customStyle="1" w:styleId="CommentSubjectChar">
    <w:name w:val="Comment Subject Char"/>
    <w:basedOn w:val="CommentTextChar"/>
    <w:link w:val="CommentSubject"/>
    <w:uiPriority w:val="99"/>
    <w:semiHidden/>
    <w:rsid w:val="00635FF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sa/4.0/"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key_sahar@yahoo.com" TargetMode="External"/><Relationship Id="rId4" Type="http://schemas.openxmlformats.org/officeDocument/2006/relationships/webSettings" Target="webSettings.xml"/><Relationship Id="rId9" Type="http://schemas.openxmlformats.org/officeDocument/2006/relationships/hyperlink" Target="Tel:+9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10</Pages>
  <Words>6737</Words>
  <Characters>38405</Characters>
  <Application>Microsoft Office Word</Application>
  <DocSecurity>0</DocSecurity>
  <Lines>320</Lines>
  <Paragraphs>90</Paragraphs>
  <ScaleCrop>false</ScaleCrop>
  <Company/>
  <LinksUpToDate>false</LinksUpToDate>
  <CharactersWithSpaces>45052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Sahar Keyvanloo</dc:creator>
  <cp:keywords/>
  <dc:description/>
  <cp:lastModifiedBy>Sahar Keyvanloo</cp:lastModifiedBy>
  <cp:revision>49</cp:revision>
  <dcterms:created xsi:type="dcterms:W3CDTF">2021-10-31T14:27:00Z</dcterms:created>
  <dcterms:modified xsi:type="dcterms:W3CDTF">2021-11-12T08:06:00Z</dcterms:modified>
</cp:coreProperties>
</file>