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33C2" w14:textId="77777777" w:rsidR="0081228A" w:rsidRPr="0081228A" w:rsidRDefault="0081228A" w:rsidP="0081228A">
      <w:pPr>
        <w:jc w:val="center"/>
        <w:rPr>
          <w:rFonts w:asciiTheme="majorBidi" w:hAnsiTheme="majorBidi" w:cstheme="majorBidi"/>
          <w:b/>
          <w:bCs/>
          <w:sz w:val="32"/>
          <w:szCs w:val="32"/>
        </w:rPr>
      </w:pPr>
      <w:r w:rsidRPr="0081228A">
        <w:rPr>
          <w:rFonts w:asciiTheme="majorBidi" w:hAnsiTheme="majorBidi" w:cstheme="majorBidi"/>
          <w:b/>
          <w:bCs/>
          <w:sz w:val="32"/>
          <w:szCs w:val="32"/>
        </w:rPr>
        <w:t>A Measure of Student Satisfaction Level among Allied Health Sciences Students at King Edward Medical University: A Cross Sectional Survey</w:t>
      </w:r>
    </w:p>
    <w:p w14:paraId="02CE8920" w14:textId="77777777" w:rsidR="0081228A" w:rsidRPr="0072672B" w:rsidRDefault="0081228A" w:rsidP="0081228A">
      <w:pPr>
        <w:jc w:val="both"/>
        <w:rPr>
          <w:sz w:val="16"/>
          <w:szCs w:val="16"/>
        </w:rPr>
      </w:pPr>
    </w:p>
    <w:p w14:paraId="486F3677" w14:textId="77777777" w:rsidR="0081228A" w:rsidRPr="00E8484F" w:rsidRDefault="0081228A" w:rsidP="0081228A">
      <w:pPr>
        <w:jc w:val="center"/>
        <w:rPr>
          <w:rFonts w:asciiTheme="majorBidi" w:hAnsiTheme="majorBidi" w:cstheme="majorBidi"/>
          <w:b/>
        </w:rPr>
      </w:pPr>
      <w:r>
        <w:rPr>
          <w:rFonts w:asciiTheme="majorBidi" w:hAnsiTheme="majorBidi" w:cstheme="majorBidi"/>
          <w:b/>
          <w:vertAlign w:val="superscript"/>
        </w:rPr>
        <w:t>1</w:t>
      </w:r>
      <w:r w:rsidRPr="00E8484F">
        <w:rPr>
          <w:rFonts w:asciiTheme="majorBidi" w:hAnsiTheme="majorBidi" w:cstheme="majorBidi"/>
          <w:b/>
        </w:rPr>
        <w:t xml:space="preserve">Afisa Bashir, </w:t>
      </w:r>
      <w:r>
        <w:rPr>
          <w:rFonts w:asciiTheme="majorBidi" w:hAnsiTheme="majorBidi" w:cstheme="majorBidi"/>
          <w:b/>
          <w:vertAlign w:val="superscript"/>
        </w:rPr>
        <w:t>2</w:t>
      </w:r>
      <w:r w:rsidRPr="00E8484F">
        <w:rPr>
          <w:rFonts w:asciiTheme="majorBidi" w:hAnsiTheme="majorBidi" w:cstheme="majorBidi"/>
          <w:b/>
        </w:rPr>
        <w:t xml:space="preserve">Shahzaib Ahmad, </w:t>
      </w:r>
      <w:r>
        <w:rPr>
          <w:rFonts w:asciiTheme="majorBidi" w:hAnsiTheme="majorBidi" w:cstheme="majorBidi"/>
          <w:b/>
          <w:vertAlign w:val="superscript"/>
        </w:rPr>
        <w:t>3</w:t>
      </w:r>
      <w:r w:rsidRPr="00E8484F">
        <w:rPr>
          <w:rFonts w:asciiTheme="majorBidi" w:hAnsiTheme="majorBidi" w:cstheme="majorBidi"/>
          <w:b/>
        </w:rPr>
        <w:t xml:space="preserve">Muhammad Zeeshan Sarwar, </w:t>
      </w:r>
      <w:r>
        <w:rPr>
          <w:rFonts w:asciiTheme="majorBidi" w:hAnsiTheme="majorBidi" w:cstheme="majorBidi"/>
          <w:b/>
          <w:vertAlign w:val="superscript"/>
        </w:rPr>
        <w:t>4</w:t>
      </w:r>
      <w:r w:rsidRPr="00E8484F">
        <w:rPr>
          <w:rFonts w:asciiTheme="majorBidi" w:hAnsiTheme="majorBidi" w:cstheme="majorBidi"/>
          <w:b/>
        </w:rPr>
        <w:t>Syed Asghar Naqi</w:t>
      </w:r>
    </w:p>
    <w:p w14:paraId="6D8942A8" w14:textId="77777777" w:rsidR="0081228A" w:rsidRPr="00E8484F" w:rsidRDefault="0081228A" w:rsidP="0081228A">
      <w:pPr>
        <w:jc w:val="center"/>
        <w:rPr>
          <w:rFonts w:asciiTheme="majorBidi" w:hAnsiTheme="majorBidi" w:cstheme="majorBidi"/>
          <w:iCs/>
        </w:rPr>
      </w:pPr>
      <w:r w:rsidRPr="00E8484F">
        <w:rPr>
          <w:rFonts w:asciiTheme="majorBidi" w:hAnsiTheme="majorBidi" w:cstheme="majorBidi"/>
          <w:iCs/>
          <w:vertAlign w:val="superscript"/>
        </w:rPr>
        <w:t>1</w:t>
      </w:r>
      <w:r w:rsidRPr="00E8484F">
        <w:rPr>
          <w:rFonts w:asciiTheme="majorBidi" w:hAnsiTheme="majorBidi" w:cstheme="majorBidi"/>
          <w:iCs/>
        </w:rPr>
        <w:t xml:space="preserve">Allied </w:t>
      </w:r>
      <w:r>
        <w:rPr>
          <w:rFonts w:asciiTheme="majorBidi" w:hAnsiTheme="majorBidi" w:cstheme="majorBidi"/>
          <w:iCs/>
        </w:rPr>
        <w:t>h</w:t>
      </w:r>
      <w:r w:rsidRPr="00E8484F">
        <w:rPr>
          <w:rFonts w:asciiTheme="majorBidi" w:hAnsiTheme="majorBidi" w:cstheme="majorBidi"/>
          <w:iCs/>
        </w:rPr>
        <w:t>ealth Sciences, King Edward Medical University Lahore, Pakistan</w:t>
      </w:r>
    </w:p>
    <w:p w14:paraId="45CF0631" w14:textId="77777777" w:rsidR="0081228A" w:rsidRPr="00E8484F" w:rsidRDefault="0081228A" w:rsidP="0081228A">
      <w:pPr>
        <w:jc w:val="center"/>
        <w:rPr>
          <w:rFonts w:asciiTheme="majorBidi" w:hAnsiTheme="majorBidi" w:cstheme="majorBidi"/>
          <w:iCs/>
          <w:color w:val="FF0000"/>
        </w:rPr>
      </w:pPr>
      <w:r w:rsidRPr="00E8484F">
        <w:rPr>
          <w:rFonts w:asciiTheme="majorBidi" w:hAnsiTheme="majorBidi" w:cstheme="majorBidi"/>
          <w:iCs/>
          <w:vertAlign w:val="superscript"/>
        </w:rPr>
        <w:t>2</w:t>
      </w:r>
      <w:r w:rsidRPr="00E8484F">
        <w:rPr>
          <w:rFonts w:asciiTheme="majorBidi" w:hAnsiTheme="majorBidi" w:cstheme="majorBidi"/>
          <w:iCs/>
        </w:rPr>
        <w:t>King Edward Medical University Lahore, Pakistan</w:t>
      </w:r>
    </w:p>
    <w:p w14:paraId="322D53A7" w14:textId="77777777" w:rsidR="0081228A" w:rsidRPr="0072672B" w:rsidRDefault="0081228A" w:rsidP="0081228A">
      <w:pPr>
        <w:jc w:val="center"/>
      </w:pPr>
      <w:r w:rsidRPr="00E8484F">
        <w:rPr>
          <w:rFonts w:asciiTheme="majorBidi" w:hAnsiTheme="majorBidi" w:cstheme="majorBidi"/>
          <w:iCs/>
          <w:vertAlign w:val="superscript"/>
        </w:rPr>
        <w:t>3</w:t>
      </w:r>
      <w:r>
        <w:rPr>
          <w:rFonts w:asciiTheme="majorBidi" w:hAnsiTheme="majorBidi" w:cstheme="majorBidi"/>
          <w:iCs/>
          <w:vertAlign w:val="superscript"/>
        </w:rPr>
        <w:t>,4</w:t>
      </w:r>
      <w:bookmarkStart w:id="0" w:name="_GoBack"/>
      <w:r w:rsidRPr="00E8484F">
        <w:rPr>
          <w:rFonts w:asciiTheme="majorBidi" w:hAnsiTheme="majorBidi" w:cstheme="majorBidi"/>
          <w:iCs/>
        </w:rPr>
        <w:t>East Surgical Ward, Mayo Hospital Lahore, Pakistan</w:t>
      </w:r>
      <w:bookmarkEnd w:id="0"/>
    </w:p>
    <w:p w14:paraId="422886E1" w14:textId="77777777" w:rsidR="00904D6D" w:rsidRDefault="00904D6D" w:rsidP="0088233C">
      <w:pPr>
        <w:jc w:val="center"/>
      </w:pPr>
    </w:p>
    <w:p w14:paraId="27CB30E5"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6D32DE33" w14:textId="77777777" w:rsidTr="00C07BEF">
        <w:tc>
          <w:tcPr>
            <w:tcW w:w="2802" w:type="dxa"/>
            <w:tcBorders>
              <w:top w:val="double" w:sz="4" w:space="0" w:color="auto"/>
              <w:left w:val="nil"/>
              <w:bottom w:val="single" w:sz="4" w:space="0" w:color="auto"/>
              <w:right w:val="nil"/>
            </w:tcBorders>
          </w:tcPr>
          <w:p w14:paraId="391F7BC9"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07DCA983"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375FB1C0" w14:textId="4A63942B"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59EECD40" w14:textId="77777777" w:rsidTr="00C07BEF">
        <w:trPr>
          <w:trHeight w:val="1268"/>
        </w:trPr>
        <w:tc>
          <w:tcPr>
            <w:tcW w:w="2802" w:type="dxa"/>
            <w:tcBorders>
              <w:top w:val="single" w:sz="4" w:space="0" w:color="auto"/>
              <w:left w:val="nil"/>
              <w:bottom w:val="single" w:sz="4" w:space="0" w:color="auto"/>
              <w:right w:val="nil"/>
            </w:tcBorders>
          </w:tcPr>
          <w:p w14:paraId="5383475B" w14:textId="77777777" w:rsidR="00941203" w:rsidRPr="007F286F" w:rsidRDefault="00941203" w:rsidP="00941203">
            <w:pPr>
              <w:spacing w:before="120" w:after="120"/>
              <w:jc w:val="both"/>
              <w:rPr>
                <w:b/>
                <w:i/>
              </w:rPr>
            </w:pPr>
            <w:r w:rsidRPr="007F286F">
              <w:rPr>
                <w:b/>
                <w:i/>
              </w:rPr>
              <w:t>Article history:</w:t>
            </w:r>
          </w:p>
          <w:p w14:paraId="6E555F93" w14:textId="77777777" w:rsidR="00941203" w:rsidRDefault="00941203" w:rsidP="00957C11">
            <w:pPr>
              <w:jc w:val="both"/>
            </w:pPr>
            <w:r w:rsidRPr="00957C11">
              <w:t>Received</w:t>
            </w:r>
            <w:r>
              <w:t xml:space="preserve"> Jun 12, 201x</w:t>
            </w:r>
          </w:p>
          <w:p w14:paraId="5C406B5C" w14:textId="77777777" w:rsidR="00941203" w:rsidRDefault="00941203" w:rsidP="00957C11">
            <w:pPr>
              <w:jc w:val="both"/>
            </w:pPr>
            <w:r>
              <w:t>Revised Aug 20, 201x</w:t>
            </w:r>
          </w:p>
          <w:p w14:paraId="2E638410" w14:textId="77777777" w:rsidR="00941203" w:rsidRDefault="00941203" w:rsidP="00957C11">
            <w:pPr>
              <w:jc w:val="both"/>
            </w:pPr>
            <w:r>
              <w:t>Accepted Aug 26, 201x</w:t>
            </w:r>
          </w:p>
          <w:p w14:paraId="3ACE12E9" w14:textId="77777777" w:rsidR="00941203" w:rsidRPr="00957C11" w:rsidRDefault="00941203" w:rsidP="00941203">
            <w:pPr>
              <w:jc w:val="both"/>
            </w:pPr>
          </w:p>
        </w:tc>
        <w:tc>
          <w:tcPr>
            <w:tcW w:w="283" w:type="dxa"/>
            <w:vMerge w:val="restart"/>
            <w:tcBorders>
              <w:top w:val="nil"/>
              <w:left w:val="nil"/>
              <w:bottom w:val="nil"/>
              <w:right w:val="nil"/>
            </w:tcBorders>
          </w:tcPr>
          <w:p w14:paraId="0EB837D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C43A3C6" w14:textId="09EAABCD" w:rsidR="00941203" w:rsidRPr="00957C11" w:rsidRDefault="0081228A" w:rsidP="00957C11">
            <w:pPr>
              <w:spacing w:before="120"/>
              <w:jc w:val="both"/>
            </w:pPr>
            <w:r w:rsidRPr="0016425C">
              <w:rPr>
                <w:rFonts w:asciiTheme="majorBidi" w:hAnsiTheme="majorBidi" w:cstheme="majorBidi"/>
                <w:bCs/>
                <w:sz w:val="18"/>
                <w:szCs w:val="18"/>
              </w:rPr>
              <w:t xml:space="preserve">The purpose of this study was to evaluate student satisfaction with their program, academic environment and administrative services in terms of its effectiveness on their professional attitudes, lives and career. A total of 261 students of allied health sciences program at King Edward Medical University, </w:t>
            </w:r>
            <w:r w:rsidRPr="0016425C">
              <w:rPr>
                <w:rFonts w:asciiTheme="majorBidi" w:hAnsiTheme="majorBidi" w:cstheme="majorBidi"/>
                <w:sz w:val="18"/>
                <w:szCs w:val="18"/>
                <w:shd w:val="clear" w:color="auto" w:fill="FFFFFF"/>
              </w:rPr>
              <w:t xml:space="preserve">were examined in terms of personal satisfaction </w:t>
            </w:r>
            <w:r w:rsidRPr="0016425C">
              <w:rPr>
                <w:rFonts w:asciiTheme="majorBidi" w:hAnsiTheme="majorBidi" w:cstheme="majorBidi"/>
                <w:bCs/>
                <w:sz w:val="18"/>
                <w:szCs w:val="18"/>
              </w:rPr>
              <w:t xml:space="preserve">by means of a specifically designed student satisfaction survey. </w:t>
            </w:r>
            <w:r w:rsidRPr="0016425C">
              <w:rPr>
                <w:rFonts w:asciiTheme="majorBidi" w:hAnsiTheme="majorBidi" w:cstheme="majorBidi"/>
                <w:sz w:val="18"/>
                <w:szCs w:val="18"/>
                <w:shd w:val="clear" w:color="auto" w:fill="FFFFFF"/>
              </w:rPr>
              <w:t xml:space="preserve">A qualitative analysis approach was used to interpret the data generated by a three‐part survey form circulated to the four proceeding sessions of allied health sciences program and satisfaction of students in 12 major disciplines was evaluated. The data was entered in SPSS version 22 using quantitative variables and descriptive statistics including frequency distribution tables and diagrams. </w:t>
            </w:r>
            <w:r w:rsidRPr="0016425C">
              <w:rPr>
                <w:rFonts w:asciiTheme="majorBidi" w:hAnsiTheme="majorBidi" w:cstheme="majorBidi"/>
                <w:bCs/>
                <w:sz w:val="18"/>
                <w:szCs w:val="18"/>
              </w:rPr>
              <w:t xml:space="preserve">The study revealed a student satisfaction of only 22.1% with their program with different levels of recommendation in different sub-disciplines. A total of 20.9% students agreed to the library facilities, 53.9% with computer lab, 35% with administrative support, 29.6% with sports facilities and 49% with teaching methodologies. The present study concludes that most of the students had little satisfaction concerning their field of study. So, it is necessary to </w:t>
            </w:r>
            <w:proofErr w:type="gramStart"/>
            <w:r w:rsidRPr="0016425C">
              <w:rPr>
                <w:rFonts w:asciiTheme="majorBidi" w:hAnsiTheme="majorBidi" w:cstheme="majorBidi"/>
                <w:bCs/>
                <w:sz w:val="18"/>
                <w:szCs w:val="18"/>
              </w:rPr>
              <w:t>make an attempt</w:t>
            </w:r>
            <w:proofErr w:type="gramEnd"/>
            <w:r w:rsidRPr="0016425C">
              <w:rPr>
                <w:rFonts w:asciiTheme="majorBidi" w:hAnsiTheme="majorBidi" w:cstheme="majorBidi"/>
                <w:bCs/>
                <w:sz w:val="18"/>
                <w:szCs w:val="18"/>
              </w:rPr>
              <w:t xml:space="preserve"> for continuous development of quality services</w:t>
            </w:r>
            <w:r>
              <w:rPr>
                <w:rFonts w:asciiTheme="majorBidi" w:hAnsiTheme="majorBidi" w:cstheme="majorBidi"/>
                <w:bCs/>
                <w:sz w:val="18"/>
                <w:szCs w:val="18"/>
              </w:rPr>
              <w:t>.</w:t>
            </w:r>
          </w:p>
        </w:tc>
      </w:tr>
      <w:tr w:rsidR="00941203" w14:paraId="24269B5A" w14:textId="77777777" w:rsidTr="0081228A">
        <w:trPr>
          <w:trHeight w:val="1148"/>
        </w:trPr>
        <w:tc>
          <w:tcPr>
            <w:tcW w:w="2802" w:type="dxa"/>
            <w:vMerge w:val="restart"/>
            <w:tcBorders>
              <w:top w:val="single" w:sz="4" w:space="0" w:color="auto"/>
              <w:left w:val="nil"/>
              <w:bottom w:val="single" w:sz="4" w:space="0" w:color="auto"/>
              <w:right w:val="nil"/>
            </w:tcBorders>
          </w:tcPr>
          <w:p w14:paraId="394506CA" w14:textId="77777777" w:rsidR="00941203" w:rsidRPr="007F286F" w:rsidRDefault="00941203" w:rsidP="00941203">
            <w:pPr>
              <w:spacing w:before="120" w:after="120"/>
              <w:jc w:val="both"/>
              <w:rPr>
                <w:b/>
                <w:i/>
              </w:rPr>
            </w:pPr>
            <w:r w:rsidRPr="007F286F">
              <w:rPr>
                <w:b/>
                <w:i/>
              </w:rPr>
              <w:t>Keyword</w:t>
            </w:r>
            <w:r w:rsidR="00B72C89">
              <w:rPr>
                <w:b/>
                <w:i/>
              </w:rPr>
              <w:t>s</w:t>
            </w:r>
            <w:r w:rsidRPr="007F286F">
              <w:rPr>
                <w:b/>
                <w:i/>
              </w:rPr>
              <w:t>:</w:t>
            </w:r>
          </w:p>
          <w:p w14:paraId="7ECFCE73" w14:textId="77777777" w:rsidR="00941203" w:rsidRDefault="0081228A" w:rsidP="00941203">
            <w:pPr>
              <w:jc w:val="both"/>
              <w:rPr>
                <w:bCs/>
                <w:iCs/>
              </w:rPr>
            </w:pPr>
            <w:r>
              <w:rPr>
                <w:bCs/>
                <w:iCs/>
              </w:rPr>
              <w:t>Allied Health Sciences</w:t>
            </w:r>
          </w:p>
          <w:p w14:paraId="56372D61" w14:textId="77777777" w:rsidR="0081228A" w:rsidRDefault="0081228A" w:rsidP="00941203">
            <w:pPr>
              <w:jc w:val="both"/>
              <w:rPr>
                <w:bCs/>
                <w:iCs/>
              </w:rPr>
            </w:pPr>
            <w:r>
              <w:rPr>
                <w:bCs/>
                <w:iCs/>
              </w:rPr>
              <w:t>KEMU</w:t>
            </w:r>
          </w:p>
          <w:p w14:paraId="30940E56" w14:textId="77777777" w:rsidR="0081228A" w:rsidRDefault="0081228A" w:rsidP="00941203">
            <w:pPr>
              <w:jc w:val="both"/>
              <w:rPr>
                <w:bCs/>
                <w:iCs/>
              </w:rPr>
            </w:pPr>
            <w:r>
              <w:rPr>
                <w:bCs/>
                <w:iCs/>
              </w:rPr>
              <w:t>Staisfaction</w:t>
            </w:r>
          </w:p>
          <w:p w14:paraId="6DA52808" w14:textId="77777777" w:rsidR="0081228A" w:rsidRDefault="0081228A" w:rsidP="00941203">
            <w:pPr>
              <w:jc w:val="both"/>
              <w:rPr>
                <w:bCs/>
                <w:iCs/>
              </w:rPr>
            </w:pPr>
            <w:r>
              <w:rPr>
                <w:bCs/>
                <w:iCs/>
              </w:rPr>
              <w:t>Student</w:t>
            </w:r>
          </w:p>
          <w:p w14:paraId="41B1A977" w14:textId="7E25723D" w:rsidR="0081228A" w:rsidRPr="0081228A" w:rsidRDefault="0081228A" w:rsidP="00941203">
            <w:pPr>
              <w:jc w:val="both"/>
              <w:rPr>
                <w:bCs/>
                <w:iCs/>
              </w:rPr>
            </w:pPr>
            <w:r>
              <w:rPr>
                <w:bCs/>
                <w:iCs/>
              </w:rPr>
              <w:t>Survey</w:t>
            </w:r>
          </w:p>
        </w:tc>
        <w:tc>
          <w:tcPr>
            <w:tcW w:w="283" w:type="dxa"/>
            <w:vMerge/>
            <w:tcBorders>
              <w:top w:val="nil"/>
              <w:left w:val="nil"/>
              <w:bottom w:val="nil"/>
              <w:right w:val="nil"/>
            </w:tcBorders>
          </w:tcPr>
          <w:p w14:paraId="57BF0FB9" w14:textId="77777777" w:rsidR="00941203" w:rsidRDefault="00941203" w:rsidP="00957C11">
            <w:pPr>
              <w:spacing w:before="120"/>
              <w:jc w:val="both"/>
            </w:pPr>
          </w:p>
        </w:tc>
        <w:tc>
          <w:tcPr>
            <w:tcW w:w="5812" w:type="dxa"/>
            <w:vMerge/>
            <w:tcBorders>
              <w:top w:val="nil"/>
              <w:left w:val="nil"/>
              <w:bottom w:val="nil"/>
              <w:right w:val="nil"/>
            </w:tcBorders>
          </w:tcPr>
          <w:p w14:paraId="57CB0FB6" w14:textId="77777777" w:rsidR="00941203" w:rsidRPr="00957C11" w:rsidRDefault="00941203" w:rsidP="00957C11">
            <w:pPr>
              <w:spacing w:before="120"/>
              <w:jc w:val="both"/>
              <w:rPr>
                <w:iCs/>
                <w:color w:val="000000"/>
                <w:sz w:val="18"/>
                <w:szCs w:val="18"/>
              </w:rPr>
            </w:pPr>
          </w:p>
        </w:tc>
      </w:tr>
      <w:tr w:rsidR="00941203" w14:paraId="6073F4EA" w14:textId="77777777" w:rsidTr="00C07BEF">
        <w:trPr>
          <w:trHeight w:val="70"/>
        </w:trPr>
        <w:tc>
          <w:tcPr>
            <w:tcW w:w="2802" w:type="dxa"/>
            <w:vMerge/>
            <w:tcBorders>
              <w:top w:val="single" w:sz="4" w:space="0" w:color="auto"/>
              <w:left w:val="nil"/>
              <w:bottom w:val="single" w:sz="4" w:space="0" w:color="auto"/>
              <w:right w:val="nil"/>
            </w:tcBorders>
          </w:tcPr>
          <w:p w14:paraId="78228430"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5F3623FD" w14:textId="77777777" w:rsidR="00941203" w:rsidRDefault="00941203" w:rsidP="00957C11">
            <w:pPr>
              <w:spacing w:before="120"/>
              <w:jc w:val="both"/>
            </w:pPr>
          </w:p>
        </w:tc>
        <w:tc>
          <w:tcPr>
            <w:tcW w:w="5812" w:type="dxa"/>
            <w:tcBorders>
              <w:top w:val="nil"/>
              <w:left w:val="nil"/>
              <w:bottom w:val="single" w:sz="4" w:space="0" w:color="auto"/>
              <w:right w:val="nil"/>
            </w:tcBorders>
          </w:tcPr>
          <w:p w14:paraId="3B0F992C" w14:textId="77777777"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35B9B95F" w14:textId="77777777" w:rsidTr="00C07BEF">
        <w:tc>
          <w:tcPr>
            <w:tcW w:w="8897" w:type="dxa"/>
            <w:gridSpan w:val="3"/>
            <w:tcBorders>
              <w:top w:val="nil"/>
              <w:left w:val="nil"/>
              <w:bottom w:val="double" w:sz="4" w:space="0" w:color="auto"/>
              <w:right w:val="nil"/>
            </w:tcBorders>
          </w:tcPr>
          <w:p w14:paraId="5B879D3B" w14:textId="77777777" w:rsidR="007F286F" w:rsidRPr="007F286F" w:rsidRDefault="007F286F" w:rsidP="00941203">
            <w:pPr>
              <w:spacing w:before="120" w:after="120"/>
              <w:rPr>
                <w:b/>
                <w:i/>
              </w:rPr>
            </w:pPr>
            <w:r w:rsidRPr="007F286F">
              <w:rPr>
                <w:b/>
                <w:i/>
              </w:rPr>
              <w:t>Corresponding Author:</w:t>
            </w:r>
          </w:p>
          <w:p w14:paraId="7CA7D3AC" w14:textId="4E0202BE" w:rsidR="007F286F" w:rsidRDefault="0081228A" w:rsidP="007F286F">
            <w:r>
              <w:t>Shahzaib Ahmad</w:t>
            </w:r>
          </w:p>
          <w:p w14:paraId="57138D4E" w14:textId="77777777" w:rsidR="0081228A" w:rsidRPr="00E8484F" w:rsidRDefault="0081228A" w:rsidP="0081228A">
            <w:pPr>
              <w:rPr>
                <w:rFonts w:asciiTheme="majorBidi" w:hAnsiTheme="majorBidi" w:cstheme="majorBidi"/>
                <w:iCs/>
                <w:color w:val="FF0000"/>
              </w:rPr>
            </w:pPr>
            <w:r w:rsidRPr="00E8484F">
              <w:rPr>
                <w:rFonts w:asciiTheme="majorBidi" w:hAnsiTheme="majorBidi" w:cstheme="majorBidi"/>
                <w:iCs/>
              </w:rPr>
              <w:t>King Edward Medical University Lahore, Pakistan</w:t>
            </w:r>
          </w:p>
          <w:p w14:paraId="123927D4" w14:textId="1888B016" w:rsidR="00941203" w:rsidRPr="00957C11" w:rsidRDefault="00941203" w:rsidP="006B027E">
            <w:pPr>
              <w:spacing w:after="120"/>
              <w:rPr>
                <w:color w:val="000000"/>
                <w:sz w:val="18"/>
                <w:szCs w:val="18"/>
              </w:rPr>
            </w:pPr>
            <w:r>
              <w:t xml:space="preserve">Email: </w:t>
            </w:r>
            <w:r w:rsidR="0081228A">
              <w:t>shahzaib.ahmad@kemu.edu.pk</w:t>
            </w:r>
          </w:p>
        </w:tc>
      </w:tr>
    </w:tbl>
    <w:p w14:paraId="310944AF" w14:textId="77777777" w:rsidR="00957C11" w:rsidRDefault="00957C11" w:rsidP="00957C11">
      <w:pPr>
        <w:jc w:val="both"/>
      </w:pPr>
    </w:p>
    <w:p w14:paraId="4B9CB8E0" w14:textId="77777777" w:rsidR="00C07BEF" w:rsidRPr="00957C11" w:rsidRDefault="00C07BEF" w:rsidP="00957C11">
      <w:pPr>
        <w:jc w:val="both"/>
      </w:pPr>
    </w:p>
    <w:p w14:paraId="7D31D967" w14:textId="77777777" w:rsidR="0081228A" w:rsidRPr="0016425C" w:rsidRDefault="0081228A" w:rsidP="0081228A">
      <w:pPr>
        <w:pStyle w:val="ListParagraph"/>
        <w:numPr>
          <w:ilvl w:val="0"/>
          <w:numId w:val="18"/>
        </w:numPr>
        <w:rPr>
          <w:rFonts w:asciiTheme="majorBidi" w:hAnsiTheme="majorBidi" w:cstheme="majorBidi"/>
          <w:b/>
          <w:bCs/>
          <w:sz w:val="20"/>
          <w:szCs w:val="20"/>
        </w:rPr>
      </w:pPr>
      <w:r w:rsidRPr="0016425C">
        <w:rPr>
          <w:rFonts w:asciiTheme="majorBidi" w:hAnsiTheme="majorBidi" w:cstheme="majorBidi"/>
          <w:b/>
          <w:bCs/>
          <w:sz w:val="20"/>
          <w:szCs w:val="20"/>
        </w:rPr>
        <w:t>INTRODUCTION:</w:t>
      </w:r>
    </w:p>
    <w:p w14:paraId="7C6E4464" w14:textId="77777777" w:rsidR="0081228A" w:rsidRPr="0016425C" w:rsidRDefault="0081228A" w:rsidP="0081228A">
      <w:pPr>
        <w:jc w:val="both"/>
        <w:rPr>
          <w:rFonts w:asciiTheme="majorBidi" w:hAnsiTheme="majorBidi" w:cstheme="majorBidi"/>
        </w:rPr>
      </w:pPr>
      <w:r w:rsidRPr="0016425C">
        <w:rPr>
          <w:rFonts w:asciiTheme="majorBidi" w:hAnsiTheme="majorBidi" w:cstheme="majorBidi"/>
        </w:rPr>
        <w:t xml:space="preserve"> </w:t>
      </w:r>
      <w:r w:rsidRPr="0016425C">
        <w:rPr>
          <w:rFonts w:asciiTheme="majorBidi" w:hAnsiTheme="majorBidi" w:cstheme="majorBidi"/>
        </w:rPr>
        <w:tab/>
        <w:t>Student satisfaction is the subjective perceptions, on students’ part, of how well a learning environment supports academic success.</w:t>
      </w:r>
      <w:r w:rsidRPr="0016425C">
        <w:rPr>
          <w:rFonts w:asciiTheme="majorBidi" w:hAnsiTheme="majorBidi" w:cstheme="majorBidi"/>
        </w:rPr>
        <w:fldChar w:fldCharType="begin"/>
      </w:r>
      <w:r w:rsidRPr="0016425C">
        <w:rPr>
          <w:rFonts w:asciiTheme="majorBidi" w:hAnsiTheme="majorBidi" w:cstheme="majorBidi"/>
        </w:rPr>
        <w:instrText xml:space="preserve"> ADDIN EN.CITE &lt;EndNote&gt;&lt;Cite&gt;&lt;Author&gt;Abbasi&lt;/Author&gt;&lt;Year&gt;2011&lt;/Year&gt;&lt;RecNum&gt;141&lt;/RecNum&gt;&lt;DisplayText&gt;[1]&lt;/DisplayText&gt;&lt;record&gt;&lt;rec-number&gt;141&lt;/rec-number&gt;&lt;foreign-keys&gt;&lt;key app="EN" db-id="5tswwperw0v0w5eeapzpvfe6dr55afr599dz"&gt;141&lt;/key&gt;&lt;/foreign-keys&gt;&lt;ref-type name="Journal Article"&gt;17&lt;/ref-type&gt;&lt;contributors&gt;&lt;authors&gt;&lt;author&gt;Abbasi, Muhammad Nauman&lt;/author&gt;&lt;author&gt;Malik, Ali&lt;/author&gt;&lt;author&gt;Chaudhry, Imran Sharif&lt;/author&gt;&lt;author&gt;Imdadullah, Muhammad&lt;/author&gt;&lt;/authors&gt;&lt;/contributors&gt;&lt;titles&gt;&lt;title&gt;A study on student satisfaction in Pakistani universities: the case of Bahauddin Zakariya University, Pakistan&lt;/title&gt;&lt;secondary-title&gt;Asian Social Science&lt;/secondary-title&gt;&lt;/titles&gt;&lt;periodical&gt;&lt;full-title&gt;Asian Social Science&lt;/full-title&gt;&lt;/periodical&gt;&lt;pages&gt;p209&lt;/pages&gt;&lt;volume&gt;7&lt;/volume&gt;&lt;number&gt;7&lt;/number&gt;&lt;dates&gt;&lt;year&gt;2011&lt;/year&gt;&lt;/dates&gt;&lt;isbn&gt;1911-2025&lt;/isbn&gt;&lt;urls&gt;&lt;/urls&gt;&lt;/record&gt;&lt;/Cite&gt;&lt;/EndNote&gt;</w:instrText>
      </w:r>
      <w:r w:rsidRPr="0016425C">
        <w:rPr>
          <w:rFonts w:asciiTheme="majorBidi" w:hAnsiTheme="majorBidi" w:cstheme="majorBidi"/>
        </w:rPr>
        <w:fldChar w:fldCharType="separate"/>
      </w:r>
      <w:r w:rsidRPr="0016425C">
        <w:rPr>
          <w:rFonts w:asciiTheme="majorBidi" w:hAnsiTheme="majorBidi" w:cstheme="majorBidi"/>
          <w:noProof/>
        </w:rPr>
        <w:t>[</w:t>
      </w:r>
      <w:hyperlink w:anchor="_ENREF_1" w:tooltip="Abbasi, 2011 #141" w:history="1">
        <w:r w:rsidRPr="0016425C">
          <w:rPr>
            <w:rFonts w:asciiTheme="majorBidi" w:hAnsiTheme="majorBidi" w:cstheme="majorBidi"/>
            <w:noProof/>
          </w:rPr>
          <w:t>1</w:t>
        </w:r>
      </w:hyperlink>
      <w:r w:rsidRPr="0016425C">
        <w:rPr>
          <w:rFonts w:asciiTheme="majorBidi" w:hAnsiTheme="majorBidi" w:cstheme="majorBidi"/>
          <w:noProof/>
        </w:rPr>
        <w:t>]</w:t>
      </w:r>
      <w:r w:rsidRPr="0016425C">
        <w:rPr>
          <w:rFonts w:asciiTheme="majorBidi" w:hAnsiTheme="majorBidi" w:cstheme="majorBidi"/>
        </w:rPr>
        <w:fldChar w:fldCharType="end"/>
      </w:r>
      <w:r w:rsidRPr="0016425C">
        <w:rPr>
          <w:rFonts w:asciiTheme="majorBidi" w:hAnsiTheme="majorBidi" w:cstheme="majorBidi"/>
        </w:rPr>
        <w:t xml:space="preserve"> This is one of the factors that effects the quality and effectiveness of any university program as well as student’s outcome and graduation rate. It has been widely recognized as an important quality indicator of the students learning and teaching experience.</w:t>
      </w:r>
      <w:r w:rsidRPr="0016425C">
        <w:rPr>
          <w:rFonts w:asciiTheme="majorBidi" w:hAnsiTheme="majorBidi" w:cstheme="majorBidi"/>
        </w:rPr>
        <w:fldChar w:fldCharType="begin"/>
      </w:r>
      <w:r w:rsidRPr="0016425C">
        <w:rPr>
          <w:rFonts w:asciiTheme="majorBidi" w:hAnsiTheme="majorBidi" w:cstheme="majorBidi"/>
        </w:rPr>
        <w:instrText xml:space="preserve"> ADDIN EN.CITE &lt;EndNote&gt;&lt;Cite&gt;&lt;Author&gt;Saleem&lt;/Author&gt;&lt;Year&gt;2012&lt;/Year&gt;&lt;RecNum&gt;142&lt;/RecNum&gt;&lt;DisplayText&gt;[2]&lt;/DisplayText&gt;&lt;record&gt;&lt;rec-number&gt;142&lt;/rec-number&gt;&lt;foreign-keys&gt;&lt;key app="EN" db-id="5tswwperw0v0w5eeapzpvfe6dr55afr599dz"&gt;142&lt;/key&gt;&lt;/foreign-keys&gt;&lt;ref-type name="Journal Article"&gt;17&lt;/ref-type&gt;&lt;contributors&gt;&lt;authors&gt;&lt;author&gt;Saleem, Azhar&lt;/author&gt;&lt;author&gt;Saghir, Aamir&lt;/author&gt;&lt;author&gt;Akhtar, Raja Nasim&lt;/author&gt;&lt;author&gt;Bibi, Nabila&lt;/author&gt;&lt;author&gt;Asif, Nazish&lt;/author&gt;&lt;/authors&gt;&lt;/contributors&gt;&lt;titles&gt;&lt;title&gt;Students’ Satisfaction Regarding Higher Education: A Survey Study in Azad Kashmir, Pakistan&lt;/title&gt;&lt;secondary-title&gt;Science International (Lahore) Vol&lt;/secondary-title&gt;&lt;/titles&gt;&lt;periodical&gt;&lt;full-title&gt;Science International (Lahore) Vol&lt;/full-title&gt;&lt;/periodical&gt;&lt;pages&gt;91-94&lt;/pages&gt;&lt;volume&gt;24&lt;/volume&gt;&lt;dates&gt;&lt;year&gt;2012&lt;/year&gt;&lt;/dates&gt;&lt;urls&gt;&lt;/urls&gt;&lt;/record&gt;&lt;/Cite&gt;&lt;/EndNote&gt;</w:instrText>
      </w:r>
      <w:r w:rsidRPr="0016425C">
        <w:rPr>
          <w:rFonts w:asciiTheme="majorBidi" w:hAnsiTheme="majorBidi" w:cstheme="majorBidi"/>
        </w:rPr>
        <w:fldChar w:fldCharType="separate"/>
      </w:r>
      <w:r w:rsidRPr="0016425C">
        <w:rPr>
          <w:rFonts w:asciiTheme="majorBidi" w:hAnsiTheme="majorBidi" w:cstheme="majorBidi"/>
          <w:noProof/>
        </w:rPr>
        <w:t>[</w:t>
      </w:r>
      <w:hyperlink w:anchor="_ENREF_2" w:tooltip="Saleem, 2012 #142" w:history="1">
        <w:r w:rsidRPr="0016425C">
          <w:rPr>
            <w:rFonts w:asciiTheme="majorBidi" w:hAnsiTheme="majorBidi" w:cstheme="majorBidi"/>
            <w:noProof/>
          </w:rPr>
          <w:t>2</w:t>
        </w:r>
      </w:hyperlink>
      <w:r w:rsidRPr="0016425C">
        <w:rPr>
          <w:rFonts w:asciiTheme="majorBidi" w:hAnsiTheme="majorBidi" w:cstheme="majorBidi"/>
          <w:noProof/>
        </w:rPr>
        <w:t>]</w:t>
      </w:r>
      <w:r w:rsidRPr="0016425C">
        <w:rPr>
          <w:rFonts w:asciiTheme="majorBidi" w:hAnsiTheme="majorBidi" w:cstheme="majorBidi"/>
        </w:rPr>
        <w:fldChar w:fldCharType="end"/>
      </w:r>
    </w:p>
    <w:p w14:paraId="2D42B9D3" w14:textId="77777777" w:rsidR="0081228A" w:rsidRPr="0016425C" w:rsidRDefault="0081228A" w:rsidP="0081228A">
      <w:pPr>
        <w:jc w:val="both"/>
        <w:rPr>
          <w:rFonts w:asciiTheme="majorBidi" w:hAnsiTheme="majorBidi" w:cstheme="majorBidi"/>
          <w:vertAlign w:val="superscript"/>
        </w:rPr>
      </w:pPr>
      <w:r w:rsidRPr="0016425C">
        <w:rPr>
          <w:rFonts w:asciiTheme="majorBidi" w:hAnsiTheme="majorBidi" w:cstheme="majorBidi"/>
        </w:rPr>
        <w:t xml:space="preserve">Since the students' satisfaction has been associated with their later professional attitudes, career commitment and retention, professional education faculties should be concerned with student’s satisfaction as an outcome of the educational process. It has been recognized as the major factor of competition among universities </w:t>
      </w:r>
      <w:r w:rsidRPr="0016425C">
        <w:rPr>
          <w:rFonts w:asciiTheme="majorBidi" w:hAnsiTheme="majorBidi" w:cstheme="majorBidi"/>
        </w:rPr>
        <w:fldChar w:fldCharType="begin"/>
      </w:r>
      <w:r w:rsidRPr="0016425C">
        <w:rPr>
          <w:rFonts w:asciiTheme="majorBidi" w:hAnsiTheme="majorBidi" w:cstheme="majorBidi"/>
        </w:rPr>
        <w:instrText xml:space="preserve"> ADDIN EN.CITE &lt;EndNote&gt;&lt;Cite&gt;&lt;Author&gt;Ijaz&lt;/Author&gt;&lt;Year&gt;2011&lt;/Year&gt;&lt;RecNum&gt;145&lt;/RecNum&gt;&lt;DisplayText&gt;[3]&lt;/DisplayText&gt;&lt;record&gt;&lt;rec-number&gt;145&lt;/rec-number&gt;&lt;foreign-keys&gt;&lt;key app="EN" db-id="5tswwperw0v0w5eeapzpvfe6dr55afr599dz"&gt;145&lt;/key&gt;&lt;/foreign-keys&gt;&lt;ref-type name="Journal Article"&gt;17&lt;/ref-type&gt;&lt;contributors&gt;&lt;authors&gt;&lt;author&gt;Ijaz, A&lt;/author&gt;&lt;author&gt;Irfan, SM&lt;/author&gt;&lt;author&gt;Shahbaz, S&lt;/author&gt;&lt;author&gt;Awan, M&lt;/author&gt;&lt;author&gt;Sabir, M&lt;/author&gt;&lt;/authors&gt;&lt;/contributors&gt;&lt;titles&gt;&lt;title&gt;An empirical model of student satisfaction: Case of Pakistani public sector business schools&lt;/title&gt;&lt;secondary-title&gt;Journal of Quality and Technology Management&lt;/secondary-title&gt;&lt;/titles&gt;&lt;periodical&gt;&lt;full-title&gt;Journal of Quality and Technology Management&lt;/full-title&gt;&lt;/periodical&gt;&lt;pages&gt;91-114&lt;/pages&gt;&lt;volume&gt;7&lt;/volume&gt;&lt;number&gt;2&lt;/number&gt;&lt;dates&gt;&lt;year&gt;2011&lt;/year&gt;&lt;/dates&gt;&lt;urls&gt;&lt;/urls&gt;&lt;/record&gt;&lt;/Cite&gt;&lt;/EndNote&gt;</w:instrText>
      </w:r>
      <w:r w:rsidRPr="0016425C">
        <w:rPr>
          <w:rFonts w:asciiTheme="majorBidi" w:hAnsiTheme="majorBidi" w:cstheme="majorBidi"/>
        </w:rPr>
        <w:fldChar w:fldCharType="separate"/>
      </w:r>
      <w:r w:rsidRPr="0016425C">
        <w:rPr>
          <w:rFonts w:asciiTheme="majorBidi" w:hAnsiTheme="majorBidi" w:cstheme="majorBidi"/>
          <w:noProof/>
        </w:rPr>
        <w:t>[</w:t>
      </w:r>
      <w:hyperlink w:anchor="_ENREF_3" w:tooltip="Ijaz, 2011 #145" w:history="1">
        <w:r w:rsidRPr="0016425C">
          <w:rPr>
            <w:rFonts w:asciiTheme="majorBidi" w:hAnsiTheme="majorBidi" w:cstheme="majorBidi"/>
            <w:noProof/>
          </w:rPr>
          <w:t>3</w:t>
        </w:r>
      </w:hyperlink>
      <w:r w:rsidRPr="0016425C">
        <w:rPr>
          <w:rFonts w:asciiTheme="majorBidi" w:hAnsiTheme="majorBidi" w:cstheme="majorBidi"/>
          <w:noProof/>
        </w:rPr>
        <w:t>, 4]</w:t>
      </w:r>
      <w:r w:rsidRPr="0016425C">
        <w:rPr>
          <w:rFonts w:asciiTheme="majorBidi" w:hAnsiTheme="majorBidi" w:cstheme="majorBidi"/>
        </w:rPr>
        <w:fldChar w:fldCharType="end"/>
      </w:r>
      <w:r w:rsidRPr="0016425C">
        <w:rPr>
          <w:rFonts w:asciiTheme="majorBidi" w:hAnsiTheme="majorBidi" w:cstheme="majorBidi"/>
        </w:rPr>
        <w:t xml:space="preserve"> as it can help an institute to improve its programs and services, remain accountable to student, and continue to be competitive. [5]</w:t>
      </w:r>
    </w:p>
    <w:p w14:paraId="73DF931D" w14:textId="77777777" w:rsidR="0081228A" w:rsidRPr="0016425C" w:rsidRDefault="0081228A" w:rsidP="0081228A">
      <w:pPr>
        <w:jc w:val="both"/>
        <w:rPr>
          <w:rFonts w:asciiTheme="majorBidi" w:hAnsiTheme="majorBidi" w:cstheme="majorBidi"/>
        </w:rPr>
      </w:pPr>
      <w:r w:rsidRPr="0016425C">
        <w:rPr>
          <w:rFonts w:asciiTheme="majorBidi" w:hAnsiTheme="majorBidi" w:cstheme="majorBidi"/>
        </w:rPr>
        <w:t>Much focus has been laid on student satisfaction surveys revealing a student satisfaction of 62% with their program whereas satisfaction with teaching methods and styles was 67%.  However, local data is quite scarce. A student satisfaction level of 60.8% was observed in different physiotherapy institutes of Pakistan, with higher student-teacher relationship satisfaction (71.2%) and lower curriculum satisfaction (21.7%). A total of 40.4% students joined this course on their personal choice.</w:t>
      </w:r>
      <w:r w:rsidRPr="0016425C">
        <w:rPr>
          <w:rFonts w:asciiTheme="majorBidi" w:hAnsiTheme="majorBidi" w:cstheme="majorBidi"/>
        </w:rPr>
        <w:fldChar w:fldCharType="begin"/>
      </w:r>
      <w:r w:rsidRPr="0016425C">
        <w:rPr>
          <w:rFonts w:asciiTheme="majorBidi" w:hAnsiTheme="majorBidi" w:cstheme="majorBidi"/>
        </w:rPr>
        <w:instrText xml:space="preserve"> ADDIN EN.CITE &lt;EndNote&gt;&lt;Cite&gt;&lt;Author&gt;Bhatti ZM&lt;/Author&gt;&lt;Year&gt;2012&lt;/Year&gt;&lt;RecNum&gt;143&lt;/RecNum&gt;&lt;DisplayText&gt;[4]&lt;/DisplayText&gt;&lt;record&gt;&lt;rec-number&gt;143&lt;/rec-number&gt;&lt;foreign-keys&gt;&lt;key app="EN" db-id="5tswwperw0v0w5eeapzpvfe6dr55afr599dz"&gt;143&lt;/key&gt;&lt;/foreign-keys&gt;&lt;ref-type name="Journal Article"&gt;17&lt;/ref-type&gt;&lt;contributors&gt;&lt;authors&gt;&lt;author&gt;Bhatti ZM, Javed A&lt;/author&gt;&lt;/authors&gt;&lt;/contributors&gt;&lt;titles&gt;&lt;title&gt;Evaluation of overall satisfaction level among the students of physiotherapy (undergraduates &amp;amp; post graduates) enrolled in different physiotherapy institute of the Pakistan.&lt;/title&gt;&lt;secondary-title&gt;International Journal of Rehabilitation Sciences&lt;/secondary-title&gt;&lt;/titles&gt;&lt;periodical&gt;&lt;full-title&gt;International Journal of Rehabilitation Sciences&lt;/full-title&gt;&lt;/periodical&gt;&lt;pages&gt;36-42&lt;/pages&gt;&lt;volume&gt;01&lt;/volume&gt;&lt;number&gt;02&lt;/number&gt;&lt;dates&gt;&lt;year&gt;2012&lt;/year&gt;&lt;/dates&gt;&lt;urls&gt;&lt;/urls&gt;&lt;/record&gt;&lt;/Cite&gt;&lt;/EndNote&gt;</w:instrText>
      </w:r>
      <w:r w:rsidRPr="0016425C">
        <w:rPr>
          <w:rFonts w:asciiTheme="majorBidi" w:hAnsiTheme="majorBidi" w:cstheme="majorBidi"/>
        </w:rPr>
        <w:fldChar w:fldCharType="separate"/>
      </w:r>
      <w:r w:rsidRPr="0016425C">
        <w:rPr>
          <w:rFonts w:asciiTheme="majorBidi" w:hAnsiTheme="majorBidi" w:cstheme="majorBidi"/>
          <w:noProof/>
        </w:rPr>
        <w:t>[</w:t>
      </w:r>
      <w:hyperlink w:anchor="_ENREF_4" w:tooltip="Bhatti ZM, 2012 #143" w:history="1">
        <w:r w:rsidRPr="0016425C">
          <w:rPr>
            <w:rFonts w:asciiTheme="majorBidi" w:hAnsiTheme="majorBidi" w:cstheme="majorBidi"/>
            <w:noProof/>
          </w:rPr>
          <w:t>4</w:t>
        </w:r>
      </w:hyperlink>
      <w:r w:rsidRPr="0016425C">
        <w:rPr>
          <w:rFonts w:asciiTheme="majorBidi" w:hAnsiTheme="majorBidi" w:cstheme="majorBidi"/>
          <w:noProof/>
        </w:rPr>
        <w:t>]</w:t>
      </w:r>
      <w:r w:rsidRPr="0016425C">
        <w:rPr>
          <w:rFonts w:asciiTheme="majorBidi" w:hAnsiTheme="majorBidi" w:cstheme="majorBidi"/>
        </w:rPr>
        <w:fldChar w:fldCharType="end"/>
      </w:r>
      <w:r w:rsidRPr="0016425C">
        <w:rPr>
          <w:rFonts w:asciiTheme="majorBidi" w:hAnsiTheme="majorBidi" w:cstheme="majorBidi"/>
        </w:rPr>
        <w:t xml:space="preserve"> </w:t>
      </w:r>
    </w:p>
    <w:p w14:paraId="631BB9F7" w14:textId="77777777" w:rsidR="0081228A" w:rsidRPr="0016425C" w:rsidRDefault="0081228A" w:rsidP="0081228A">
      <w:pPr>
        <w:jc w:val="both"/>
        <w:rPr>
          <w:rFonts w:asciiTheme="majorBidi" w:hAnsiTheme="majorBidi" w:cstheme="majorBidi"/>
        </w:rPr>
      </w:pPr>
      <w:r w:rsidRPr="0016425C">
        <w:rPr>
          <w:rFonts w:asciiTheme="majorBidi" w:hAnsiTheme="majorBidi" w:cstheme="majorBidi"/>
        </w:rPr>
        <w:t xml:space="preserve"> </w:t>
      </w:r>
      <w:r w:rsidRPr="0016425C">
        <w:rPr>
          <w:rFonts w:asciiTheme="majorBidi" w:hAnsiTheme="majorBidi" w:cstheme="majorBidi"/>
        </w:rPr>
        <w:tab/>
        <w:t xml:space="preserve">King Edward Medical University (KEMU) is one of the oldest medical institute in Pakistan. Institute of Allied health sciences started in 2008, offering 4-year bachelor’s degree in 12 disciplines. Quite a few batches have graduated from this institute, but no survey has been conducted so far regarding student satisfaction with </w:t>
      </w:r>
      <w:r w:rsidRPr="0016425C">
        <w:rPr>
          <w:rFonts w:asciiTheme="majorBidi" w:hAnsiTheme="majorBidi" w:cstheme="majorBidi"/>
        </w:rPr>
        <w:lastRenderedPageBreak/>
        <w:t>their program, academic environment, administration and co-curricular activities. This study is being conducted to evaluate Allied health sciences programme of KEMU.</w:t>
      </w:r>
    </w:p>
    <w:p w14:paraId="39BA3171" w14:textId="77777777" w:rsidR="0081228A" w:rsidRPr="0016425C" w:rsidRDefault="0081228A" w:rsidP="0081228A">
      <w:pPr>
        <w:pStyle w:val="ListParagraph"/>
        <w:numPr>
          <w:ilvl w:val="0"/>
          <w:numId w:val="18"/>
        </w:numPr>
        <w:rPr>
          <w:rFonts w:asciiTheme="majorBidi" w:hAnsiTheme="majorBidi" w:cstheme="majorBidi"/>
          <w:b/>
          <w:sz w:val="20"/>
          <w:szCs w:val="20"/>
        </w:rPr>
      </w:pPr>
      <w:r w:rsidRPr="0016425C">
        <w:rPr>
          <w:rFonts w:asciiTheme="majorBidi" w:hAnsiTheme="majorBidi" w:cstheme="majorBidi"/>
          <w:b/>
          <w:sz w:val="20"/>
          <w:szCs w:val="20"/>
        </w:rPr>
        <w:t>MATERIALS AND METHODS:</w:t>
      </w:r>
    </w:p>
    <w:p w14:paraId="3707876E" w14:textId="77777777" w:rsidR="0081228A" w:rsidRPr="0016425C" w:rsidRDefault="0081228A" w:rsidP="0081228A">
      <w:pPr>
        <w:jc w:val="both"/>
        <w:rPr>
          <w:rFonts w:asciiTheme="majorBidi" w:hAnsiTheme="majorBidi" w:cstheme="majorBidi"/>
          <w:vertAlign w:val="superscript"/>
        </w:rPr>
      </w:pPr>
      <w:r w:rsidRPr="0016425C">
        <w:rPr>
          <w:rFonts w:asciiTheme="majorBidi" w:hAnsiTheme="majorBidi" w:cstheme="majorBidi"/>
        </w:rPr>
        <w:t>This cross-sectional descriptive study was conducted at Institute of Allied Health Sciences, KEMU, Lahore from December 2015 to February 2016. Sample size of 370 students was calculated by using 95% confidence level, 5% margin of error with expected student satisfaction percentage of 40.4% with quality of teaching. [4] List of students was obtained from registrar office of the KEMU. A total of 400 students currently enrolled with the Institute of Allied Health Sciences, KEMU were included in the study. Students who were absent due to educational leaves were excluded . All the researchers obliged themselves to practice in accordance to Helsinki Declaration 1964 and its later amendments. The study was approved by the institutional review board of KEMU.</w:t>
      </w:r>
    </w:p>
    <w:p w14:paraId="36E35676" w14:textId="77777777" w:rsidR="0081228A" w:rsidRPr="0016425C" w:rsidRDefault="0081228A" w:rsidP="0081228A">
      <w:pPr>
        <w:jc w:val="both"/>
        <w:rPr>
          <w:rFonts w:asciiTheme="majorBidi" w:hAnsiTheme="majorBidi" w:cstheme="majorBidi"/>
        </w:rPr>
      </w:pPr>
      <w:r w:rsidRPr="0016425C">
        <w:rPr>
          <w:rFonts w:asciiTheme="majorBidi" w:hAnsiTheme="majorBidi" w:cstheme="majorBidi"/>
        </w:rPr>
        <w:t xml:space="preserve">The questionnaire was prepared after extensive literature search. </w:t>
      </w:r>
      <w:proofErr w:type="gramStart"/>
      <w:r w:rsidRPr="0016425C">
        <w:rPr>
          <w:rFonts w:asciiTheme="majorBidi" w:hAnsiTheme="majorBidi" w:cstheme="majorBidi"/>
        </w:rPr>
        <w:t>Later on</w:t>
      </w:r>
      <w:proofErr w:type="gramEnd"/>
      <w:r w:rsidRPr="0016425C">
        <w:rPr>
          <w:rFonts w:asciiTheme="majorBidi" w:hAnsiTheme="majorBidi" w:cstheme="majorBidi"/>
        </w:rPr>
        <w:t>, it was validated by distributing it to the academic members and subject specialist for its content validity. Students’ satisfaction was evaluated in terms of six parameters including facilities provided in library, computer lab, classroom, sports along with administrative support and teaching methodology. Response was categorized as strongly agree, agree, disagree, strongly disagree and not sure.</w:t>
      </w:r>
    </w:p>
    <w:p w14:paraId="4A78BBFE" w14:textId="77777777" w:rsidR="0081228A" w:rsidRPr="0016425C" w:rsidRDefault="0081228A" w:rsidP="0081228A">
      <w:pPr>
        <w:jc w:val="both"/>
        <w:rPr>
          <w:rFonts w:asciiTheme="majorBidi" w:hAnsiTheme="majorBidi" w:cstheme="majorBidi"/>
        </w:rPr>
      </w:pPr>
      <w:r w:rsidRPr="0016425C">
        <w:rPr>
          <w:rFonts w:asciiTheme="majorBidi" w:hAnsiTheme="majorBidi" w:cstheme="majorBidi"/>
        </w:rPr>
        <w:t>A written informed consent was taken from the participants. Participants filled the pre-designed questionnaire and handed over to the researcher. Participants who didn’t send back the filled questionnaire were given two reminders and then excluded from the study.</w:t>
      </w:r>
    </w:p>
    <w:p w14:paraId="14D0D1EC" w14:textId="2E7EE02D" w:rsidR="0081228A" w:rsidRDefault="0081228A" w:rsidP="0081228A">
      <w:pPr>
        <w:jc w:val="both"/>
        <w:rPr>
          <w:rFonts w:asciiTheme="majorBidi" w:hAnsiTheme="majorBidi" w:cstheme="majorBidi"/>
        </w:rPr>
      </w:pPr>
      <w:r w:rsidRPr="0016425C">
        <w:rPr>
          <w:rFonts w:asciiTheme="majorBidi" w:hAnsiTheme="majorBidi" w:cstheme="majorBidi"/>
        </w:rPr>
        <w:t xml:space="preserve">All collected data </w:t>
      </w:r>
      <w:proofErr w:type="gramStart"/>
      <w:r w:rsidRPr="0016425C">
        <w:rPr>
          <w:rFonts w:asciiTheme="majorBidi" w:hAnsiTheme="majorBidi" w:cstheme="majorBidi"/>
        </w:rPr>
        <w:t>entered into</w:t>
      </w:r>
      <w:proofErr w:type="gramEnd"/>
      <w:r w:rsidRPr="0016425C">
        <w:rPr>
          <w:rFonts w:asciiTheme="majorBidi" w:hAnsiTheme="majorBidi" w:cstheme="majorBidi"/>
        </w:rPr>
        <w:t xml:space="preserve"> SPSS version 20. Tabulation of the demographic variables along with frequencies of the responses were done. Cross tabulation of academic activities with different disciplines of allied health sciences and difference of program me recommendation among different disciplines were also tabulated.</w:t>
      </w:r>
    </w:p>
    <w:p w14:paraId="4A45A54B" w14:textId="77777777" w:rsidR="00602506" w:rsidRDefault="00602506" w:rsidP="00602506">
      <w:pPr>
        <w:jc w:val="both"/>
        <w:rPr>
          <w:rFonts w:asciiTheme="majorBidi" w:hAnsiTheme="majorBidi" w:cstheme="majorBidi"/>
          <w:b/>
          <w:bCs/>
        </w:rPr>
      </w:pPr>
    </w:p>
    <w:p w14:paraId="546AED9F" w14:textId="166560F7" w:rsidR="00602506" w:rsidRPr="00602506" w:rsidRDefault="00602506" w:rsidP="00602506">
      <w:pPr>
        <w:jc w:val="both"/>
        <w:rPr>
          <w:rFonts w:asciiTheme="majorBidi" w:hAnsiTheme="majorBidi" w:cstheme="majorBidi"/>
          <w:b/>
          <w:bCs/>
        </w:rPr>
      </w:pPr>
      <w:r>
        <w:rPr>
          <w:rFonts w:asciiTheme="majorBidi" w:hAnsiTheme="majorBidi" w:cstheme="majorBidi"/>
          <w:b/>
          <w:bCs/>
        </w:rPr>
        <w:t>Table: 1 Demographic profile of students</w:t>
      </w:r>
    </w:p>
    <w:p w14:paraId="3C753405" w14:textId="77777777" w:rsidR="0010046E" w:rsidRPr="003D5B84" w:rsidRDefault="0010046E" w:rsidP="0010046E">
      <w:pPr>
        <w:jc w:val="both"/>
      </w:pPr>
    </w:p>
    <w:tbl>
      <w:tblPr>
        <w:tblStyle w:val="TableGrid"/>
        <w:tblW w:w="0" w:type="auto"/>
        <w:tblLook w:val="04A0" w:firstRow="1" w:lastRow="0" w:firstColumn="1" w:lastColumn="0" w:noHBand="0" w:noVBand="1"/>
      </w:tblPr>
      <w:tblGrid>
        <w:gridCol w:w="3256"/>
        <w:gridCol w:w="1247"/>
      </w:tblGrid>
      <w:tr w:rsidR="00602506" w14:paraId="171693A3" w14:textId="77777777" w:rsidTr="00602506">
        <w:tc>
          <w:tcPr>
            <w:tcW w:w="325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7B000AF" w14:textId="77777777" w:rsidR="00602506" w:rsidRDefault="00602506">
            <w:pPr>
              <w:rPr>
                <w:rFonts w:asciiTheme="majorBidi" w:hAnsiTheme="majorBidi" w:cstheme="majorBidi"/>
                <w:b/>
                <w:bCs/>
              </w:rPr>
            </w:pPr>
            <w:r>
              <w:rPr>
                <w:rFonts w:asciiTheme="majorBidi" w:hAnsiTheme="majorBidi" w:cstheme="majorBidi"/>
                <w:b/>
                <w:bCs/>
              </w:rPr>
              <w:t xml:space="preserve">Age </w:t>
            </w:r>
            <w:r>
              <w:rPr>
                <w:rFonts w:asciiTheme="majorBidi" w:hAnsiTheme="majorBidi" w:cstheme="majorBidi"/>
                <w:bCs/>
              </w:rPr>
              <w:t>(years)</w:t>
            </w:r>
          </w:p>
          <w:p w14:paraId="1617149D" w14:textId="77777777" w:rsidR="00602506" w:rsidRDefault="00602506">
            <w:pPr>
              <w:rPr>
                <w:rFonts w:asciiTheme="majorBidi" w:hAnsiTheme="majorBidi" w:cstheme="majorBidi"/>
                <w:b/>
                <w:bCs/>
              </w:rPr>
            </w:pPr>
            <w:r>
              <w:rPr>
                <w:rFonts w:asciiTheme="majorBidi" w:hAnsiTheme="majorBidi" w:cstheme="majorBidi"/>
                <w:b/>
                <w:bCs/>
              </w:rPr>
              <w:t>Gender</w:t>
            </w:r>
          </w:p>
          <w:p w14:paraId="0E7E991D" w14:textId="77777777" w:rsidR="00602506" w:rsidRDefault="00602506">
            <w:pPr>
              <w:rPr>
                <w:rFonts w:asciiTheme="majorBidi" w:hAnsiTheme="majorBidi" w:cstheme="majorBidi"/>
              </w:rPr>
            </w:pPr>
            <w:r>
              <w:rPr>
                <w:rFonts w:asciiTheme="majorBidi" w:hAnsiTheme="majorBidi" w:cstheme="majorBidi"/>
              </w:rPr>
              <w:t xml:space="preserve">     Male</w:t>
            </w:r>
          </w:p>
          <w:p w14:paraId="29C4AB5A" w14:textId="77777777" w:rsidR="00602506" w:rsidRDefault="00602506">
            <w:pPr>
              <w:rPr>
                <w:rFonts w:asciiTheme="majorBidi" w:hAnsiTheme="majorBidi" w:cstheme="majorBidi"/>
              </w:rPr>
            </w:pPr>
            <w:r>
              <w:rPr>
                <w:rFonts w:asciiTheme="majorBidi" w:hAnsiTheme="majorBidi" w:cstheme="majorBidi"/>
              </w:rPr>
              <w:t xml:space="preserve">     Female</w:t>
            </w:r>
          </w:p>
        </w:tc>
        <w:tc>
          <w:tcPr>
            <w:tcW w:w="12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8EE6FE9" w14:textId="77777777" w:rsidR="00602506" w:rsidRDefault="00602506">
            <w:pPr>
              <w:rPr>
                <w:rFonts w:asciiTheme="majorBidi" w:hAnsiTheme="majorBidi" w:cstheme="majorBidi"/>
              </w:rPr>
            </w:pPr>
            <w:r>
              <w:rPr>
                <w:rFonts w:asciiTheme="majorBidi" w:hAnsiTheme="majorBidi" w:cstheme="majorBidi"/>
              </w:rPr>
              <w:t>20.82 ±1.34</w:t>
            </w:r>
          </w:p>
          <w:p w14:paraId="6E484423" w14:textId="77777777" w:rsidR="00602506" w:rsidRDefault="00602506">
            <w:pPr>
              <w:rPr>
                <w:rFonts w:asciiTheme="majorBidi" w:hAnsiTheme="majorBidi" w:cstheme="majorBidi"/>
              </w:rPr>
            </w:pPr>
          </w:p>
          <w:p w14:paraId="656AF4B7" w14:textId="77777777" w:rsidR="00602506" w:rsidRDefault="00602506">
            <w:pPr>
              <w:rPr>
                <w:rFonts w:asciiTheme="majorBidi" w:hAnsiTheme="majorBidi" w:cstheme="majorBidi"/>
              </w:rPr>
            </w:pPr>
            <w:r>
              <w:rPr>
                <w:rFonts w:asciiTheme="majorBidi" w:hAnsiTheme="majorBidi" w:cstheme="majorBidi"/>
              </w:rPr>
              <w:t>25 (9.6%)</w:t>
            </w:r>
          </w:p>
          <w:p w14:paraId="533AF003" w14:textId="77777777" w:rsidR="00602506" w:rsidRDefault="00602506">
            <w:pPr>
              <w:rPr>
                <w:rFonts w:asciiTheme="majorBidi" w:hAnsiTheme="majorBidi" w:cstheme="majorBidi"/>
              </w:rPr>
            </w:pPr>
            <w:r>
              <w:rPr>
                <w:rFonts w:asciiTheme="majorBidi" w:hAnsiTheme="majorBidi" w:cstheme="majorBidi"/>
              </w:rPr>
              <w:t>236 (90.4%)</w:t>
            </w:r>
          </w:p>
        </w:tc>
      </w:tr>
      <w:tr w:rsidR="00602506" w14:paraId="3850AA72" w14:textId="77777777" w:rsidTr="00602506">
        <w:trPr>
          <w:trHeight w:val="3136"/>
        </w:trPr>
        <w:tc>
          <w:tcPr>
            <w:tcW w:w="325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2A80F2" w14:textId="77777777" w:rsidR="00602506" w:rsidRDefault="00602506">
            <w:pPr>
              <w:rPr>
                <w:rFonts w:asciiTheme="majorBidi" w:hAnsiTheme="majorBidi" w:cstheme="majorBidi"/>
                <w:b/>
                <w:bCs/>
              </w:rPr>
            </w:pPr>
            <w:r>
              <w:rPr>
                <w:rFonts w:asciiTheme="majorBidi" w:hAnsiTheme="majorBidi" w:cstheme="majorBidi"/>
                <w:b/>
                <w:bCs/>
              </w:rPr>
              <w:t>Disciplines</w:t>
            </w:r>
          </w:p>
          <w:p w14:paraId="71A1AE9C" w14:textId="77777777" w:rsidR="00602506" w:rsidRDefault="00602506">
            <w:pPr>
              <w:rPr>
                <w:rFonts w:asciiTheme="majorBidi" w:hAnsiTheme="majorBidi" w:cstheme="majorBidi"/>
              </w:rPr>
            </w:pPr>
            <w:r>
              <w:rPr>
                <w:rFonts w:asciiTheme="majorBidi" w:hAnsiTheme="majorBidi" w:cstheme="majorBidi"/>
              </w:rPr>
              <w:t xml:space="preserve">    Operation Theater Technology</w:t>
            </w:r>
          </w:p>
          <w:p w14:paraId="62B489AF" w14:textId="77777777" w:rsidR="00602506" w:rsidRDefault="00602506">
            <w:pPr>
              <w:rPr>
                <w:rFonts w:asciiTheme="majorBidi" w:hAnsiTheme="majorBidi" w:cstheme="majorBidi"/>
              </w:rPr>
            </w:pPr>
            <w:r>
              <w:rPr>
                <w:rFonts w:asciiTheme="majorBidi" w:hAnsiTheme="majorBidi" w:cstheme="majorBidi"/>
              </w:rPr>
              <w:t xml:space="preserve">    Medical lab Technology</w:t>
            </w:r>
          </w:p>
          <w:p w14:paraId="4312F7E2" w14:textId="77777777" w:rsidR="00602506" w:rsidRDefault="00602506">
            <w:pPr>
              <w:rPr>
                <w:rFonts w:asciiTheme="majorBidi" w:hAnsiTheme="majorBidi" w:cstheme="majorBidi"/>
              </w:rPr>
            </w:pPr>
            <w:r>
              <w:rPr>
                <w:rFonts w:asciiTheme="majorBidi" w:hAnsiTheme="majorBidi" w:cstheme="majorBidi"/>
              </w:rPr>
              <w:t xml:space="preserve">    Medical Imaging Technology</w:t>
            </w:r>
          </w:p>
          <w:p w14:paraId="49BC75DD" w14:textId="77777777" w:rsidR="00602506" w:rsidRDefault="00602506">
            <w:pPr>
              <w:rPr>
                <w:rFonts w:asciiTheme="majorBidi" w:hAnsiTheme="majorBidi" w:cstheme="majorBidi"/>
              </w:rPr>
            </w:pPr>
            <w:r>
              <w:rPr>
                <w:rFonts w:asciiTheme="majorBidi" w:hAnsiTheme="majorBidi" w:cstheme="majorBidi"/>
              </w:rPr>
              <w:t xml:space="preserve">    Orthotics and Prosthetics</w:t>
            </w:r>
          </w:p>
          <w:p w14:paraId="5E02742D" w14:textId="77777777" w:rsidR="00602506" w:rsidRDefault="00602506">
            <w:pPr>
              <w:rPr>
                <w:rFonts w:asciiTheme="majorBidi" w:hAnsiTheme="majorBidi" w:cstheme="majorBidi"/>
              </w:rPr>
            </w:pPr>
            <w:r>
              <w:rPr>
                <w:rFonts w:asciiTheme="majorBidi" w:hAnsiTheme="majorBidi" w:cstheme="majorBidi"/>
              </w:rPr>
              <w:t xml:space="preserve">    Dental technology</w:t>
            </w:r>
          </w:p>
          <w:p w14:paraId="1F2FDAD6" w14:textId="77777777" w:rsidR="00602506" w:rsidRDefault="00602506">
            <w:pPr>
              <w:rPr>
                <w:rFonts w:asciiTheme="majorBidi" w:hAnsiTheme="majorBidi" w:cstheme="majorBidi"/>
              </w:rPr>
            </w:pPr>
            <w:r>
              <w:rPr>
                <w:rFonts w:asciiTheme="majorBidi" w:hAnsiTheme="majorBidi" w:cstheme="majorBidi"/>
              </w:rPr>
              <w:t xml:space="preserve">    Hearing Sciences Technology</w:t>
            </w:r>
          </w:p>
          <w:p w14:paraId="09EAFA38" w14:textId="77777777" w:rsidR="00602506" w:rsidRDefault="00602506">
            <w:pPr>
              <w:rPr>
                <w:rFonts w:asciiTheme="majorBidi" w:hAnsiTheme="majorBidi" w:cstheme="majorBidi"/>
              </w:rPr>
            </w:pPr>
            <w:r>
              <w:rPr>
                <w:rFonts w:asciiTheme="majorBidi" w:hAnsiTheme="majorBidi" w:cstheme="majorBidi"/>
              </w:rPr>
              <w:t xml:space="preserve">    Psychological Sciences</w:t>
            </w:r>
          </w:p>
          <w:p w14:paraId="168DEBD8" w14:textId="77777777" w:rsidR="00602506" w:rsidRDefault="00602506">
            <w:pPr>
              <w:rPr>
                <w:rFonts w:asciiTheme="majorBidi" w:hAnsiTheme="majorBidi" w:cstheme="majorBidi"/>
              </w:rPr>
            </w:pPr>
            <w:r>
              <w:rPr>
                <w:rFonts w:asciiTheme="majorBidi" w:hAnsiTheme="majorBidi" w:cstheme="majorBidi"/>
              </w:rPr>
              <w:t xml:space="preserve">    Anesthesia Technology</w:t>
            </w:r>
          </w:p>
          <w:p w14:paraId="5D9D8B78" w14:textId="77777777" w:rsidR="00602506" w:rsidRDefault="00602506">
            <w:pPr>
              <w:rPr>
                <w:rFonts w:asciiTheme="majorBidi" w:hAnsiTheme="majorBidi" w:cstheme="majorBidi"/>
              </w:rPr>
            </w:pPr>
            <w:r>
              <w:rPr>
                <w:rFonts w:asciiTheme="majorBidi" w:hAnsiTheme="majorBidi" w:cstheme="majorBidi"/>
              </w:rPr>
              <w:t xml:space="preserve">    Renal Dialysis Technology</w:t>
            </w:r>
          </w:p>
          <w:p w14:paraId="7FFC57CD" w14:textId="77777777" w:rsidR="00602506" w:rsidRDefault="00602506">
            <w:pPr>
              <w:rPr>
                <w:rFonts w:asciiTheme="majorBidi" w:hAnsiTheme="majorBidi" w:cstheme="majorBidi"/>
              </w:rPr>
            </w:pPr>
            <w:r>
              <w:rPr>
                <w:rFonts w:asciiTheme="majorBidi" w:hAnsiTheme="majorBidi" w:cstheme="majorBidi"/>
              </w:rPr>
              <w:t xml:space="preserve">    Radiation Therapy technology</w:t>
            </w:r>
          </w:p>
          <w:p w14:paraId="0EC1522E" w14:textId="77777777" w:rsidR="00602506" w:rsidRDefault="00602506">
            <w:pPr>
              <w:rPr>
                <w:rFonts w:asciiTheme="majorBidi" w:hAnsiTheme="majorBidi" w:cstheme="majorBidi"/>
              </w:rPr>
            </w:pPr>
            <w:r>
              <w:rPr>
                <w:rFonts w:asciiTheme="majorBidi" w:hAnsiTheme="majorBidi" w:cstheme="majorBidi"/>
              </w:rPr>
              <w:t xml:space="preserve">    Speech Therapy Technology</w:t>
            </w:r>
          </w:p>
          <w:p w14:paraId="297A682F" w14:textId="77777777" w:rsidR="00602506" w:rsidRDefault="00602506">
            <w:pPr>
              <w:rPr>
                <w:rFonts w:asciiTheme="majorBidi" w:hAnsiTheme="majorBidi" w:cstheme="majorBidi"/>
              </w:rPr>
            </w:pPr>
            <w:r>
              <w:rPr>
                <w:rFonts w:asciiTheme="majorBidi" w:hAnsiTheme="majorBidi" w:cstheme="majorBidi"/>
              </w:rPr>
              <w:t xml:space="preserve">    Cardiac Perfusion Technology</w:t>
            </w:r>
          </w:p>
        </w:tc>
        <w:tc>
          <w:tcPr>
            <w:tcW w:w="12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FB92C3" w14:textId="77777777" w:rsidR="00602506" w:rsidRDefault="00602506">
            <w:pPr>
              <w:rPr>
                <w:rFonts w:asciiTheme="majorBidi" w:hAnsiTheme="majorBidi" w:cstheme="majorBidi"/>
              </w:rPr>
            </w:pPr>
          </w:p>
          <w:p w14:paraId="693A2BD0" w14:textId="77777777" w:rsidR="00602506" w:rsidRDefault="00602506">
            <w:pPr>
              <w:rPr>
                <w:rFonts w:asciiTheme="majorBidi" w:hAnsiTheme="majorBidi" w:cstheme="majorBidi"/>
              </w:rPr>
            </w:pPr>
            <w:r>
              <w:rPr>
                <w:rFonts w:asciiTheme="majorBidi" w:hAnsiTheme="majorBidi" w:cstheme="majorBidi"/>
              </w:rPr>
              <w:t>48 (18.4%)</w:t>
            </w:r>
          </w:p>
          <w:p w14:paraId="77AFB6C2" w14:textId="77777777" w:rsidR="00602506" w:rsidRDefault="00602506">
            <w:pPr>
              <w:rPr>
                <w:rFonts w:asciiTheme="majorBidi" w:hAnsiTheme="majorBidi" w:cstheme="majorBidi"/>
              </w:rPr>
            </w:pPr>
            <w:r>
              <w:rPr>
                <w:rFonts w:asciiTheme="majorBidi" w:hAnsiTheme="majorBidi" w:cstheme="majorBidi"/>
              </w:rPr>
              <w:t>37 (14.2%)</w:t>
            </w:r>
          </w:p>
          <w:p w14:paraId="2B031568" w14:textId="77777777" w:rsidR="00602506" w:rsidRDefault="00602506">
            <w:pPr>
              <w:rPr>
                <w:rFonts w:asciiTheme="majorBidi" w:hAnsiTheme="majorBidi" w:cstheme="majorBidi"/>
              </w:rPr>
            </w:pPr>
            <w:r>
              <w:rPr>
                <w:rFonts w:asciiTheme="majorBidi" w:hAnsiTheme="majorBidi" w:cstheme="majorBidi"/>
              </w:rPr>
              <w:t>35 (13.4%)</w:t>
            </w:r>
          </w:p>
          <w:p w14:paraId="30590409" w14:textId="77777777" w:rsidR="00602506" w:rsidRDefault="00602506">
            <w:pPr>
              <w:rPr>
                <w:rFonts w:asciiTheme="majorBidi" w:hAnsiTheme="majorBidi" w:cstheme="majorBidi"/>
              </w:rPr>
            </w:pPr>
            <w:r>
              <w:rPr>
                <w:rFonts w:asciiTheme="majorBidi" w:hAnsiTheme="majorBidi" w:cstheme="majorBidi"/>
              </w:rPr>
              <w:t>23 (8.8%)</w:t>
            </w:r>
          </w:p>
          <w:p w14:paraId="61FC8B29" w14:textId="77777777" w:rsidR="00602506" w:rsidRDefault="00602506">
            <w:pPr>
              <w:rPr>
                <w:rFonts w:asciiTheme="majorBidi" w:hAnsiTheme="majorBidi" w:cstheme="majorBidi"/>
              </w:rPr>
            </w:pPr>
            <w:r>
              <w:rPr>
                <w:rFonts w:asciiTheme="majorBidi" w:hAnsiTheme="majorBidi" w:cstheme="majorBidi"/>
              </w:rPr>
              <w:t>22 (8.4%)</w:t>
            </w:r>
          </w:p>
          <w:p w14:paraId="30737F15" w14:textId="77777777" w:rsidR="00602506" w:rsidRDefault="00602506">
            <w:pPr>
              <w:rPr>
                <w:rFonts w:asciiTheme="majorBidi" w:hAnsiTheme="majorBidi" w:cstheme="majorBidi"/>
              </w:rPr>
            </w:pPr>
            <w:r>
              <w:rPr>
                <w:rFonts w:asciiTheme="majorBidi" w:hAnsiTheme="majorBidi" w:cstheme="majorBidi"/>
              </w:rPr>
              <w:t>18 (6.9%)</w:t>
            </w:r>
          </w:p>
          <w:p w14:paraId="59DF24A4" w14:textId="77777777" w:rsidR="00602506" w:rsidRDefault="00602506">
            <w:pPr>
              <w:rPr>
                <w:rFonts w:asciiTheme="majorBidi" w:hAnsiTheme="majorBidi" w:cstheme="majorBidi"/>
              </w:rPr>
            </w:pPr>
            <w:r>
              <w:rPr>
                <w:rFonts w:asciiTheme="majorBidi" w:hAnsiTheme="majorBidi" w:cstheme="majorBidi"/>
              </w:rPr>
              <w:t>16 (6.1%)</w:t>
            </w:r>
          </w:p>
          <w:p w14:paraId="608D8383" w14:textId="77777777" w:rsidR="00602506" w:rsidRDefault="00602506">
            <w:pPr>
              <w:rPr>
                <w:rFonts w:asciiTheme="majorBidi" w:hAnsiTheme="majorBidi" w:cstheme="majorBidi"/>
              </w:rPr>
            </w:pPr>
            <w:r>
              <w:rPr>
                <w:rFonts w:asciiTheme="majorBidi" w:hAnsiTheme="majorBidi" w:cstheme="majorBidi"/>
              </w:rPr>
              <w:t>15 (5.7%)</w:t>
            </w:r>
          </w:p>
          <w:p w14:paraId="2FFB33EC" w14:textId="77777777" w:rsidR="00602506" w:rsidRDefault="00602506">
            <w:pPr>
              <w:rPr>
                <w:rFonts w:asciiTheme="majorBidi" w:hAnsiTheme="majorBidi" w:cstheme="majorBidi"/>
              </w:rPr>
            </w:pPr>
            <w:r>
              <w:rPr>
                <w:rFonts w:asciiTheme="majorBidi" w:hAnsiTheme="majorBidi" w:cstheme="majorBidi"/>
              </w:rPr>
              <w:t>14 (5.4%)</w:t>
            </w:r>
          </w:p>
          <w:p w14:paraId="5303BDD3" w14:textId="77777777" w:rsidR="00602506" w:rsidRDefault="00602506">
            <w:pPr>
              <w:rPr>
                <w:rFonts w:asciiTheme="majorBidi" w:hAnsiTheme="majorBidi" w:cstheme="majorBidi"/>
              </w:rPr>
            </w:pPr>
            <w:r>
              <w:rPr>
                <w:rFonts w:asciiTheme="majorBidi" w:hAnsiTheme="majorBidi" w:cstheme="majorBidi"/>
              </w:rPr>
              <w:t>14 (5.4%)</w:t>
            </w:r>
          </w:p>
          <w:p w14:paraId="5196205E" w14:textId="77777777" w:rsidR="00602506" w:rsidRDefault="00602506">
            <w:pPr>
              <w:rPr>
                <w:rFonts w:asciiTheme="majorBidi" w:hAnsiTheme="majorBidi" w:cstheme="majorBidi"/>
              </w:rPr>
            </w:pPr>
            <w:r>
              <w:rPr>
                <w:rFonts w:asciiTheme="majorBidi" w:hAnsiTheme="majorBidi" w:cstheme="majorBidi"/>
              </w:rPr>
              <w:t>10 (3.8)</w:t>
            </w:r>
          </w:p>
          <w:p w14:paraId="07649264" w14:textId="77777777" w:rsidR="00602506" w:rsidRDefault="00602506">
            <w:pPr>
              <w:rPr>
                <w:rFonts w:asciiTheme="majorBidi" w:hAnsiTheme="majorBidi" w:cstheme="majorBidi"/>
              </w:rPr>
            </w:pPr>
            <w:r>
              <w:rPr>
                <w:rFonts w:asciiTheme="majorBidi" w:hAnsiTheme="majorBidi" w:cstheme="majorBidi"/>
              </w:rPr>
              <w:t>9 (3.4%)</w:t>
            </w:r>
          </w:p>
        </w:tc>
      </w:tr>
      <w:tr w:rsidR="00602506" w14:paraId="48316702" w14:textId="77777777" w:rsidTr="00602506">
        <w:tc>
          <w:tcPr>
            <w:tcW w:w="325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9A7A006" w14:textId="77777777" w:rsidR="00602506" w:rsidRDefault="00602506">
            <w:pPr>
              <w:rPr>
                <w:rFonts w:asciiTheme="majorBidi" w:hAnsiTheme="majorBidi" w:cstheme="majorBidi"/>
                <w:b/>
                <w:bCs/>
              </w:rPr>
            </w:pPr>
            <w:r>
              <w:rPr>
                <w:rFonts w:asciiTheme="majorBidi" w:hAnsiTheme="majorBidi" w:cstheme="majorBidi"/>
                <w:b/>
                <w:bCs/>
              </w:rPr>
              <w:t>Programme Year</w:t>
            </w:r>
          </w:p>
          <w:p w14:paraId="7EB2BA07" w14:textId="77777777" w:rsidR="00602506" w:rsidRDefault="00602506">
            <w:pPr>
              <w:rPr>
                <w:rFonts w:asciiTheme="majorBidi" w:hAnsiTheme="majorBidi" w:cstheme="majorBidi"/>
              </w:rPr>
            </w:pPr>
            <w:r>
              <w:rPr>
                <w:rFonts w:asciiTheme="majorBidi" w:hAnsiTheme="majorBidi" w:cstheme="majorBidi"/>
              </w:rPr>
              <w:t xml:space="preserve">    1</w:t>
            </w:r>
            <w:r>
              <w:rPr>
                <w:rFonts w:asciiTheme="majorBidi" w:hAnsiTheme="majorBidi" w:cstheme="majorBidi"/>
                <w:vertAlign w:val="superscript"/>
              </w:rPr>
              <w:t>st</w:t>
            </w:r>
            <w:r>
              <w:rPr>
                <w:rFonts w:asciiTheme="majorBidi" w:hAnsiTheme="majorBidi" w:cstheme="majorBidi"/>
              </w:rPr>
              <w:t xml:space="preserve"> year</w:t>
            </w:r>
          </w:p>
          <w:p w14:paraId="2997930F" w14:textId="77777777" w:rsidR="00602506" w:rsidRDefault="00602506">
            <w:pPr>
              <w:rPr>
                <w:rFonts w:asciiTheme="majorBidi" w:hAnsiTheme="majorBidi" w:cstheme="majorBidi"/>
              </w:rPr>
            </w:pPr>
            <w:r>
              <w:rPr>
                <w:rFonts w:asciiTheme="majorBidi" w:hAnsiTheme="majorBidi" w:cstheme="majorBidi"/>
              </w:rPr>
              <w:t xml:space="preserve">    2</w:t>
            </w:r>
            <w:r>
              <w:rPr>
                <w:rFonts w:asciiTheme="majorBidi" w:hAnsiTheme="majorBidi" w:cstheme="majorBidi"/>
                <w:vertAlign w:val="superscript"/>
              </w:rPr>
              <w:t>nd</w:t>
            </w:r>
            <w:r>
              <w:rPr>
                <w:rFonts w:asciiTheme="majorBidi" w:hAnsiTheme="majorBidi" w:cstheme="majorBidi"/>
              </w:rPr>
              <w:t xml:space="preserve"> year</w:t>
            </w:r>
          </w:p>
          <w:p w14:paraId="36F16B4F" w14:textId="77777777" w:rsidR="00602506" w:rsidRDefault="00602506">
            <w:pPr>
              <w:rPr>
                <w:rFonts w:asciiTheme="majorBidi" w:hAnsiTheme="majorBidi" w:cstheme="majorBidi"/>
              </w:rPr>
            </w:pPr>
            <w:r>
              <w:rPr>
                <w:rFonts w:asciiTheme="majorBidi" w:hAnsiTheme="majorBidi" w:cstheme="majorBidi"/>
              </w:rPr>
              <w:t xml:space="preserve">    3</w:t>
            </w:r>
            <w:r>
              <w:rPr>
                <w:rFonts w:asciiTheme="majorBidi" w:hAnsiTheme="majorBidi" w:cstheme="majorBidi"/>
                <w:vertAlign w:val="superscript"/>
              </w:rPr>
              <w:t>rd</w:t>
            </w:r>
            <w:r>
              <w:rPr>
                <w:rFonts w:asciiTheme="majorBidi" w:hAnsiTheme="majorBidi" w:cstheme="majorBidi"/>
              </w:rPr>
              <w:t xml:space="preserve"> year</w:t>
            </w:r>
          </w:p>
          <w:p w14:paraId="66AE8CC4" w14:textId="77777777" w:rsidR="00602506" w:rsidRDefault="00602506">
            <w:pPr>
              <w:rPr>
                <w:rFonts w:asciiTheme="majorBidi" w:hAnsiTheme="majorBidi" w:cstheme="majorBidi"/>
              </w:rPr>
            </w:pPr>
            <w:r>
              <w:rPr>
                <w:rFonts w:asciiTheme="majorBidi" w:hAnsiTheme="majorBidi" w:cstheme="majorBidi"/>
              </w:rPr>
              <w:t xml:space="preserve">    4</w:t>
            </w:r>
            <w:r>
              <w:rPr>
                <w:rFonts w:asciiTheme="majorBidi" w:hAnsiTheme="majorBidi" w:cstheme="majorBidi"/>
                <w:vertAlign w:val="superscript"/>
              </w:rPr>
              <w:t>th</w:t>
            </w:r>
            <w:r>
              <w:rPr>
                <w:rFonts w:asciiTheme="majorBidi" w:hAnsiTheme="majorBidi" w:cstheme="majorBidi"/>
              </w:rPr>
              <w:t xml:space="preserve"> year</w:t>
            </w:r>
          </w:p>
        </w:tc>
        <w:tc>
          <w:tcPr>
            <w:tcW w:w="12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15B1797" w14:textId="77777777" w:rsidR="00602506" w:rsidRDefault="00602506">
            <w:pPr>
              <w:rPr>
                <w:rFonts w:asciiTheme="majorBidi" w:hAnsiTheme="majorBidi" w:cstheme="majorBidi"/>
              </w:rPr>
            </w:pPr>
          </w:p>
          <w:p w14:paraId="2EA4D446" w14:textId="77777777" w:rsidR="00602506" w:rsidRDefault="00602506">
            <w:pPr>
              <w:rPr>
                <w:rFonts w:asciiTheme="majorBidi" w:hAnsiTheme="majorBidi" w:cstheme="majorBidi"/>
              </w:rPr>
            </w:pPr>
            <w:r>
              <w:rPr>
                <w:rFonts w:asciiTheme="majorBidi" w:hAnsiTheme="majorBidi" w:cstheme="majorBidi"/>
              </w:rPr>
              <w:t>72 (27.6%)</w:t>
            </w:r>
          </w:p>
          <w:p w14:paraId="047041CC" w14:textId="77777777" w:rsidR="00602506" w:rsidRDefault="00602506">
            <w:pPr>
              <w:rPr>
                <w:rFonts w:asciiTheme="majorBidi" w:hAnsiTheme="majorBidi" w:cstheme="majorBidi"/>
              </w:rPr>
            </w:pPr>
            <w:r>
              <w:rPr>
                <w:rFonts w:asciiTheme="majorBidi" w:hAnsiTheme="majorBidi" w:cstheme="majorBidi"/>
              </w:rPr>
              <w:t>76 (29.1%)</w:t>
            </w:r>
          </w:p>
          <w:p w14:paraId="6198E3B5" w14:textId="77777777" w:rsidR="00602506" w:rsidRDefault="00602506">
            <w:pPr>
              <w:rPr>
                <w:rFonts w:asciiTheme="majorBidi" w:hAnsiTheme="majorBidi" w:cstheme="majorBidi"/>
              </w:rPr>
            </w:pPr>
            <w:r>
              <w:rPr>
                <w:rFonts w:asciiTheme="majorBidi" w:hAnsiTheme="majorBidi" w:cstheme="majorBidi"/>
              </w:rPr>
              <w:t>34 (13%)</w:t>
            </w:r>
          </w:p>
          <w:p w14:paraId="41648439" w14:textId="77777777" w:rsidR="00602506" w:rsidRDefault="00602506">
            <w:pPr>
              <w:rPr>
                <w:rFonts w:asciiTheme="majorBidi" w:hAnsiTheme="majorBidi" w:cstheme="majorBidi"/>
              </w:rPr>
            </w:pPr>
            <w:r>
              <w:rPr>
                <w:rFonts w:asciiTheme="majorBidi" w:hAnsiTheme="majorBidi" w:cstheme="majorBidi"/>
              </w:rPr>
              <w:t>79 (30.3%)</w:t>
            </w:r>
          </w:p>
        </w:tc>
      </w:tr>
      <w:tr w:rsidR="00602506" w14:paraId="5F08D1D1" w14:textId="77777777" w:rsidTr="00602506">
        <w:tc>
          <w:tcPr>
            <w:tcW w:w="325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A498B93" w14:textId="77777777" w:rsidR="00602506" w:rsidRDefault="00602506">
            <w:pPr>
              <w:rPr>
                <w:rFonts w:asciiTheme="majorBidi" w:hAnsiTheme="majorBidi" w:cstheme="majorBidi"/>
                <w:b/>
                <w:bCs/>
              </w:rPr>
            </w:pPr>
            <w:r>
              <w:rPr>
                <w:rFonts w:asciiTheme="majorBidi" w:hAnsiTheme="majorBidi" w:cstheme="majorBidi"/>
                <w:b/>
                <w:bCs/>
              </w:rPr>
              <w:t>Last Degree programme Grade</w:t>
            </w:r>
          </w:p>
          <w:p w14:paraId="627C43B1" w14:textId="77777777" w:rsidR="00602506" w:rsidRDefault="00602506">
            <w:pPr>
              <w:rPr>
                <w:rFonts w:asciiTheme="majorBidi" w:hAnsiTheme="majorBidi" w:cstheme="majorBidi"/>
              </w:rPr>
            </w:pPr>
            <w:r>
              <w:rPr>
                <w:rFonts w:asciiTheme="majorBidi" w:hAnsiTheme="majorBidi" w:cstheme="majorBidi"/>
              </w:rPr>
              <w:t xml:space="preserve">    A+</w:t>
            </w:r>
          </w:p>
          <w:p w14:paraId="543DCD78" w14:textId="77777777" w:rsidR="00602506" w:rsidRDefault="00602506">
            <w:pPr>
              <w:rPr>
                <w:rFonts w:asciiTheme="majorBidi" w:hAnsiTheme="majorBidi" w:cstheme="majorBidi"/>
              </w:rPr>
            </w:pPr>
            <w:r>
              <w:rPr>
                <w:rFonts w:asciiTheme="majorBidi" w:hAnsiTheme="majorBidi" w:cstheme="majorBidi"/>
              </w:rPr>
              <w:t xml:space="preserve">    A</w:t>
            </w:r>
          </w:p>
          <w:p w14:paraId="62004B36" w14:textId="77777777" w:rsidR="00602506" w:rsidRDefault="00602506">
            <w:pPr>
              <w:rPr>
                <w:rFonts w:asciiTheme="majorBidi" w:hAnsiTheme="majorBidi" w:cstheme="majorBidi"/>
              </w:rPr>
            </w:pPr>
            <w:r>
              <w:rPr>
                <w:rFonts w:asciiTheme="majorBidi" w:hAnsiTheme="majorBidi" w:cstheme="majorBidi"/>
              </w:rPr>
              <w:t xml:space="preserve">    B+</w:t>
            </w:r>
          </w:p>
          <w:p w14:paraId="40522F8F" w14:textId="77777777" w:rsidR="00602506" w:rsidRDefault="00602506">
            <w:pPr>
              <w:rPr>
                <w:rFonts w:asciiTheme="majorBidi" w:hAnsiTheme="majorBidi" w:cstheme="majorBidi"/>
              </w:rPr>
            </w:pPr>
            <w:r>
              <w:rPr>
                <w:rFonts w:asciiTheme="majorBidi" w:hAnsiTheme="majorBidi" w:cstheme="majorBidi"/>
              </w:rPr>
              <w:t xml:space="preserve">    Didn’t mentioned</w:t>
            </w:r>
          </w:p>
        </w:tc>
        <w:tc>
          <w:tcPr>
            <w:tcW w:w="12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BF74BBB" w14:textId="77777777" w:rsidR="00602506" w:rsidRDefault="00602506">
            <w:pPr>
              <w:rPr>
                <w:rFonts w:asciiTheme="majorBidi" w:hAnsiTheme="majorBidi" w:cstheme="majorBidi"/>
              </w:rPr>
            </w:pPr>
          </w:p>
          <w:p w14:paraId="4921030D" w14:textId="77777777" w:rsidR="00602506" w:rsidRDefault="00602506">
            <w:pPr>
              <w:rPr>
                <w:rFonts w:asciiTheme="majorBidi" w:hAnsiTheme="majorBidi" w:cstheme="majorBidi"/>
              </w:rPr>
            </w:pPr>
            <w:r>
              <w:rPr>
                <w:rFonts w:asciiTheme="majorBidi" w:hAnsiTheme="majorBidi" w:cstheme="majorBidi"/>
              </w:rPr>
              <w:t>182 (69.7%)</w:t>
            </w:r>
          </w:p>
          <w:p w14:paraId="127ED375" w14:textId="77777777" w:rsidR="00602506" w:rsidRDefault="00602506">
            <w:pPr>
              <w:rPr>
                <w:rFonts w:asciiTheme="majorBidi" w:hAnsiTheme="majorBidi" w:cstheme="majorBidi"/>
              </w:rPr>
            </w:pPr>
            <w:r>
              <w:rPr>
                <w:rFonts w:asciiTheme="majorBidi" w:hAnsiTheme="majorBidi" w:cstheme="majorBidi"/>
              </w:rPr>
              <w:t>13 (5%)</w:t>
            </w:r>
          </w:p>
          <w:p w14:paraId="2682D8CB" w14:textId="77777777" w:rsidR="00602506" w:rsidRDefault="00602506">
            <w:pPr>
              <w:rPr>
                <w:rFonts w:asciiTheme="majorBidi" w:hAnsiTheme="majorBidi" w:cstheme="majorBidi"/>
              </w:rPr>
            </w:pPr>
            <w:r>
              <w:rPr>
                <w:rFonts w:asciiTheme="majorBidi" w:hAnsiTheme="majorBidi" w:cstheme="majorBidi"/>
              </w:rPr>
              <w:t>5 (1.9%)</w:t>
            </w:r>
          </w:p>
          <w:p w14:paraId="04C39A73" w14:textId="77777777" w:rsidR="00602506" w:rsidRDefault="00602506">
            <w:pPr>
              <w:rPr>
                <w:rFonts w:asciiTheme="majorBidi" w:hAnsiTheme="majorBidi" w:cstheme="majorBidi"/>
              </w:rPr>
            </w:pPr>
            <w:r>
              <w:rPr>
                <w:rFonts w:asciiTheme="majorBidi" w:hAnsiTheme="majorBidi" w:cstheme="majorBidi"/>
              </w:rPr>
              <w:t>61 (23.4%)</w:t>
            </w:r>
          </w:p>
        </w:tc>
      </w:tr>
    </w:tbl>
    <w:p w14:paraId="4745C41F" w14:textId="77777777" w:rsidR="000E0E3C" w:rsidRDefault="000E0E3C" w:rsidP="00904D6D">
      <w:pPr>
        <w:jc w:val="center"/>
      </w:pPr>
    </w:p>
    <w:p w14:paraId="415F44FB" w14:textId="4C68F372" w:rsidR="0088233C" w:rsidRDefault="0088233C" w:rsidP="00904D6D">
      <w:pPr>
        <w:rPr>
          <w:b/>
          <w:bCs/>
        </w:rPr>
      </w:pPr>
    </w:p>
    <w:p w14:paraId="71504CCE" w14:textId="309F665C" w:rsidR="00602506" w:rsidRDefault="00602506" w:rsidP="00904D6D">
      <w:pPr>
        <w:rPr>
          <w:b/>
          <w:bCs/>
        </w:rPr>
      </w:pPr>
    </w:p>
    <w:p w14:paraId="6E26A412" w14:textId="5B713FC6" w:rsidR="00602506" w:rsidRDefault="00602506" w:rsidP="00904D6D">
      <w:pPr>
        <w:rPr>
          <w:b/>
          <w:bCs/>
        </w:rPr>
      </w:pPr>
    </w:p>
    <w:p w14:paraId="22A864E0" w14:textId="3132A5F7" w:rsidR="00602506" w:rsidRDefault="00602506" w:rsidP="00904D6D">
      <w:pPr>
        <w:rPr>
          <w:b/>
          <w:bCs/>
        </w:rPr>
      </w:pPr>
    </w:p>
    <w:p w14:paraId="7F15BE3B" w14:textId="002FE4E8" w:rsidR="00602506" w:rsidRDefault="00602506" w:rsidP="00904D6D">
      <w:pPr>
        <w:rPr>
          <w:b/>
          <w:bCs/>
        </w:rPr>
      </w:pPr>
    </w:p>
    <w:p w14:paraId="4F848CF4" w14:textId="77777777" w:rsidR="00602506" w:rsidRDefault="00602506" w:rsidP="00602506">
      <w:pPr>
        <w:jc w:val="both"/>
        <w:rPr>
          <w:rFonts w:asciiTheme="majorBidi" w:hAnsiTheme="majorBidi" w:cstheme="majorBidi"/>
          <w:b/>
          <w:bCs/>
          <w:noProof/>
        </w:rPr>
      </w:pPr>
      <w:r>
        <w:rPr>
          <w:rFonts w:asciiTheme="majorBidi" w:hAnsiTheme="majorBidi" w:cstheme="majorBidi"/>
          <w:b/>
          <w:bCs/>
          <w:noProof/>
        </w:rPr>
        <w:lastRenderedPageBreak/>
        <w:t>Table 2: Student satisfaction with library, computerlab, sports, classroom and administrative support</w:t>
      </w:r>
    </w:p>
    <w:tbl>
      <w:tblPr>
        <w:tblStyle w:val="GridTable6Colorful"/>
        <w:tblW w:w="5000" w:type="pct"/>
        <w:tblInd w:w="0" w:type="dxa"/>
        <w:tblLook w:val="0660" w:firstRow="1" w:lastRow="1" w:firstColumn="0" w:lastColumn="0" w:noHBand="1" w:noVBand="1"/>
      </w:tblPr>
      <w:tblGrid>
        <w:gridCol w:w="3512"/>
        <w:gridCol w:w="1091"/>
        <w:gridCol w:w="1205"/>
        <w:gridCol w:w="1205"/>
        <w:gridCol w:w="1166"/>
        <w:gridCol w:w="1066"/>
      </w:tblGrid>
      <w:tr w:rsidR="00602506" w14:paraId="00D4942D" w14:textId="77777777" w:rsidTr="00602506">
        <w:trPr>
          <w:cnfStyle w:val="100000000000" w:firstRow="1" w:lastRow="0" w:firstColumn="0" w:lastColumn="0" w:oddVBand="0" w:evenVBand="0" w:oddHBand="0" w:evenHBand="0" w:firstRowFirstColumn="0" w:firstRowLastColumn="0" w:lastRowFirstColumn="0" w:lastRowLastColumn="0"/>
          <w:trHeight w:val="432"/>
        </w:trPr>
        <w:tc>
          <w:tcPr>
            <w:tcW w:w="1903" w:type="pct"/>
            <w:vMerge w:val="restar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2B204D86"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Variables</w:t>
            </w:r>
          </w:p>
        </w:tc>
        <w:tc>
          <w:tcPr>
            <w:tcW w:w="3097" w:type="pct"/>
            <w:gridSpan w:val="5"/>
            <w:tcBorders>
              <w:top w:val="single" w:sz="4" w:space="0" w:color="666666" w:themeColor="text1" w:themeTint="99"/>
              <w:left w:val="single" w:sz="4" w:space="0" w:color="666666" w:themeColor="text1" w:themeTint="99"/>
              <w:right w:val="single" w:sz="4" w:space="0" w:color="666666" w:themeColor="text1" w:themeTint="99"/>
            </w:tcBorders>
            <w:hideMark/>
          </w:tcPr>
          <w:p w14:paraId="114AE23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Level Of Satisfaction</w:t>
            </w:r>
          </w:p>
        </w:tc>
      </w:tr>
      <w:tr w:rsidR="00602506" w14:paraId="5B5D217D" w14:textId="77777777" w:rsidTr="00602506">
        <w:trPr>
          <w:trHeight w:val="207"/>
        </w:trPr>
        <w:tc>
          <w:tcPr>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645270F" w14:textId="77777777" w:rsidR="00602506" w:rsidRDefault="00602506">
            <w:pPr>
              <w:rPr>
                <w:rFonts w:asciiTheme="majorBidi" w:hAnsiTheme="majorBidi" w:cstheme="majorBidi"/>
                <w:b/>
                <w:bCs/>
                <w:sz w:val="20"/>
                <w:szCs w:val="20"/>
              </w:rPr>
            </w:pP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5F86ACD" w14:textId="77777777" w:rsidR="00602506" w:rsidRDefault="00602506">
            <w:pPr>
              <w:jc w:val="center"/>
              <w:rPr>
                <w:rFonts w:asciiTheme="majorBidi" w:hAnsiTheme="majorBidi" w:cstheme="majorBidi"/>
                <w:sz w:val="20"/>
                <w:szCs w:val="20"/>
              </w:rPr>
            </w:pPr>
            <w:r>
              <w:rPr>
                <w:rFonts w:asciiTheme="majorBidi" w:hAnsiTheme="majorBidi" w:cstheme="majorBidi"/>
                <w:sz w:val="20"/>
                <w:szCs w:val="20"/>
              </w:rPr>
              <w:t>SA</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2625B2" w14:textId="77777777" w:rsidR="00602506" w:rsidRDefault="00602506">
            <w:pPr>
              <w:jc w:val="center"/>
              <w:rPr>
                <w:rFonts w:asciiTheme="majorBidi" w:hAnsiTheme="majorBidi" w:cstheme="majorBidi"/>
                <w:sz w:val="20"/>
                <w:szCs w:val="20"/>
              </w:rPr>
            </w:pPr>
            <w:r>
              <w:rPr>
                <w:rFonts w:asciiTheme="majorBidi" w:hAnsiTheme="majorBidi" w:cstheme="majorBidi"/>
                <w:sz w:val="20"/>
                <w:szCs w:val="20"/>
              </w:rPr>
              <w:t>A</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80F4BA" w14:textId="77777777" w:rsidR="00602506" w:rsidRDefault="00602506">
            <w:pPr>
              <w:jc w:val="center"/>
              <w:rPr>
                <w:rFonts w:asciiTheme="majorBidi" w:hAnsiTheme="majorBidi" w:cstheme="majorBidi"/>
                <w:sz w:val="20"/>
                <w:szCs w:val="20"/>
              </w:rPr>
            </w:pPr>
            <w:r>
              <w:rPr>
                <w:rFonts w:asciiTheme="majorBidi" w:hAnsiTheme="majorBidi" w:cstheme="majorBidi"/>
                <w:sz w:val="20"/>
                <w:szCs w:val="20"/>
              </w:rPr>
              <w:t>NS</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E398653" w14:textId="77777777" w:rsidR="00602506" w:rsidRDefault="00602506">
            <w:pPr>
              <w:jc w:val="center"/>
              <w:rPr>
                <w:rFonts w:asciiTheme="majorBidi" w:hAnsiTheme="majorBidi" w:cstheme="majorBidi"/>
                <w:sz w:val="20"/>
                <w:szCs w:val="20"/>
              </w:rPr>
            </w:pPr>
            <w:r>
              <w:rPr>
                <w:rFonts w:asciiTheme="majorBidi" w:hAnsiTheme="majorBidi" w:cstheme="majorBidi"/>
                <w:sz w:val="20"/>
                <w:szCs w:val="20"/>
              </w:rPr>
              <w:t>D</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E2D048" w14:textId="77777777" w:rsidR="00602506" w:rsidRDefault="00602506">
            <w:pPr>
              <w:jc w:val="center"/>
              <w:rPr>
                <w:rFonts w:asciiTheme="majorBidi" w:hAnsiTheme="majorBidi" w:cstheme="majorBidi"/>
                <w:sz w:val="20"/>
                <w:szCs w:val="20"/>
              </w:rPr>
            </w:pPr>
            <w:r>
              <w:rPr>
                <w:rFonts w:asciiTheme="majorBidi" w:hAnsiTheme="majorBidi" w:cstheme="majorBidi"/>
                <w:sz w:val="20"/>
                <w:szCs w:val="20"/>
              </w:rPr>
              <w:t>SD</w:t>
            </w:r>
          </w:p>
        </w:tc>
      </w:tr>
      <w:tr w:rsidR="00602506" w14:paraId="41B67818" w14:textId="77777777" w:rsidTr="00602506">
        <w:trPr>
          <w:trHeight w:val="283"/>
        </w:trPr>
        <w:tc>
          <w:tcPr>
            <w:tcW w:w="5000" w:type="pct"/>
            <w:gridSpan w:val="6"/>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1EDA8F41" w14:textId="77777777" w:rsidR="00602506" w:rsidRDefault="00602506">
            <w:pPr>
              <w:jc w:val="both"/>
              <w:rPr>
                <w:rStyle w:val="SubtleEmphasis"/>
                <w:i w:val="0"/>
                <w:iCs w:val="0"/>
              </w:rPr>
            </w:pPr>
            <w:r>
              <w:rPr>
                <w:rFonts w:asciiTheme="majorBidi" w:hAnsiTheme="majorBidi" w:cstheme="majorBidi"/>
                <w:b/>
                <w:bCs/>
                <w:sz w:val="20"/>
                <w:szCs w:val="20"/>
              </w:rPr>
              <w:t>Library facility</w:t>
            </w:r>
          </w:p>
        </w:tc>
      </w:tr>
      <w:tr w:rsidR="00602506" w14:paraId="0AA2D6C4"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102A1580" w14:textId="77777777" w:rsidR="00602506" w:rsidRDefault="00602506">
            <w:pPr>
              <w:jc w:val="both"/>
            </w:pPr>
            <w:r>
              <w:rPr>
                <w:rFonts w:asciiTheme="majorBidi" w:hAnsiTheme="majorBidi" w:cstheme="majorBidi"/>
                <w:sz w:val="20"/>
                <w:szCs w:val="20"/>
              </w:rPr>
              <w:t>Satisfied with textbooks</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878EBD"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8 (3.1%)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7BCE31"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44 (16.9%)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A1E5F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139 (53.5%)</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014A5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38 (14.6%)</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A8CE7BA"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31(11.9%)</w:t>
            </w:r>
          </w:p>
        </w:tc>
      </w:tr>
      <w:tr w:rsidR="00602506" w14:paraId="770B0DB3"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2415CAFD"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Satisfied with research journals</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18FEB5"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 (1.9%)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F06BCE"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31 (11.9%)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646FAA"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169 (65%)</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1C9E95"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29 (11.2%)</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FC7B18"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26 (10%)</w:t>
            </w:r>
          </w:p>
        </w:tc>
      </w:tr>
      <w:tr w:rsidR="00602506" w14:paraId="578228CA"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E197EE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Library timings</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25DC3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 (1.6%)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7D759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62 (24%)</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15966C"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142 (55%)</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D38824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33 (12.8%)</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EABDDA"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17 (6.6%)</w:t>
            </w:r>
          </w:p>
        </w:tc>
      </w:tr>
      <w:tr w:rsidR="00602506" w14:paraId="23097287"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3763A9F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Facilities</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7D629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 (0.8%)</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3C3B95"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54 (20.9%)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C69F3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128 (49.6%)</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D6E3E3"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51 (19.8%)</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BF14C4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23 (8.9%)</w:t>
            </w:r>
          </w:p>
        </w:tc>
      </w:tr>
      <w:tr w:rsidR="00602506" w14:paraId="1587030D" w14:textId="77777777" w:rsidTr="00602506">
        <w:trPr>
          <w:trHeight w:val="528"/>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3C7B7A63"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Staff behavior</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812FD88"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 (1.6%)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9534E1"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59 (23.1%)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61A79D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137 (53.7%)</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C15911"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35 (13.7%)</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82B5D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20 (7.8%)</w:t>
            </w:r>
          </w:p>
        </w:tc>
      </w:tr>
      <w:tr w:rsidR="00602506" w14:paraId="6F9064AF" w14:textId="77777777" w:rsidTr="00602506">
        <w:trPr>
          <w:trHeight w:val="264"/>
        </w:trPr>
        <w:tc>
          <w:tcPr>
            <w:tcW w:w="5000" w:type="pct"/>
            <w:gridSpan w:val="6"/>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78CCC8E" w14:textId="77777777" w:rsidR="00602506" w:rsidRDefault="00602506">
            <w:pPr>
              <w:jc w:val="both"/>
              <w:rPr>
                <w:rStyle w:val="SubtleEmphasis"/>
                <w:i w:val="0"/>
                <w:iCs w:val="0"/>
              </w:rPr>
            </w:pPr>
            <w:r>
              <w:rPr>
                <w:rFonts w:asciiTheme="majorBidi" w:hAnsiTheme="majorBidi" w:cstheme="majorBidi"/>
                <w:b/>
                <w:bCs/>
                <w:sz w:val="20"/>
                <w:szCs w:val="20"/>
              </w:rPr>
              <w:t>Computer lab facility</w:t>
            </w:r>
          </w:p>
        </w:tc>
      </w:tr>
      <w:tr w:rsidR="00602506" w14:paraId="16CAD11E"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11738C95" w14:textId="77777777" w:rsidR="00602506" w:rsidRDefault="00602506">
            <w:pPr>
              <w:jc w:val="both"/>
            </w:pPr>
            <w:r>
              <w:rPr>
                <w:rFonts w:asciiTheme="majorBidi" w:hAnsiTheme="majorBidi" w:cstheme="majorBidi"/>
                <w:sz w:val="20"/>
                <w:szCs w:val="20"/>
              </w:rPr>
              <w:t>Satisfied with number of computers</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8E4DF1D"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27(10.5%)</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500ABE"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152(59.1%)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B8DF2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21(8.2%)</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54F976"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32(12.5%)</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5F3031A"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25(9.7%)</w:t>
            </w:r>
          </w:p>
        </w:tc>
      </w:tr>
      <w:tr w:rsidR="00602506" w14:paraId="6AFAACB3"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DC5291D"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Satisfied with internet speed</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C726BD"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35(13.6%)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625D508"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139(53.9%)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6A92D5"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18(7%)</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78FEA0C"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45(17.4%)</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7127AB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21(8.1%)</w:t>
            </w:r>
          </w:p>
        </w:tc>
      </w:tr>
      <w:tr w:rsidR="00602506" w14:paraId="11F43B08" w14:textId="77777777" w:rsidTr="00602506">
        <w:trPr>
          <w:trHeight w:val="528"/>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2DC0304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Lab attendant behavior</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0931A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17(6.6%)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8C33C1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172(66.7%)</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4E54FC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24(9.3%)</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32E7E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29(11.2%)</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7F6610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16(6.2%)</w:t>
            </w:r>
          </w:p>
        </w:tc>
      </w:tr>
      <w:tr w:rsidR="00602506" w14:paraId="25D75059"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6189695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Computer lab timing</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99FFD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21 (8.1%)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F9F7BD"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157(60.9%)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A1CC86"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21(8.1%)</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3019B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48(18.6%)</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757FED1"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11(4.3%)</w:t>
            </w:r>
          </w:p>
        </w:tc>
      </w:tr>
      <w:tr w:rsidR="00602506" w14:paraId="7168BAC7"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5032378E"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E-journals availability</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18A1888"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12(4.8%)</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DBD9F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80(31.7%)</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46D525"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101(40.1%)</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6BA73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48(19%)</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F99F8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11(4.4%)</w:t>
            </w:r>
          </w:p>
        </w:tc>
      </w:tr>
      <w:tr w:rsidR="00602506" w14:paraId="755B056B" w14:textId="77777777" w:rsidTr="00602506">
        <w:trPr>
          <w:trHeight w:val="509"/>
        </w:trPr>
        <w:tc>
          <w:tcPr>
            <w:tcW w:w="5000" w:type="pct"/>
            <w:gridSpan w:val="6"/>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59D256DB" w14:textId="77777777" w:rsidR="00602506" w:rsidRDefault="00602506">
            <w:pPr>
              <w:pStyle w:val="DecimalAligned"/>
              <w:jc w:val="both"/>
              <w:rPr>
                <w:rFonts w:asciiTheme="majorBidi" w:hAnsiTheme="majorBidi" w:cstheme="majorBidi"/>
                <w:b/>
                <w:bCs/>
                <w:sz w:val="20"/>
                <w:szCs w:val="20"/>
              </w:rPr>
            </w:pPr>
            <w:r>
              <w:rPr>
                <w:rFonts w:asciiTheme="majorBidi" w:hAnsiTheme="majorBidi" w:cstheme="majorBidi"/>
                <w:b/>
                <w:bCs/>
                <w:sz w:val="20"/>
                <w:szCs w:val="20"/>
              </w:rPr>
              <w:t>Classroom and sports facilities &amp; administrative support</w:t>
            </w:r>
          </w:p>
        </w:tc>
      </w:tr>
      <w:tr w:rsidR="00602506" w14:paraId="3A526E04"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3FEBCF5C"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Furniture in classroom</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7ECF11"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18(7.1%)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DAA66E"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133(52.6%)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2F88FA"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7(2.8%)</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4A6AF7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58(22.9%)</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A56CF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37(14.6%)</w:t>
            </w:r>
          </w:p>
        </w:tc>
      </w:tr>
      <w:tr w:rsidR="00602506" w14:paraId="159298B9"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075355F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Air conditioner facility</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15954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20(7.8%)</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E0CDFF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125(49%)</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EF90DC1"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12(4.7%)</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39164BA"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56(22%)</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BD2159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42(16.5%)</w:t>
            </w:r>
          </w:p>
        </w:tc>
      </w:tr>
      <w:tr w:rsidR="00602506" w14:paraId="5884A36C"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33F9AF66"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Clerk staff behavior</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CCAACC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13(5.1%)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5233A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89(35%)</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93F80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7(2.8%)</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9E785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76(29.9%)</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7B4EA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69(27.2%)</w:t>
            </w:r>
          </w:p>
        </w:tc>
      </w:tr>
      <w:tr w:rsidR="00602506" w14:paraId="47C15AA0"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37E48C3"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College web site</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BA5B9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11(4.3%)</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57DE4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116(45.7%)</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BF66B3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13(5.1%)</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77CADC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72(28.3%)</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242C3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42(16.5%)</w:t>
            </w:r>
          </w:p>
        </w:tc>
      </w:tr>
      <w:tr w:rsidR="00602506" w14:paraId="71C4CFD5"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5FBE96B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Sports ground</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AA096F"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27(10.4%)</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38BE5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157(60.6%)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E9FED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12(4.6%)</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E2810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45(17.4%)</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7BE9CB"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18(16.9%)</w:t>
            </w:r>
          </w:p>
        </w:tc>
      </w:tr>
      <w:tr w:rsidR="00602506" w14:paraId="6005D311"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26661C56"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Coaching Facilities</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59CFC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8(3.1%)</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E840804"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77(29.6%)</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344052"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52(20%)</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1944C79"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81(31.2%)</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46B12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42(16.2%)</w:t>
            </w:r>
          </w:p>
        </w:tc>
      </w:tr>
      <w:tr w:rsidR="00602506" w14:paraId="0017C364" w14:textId="77777777" w:rsidTr="00602506">
        <w:trPr>
          <w:trHeight w:val="509"/>
        </w:trPr>
        <w:tc>
          <w:tcPr>
            <w:tcW w:w="190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5A7F271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Sports equipment</w:t>
            </w:r>
          </w:p>
        </w:tc>
        <w:tc>
          <w:tcPr>
            <w:tcW w:w="59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0B771E"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11(4.3%)</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1E5AAF7"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77(29.8%)</w:t>
            </w:r>
          </w:p>
        </w:tc>
        <w:tc>
          <w:tcPr>
            <w:tcW w:w="65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DCA33E"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15(5.8%)</w:t>
            </w:r>
          </w:p>
        </w:tc>
        <w:tc>
          <w:tcPr>
            <w:tcW w:w="623"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56F4F60"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101(39.1%)</w:t>
            </w:r>
          </w:p>
        </w:tc>
        <w:tc>
          <w:tcPr>
            <w:tcW w:w="57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44E526" w14:textId="77777777" w:rsidR="00602506" w:rsidRDefault="00602506">
            <w:pPr>
              <w:jc w:val="both"/>
              <w:rPr>
                <w:rFonts w:asciiTheme="majorBidi" w:hAnsiTheme="majorBidi" w:cstheme="majorBidi"/>
                <w:sz w:val="20"/>
                <w:szCs w:val="20"/>
              </w:rPr>
            </w:pPr>
            <w:r>
              <w:rPr>
                <w:rFonts w:asciiTheme="majorBidi" w:hAnsiTheme="majorBidi" w:cstheme="majorBidi"/>
                <w:sz w:val="20"/>
                <w:szCs w:val="20"/>
              </w:rPr>
              <w:t>54(20.9%)</w:t>
            </w:r>
          </w:p>
        </w:tc>
      </w:tr>
      <w:tr w:rsidR="00602506" w14:paraId="087B39EC" w14:textId="77777777" w:rsidTr="00602506">
        <w:trPr>
          <w:cnfStyle w:val="010000000000" w:firstRow="0" w:lastRow="1" w:firstColumn="0" w:lastColumn="0" w:oddVBand="0" w:evenVBand="0" w:oddHBand="0" w:evenHBand="0" w:firstRowFirstColumn="0" w:firstRowLastColumn="0" w:lastRowFirstColumn="0" w:lastRowLastColumn="0"/>
          <w:trHeight w:val="509"/>
        </w:trPr>
        <w:tc>
          <w:tcPr>
            <w:tcW w:w="1903" w:type="pct"/>
            <w:tcBorders>
              <w:left w:val="single" w:sz="4" w:space="0" w:color="666666" w:themeColor="text1" w:themeTint="99"/>
              <w:bottom w:val="single" w:sz="4" w:space="0" w:color="666666" w:themeColor="text1" w:themeTint="99"/>
              <w:right w:val="single" w:sz="4" w:space="0" w:color="666666" w:themeColor="text1" w:themeTint="99"/>
            </w:tcBorders>
            <w:noWrap/>
            <w:hideMark/>
          </w:tcPr>
          <w:p w14:paraId="2AAF8BFA" w14:textId="77777777" w:rsidR="00602506" w:rsidRDefault="00602506">
            <w:pPr>
              <w:jc w:val="both"/>
              <w:rPr>
                <w:rFonts w:asciiTheme="majorBidi" w:hAnsiTheme="majorBidi" w:cstheme="majorBidi"/>
                <w:b w:val="0"/>
                <w:sz w:val="20"/>
                <w:szCs w:val="20"/>
              </w:rPr>
            </w:pPr>
            <w:r>
              <w:rPr>
                <w:rFonts w:asciiTheme="majorBidi" w:hAnsiTheme="majorBidi" w:cstheme="majorBidi"/>
                <w:b w:val="0"/>
                <w:sz w:val="20"/>
                <w:szCs w:val="20"/>
              </w:rPr>
              <w:t>Sports opportunities</w:t>
            </w:r>
          </w:p>
        </w:tc>
        <w:tc>
          <w:tcPr>
            <w:tcW w:w="594" w:type="pct"/>
            <w:tcBorders>
              <w:left w:val="single" w:sz="4" w:space="0" w:color="666666" w:themeColor="text1" w:themeTint="99"/>
              <w:bottom w:val="single" w:sz="4" w:space="0" w:color="666666" w:themeColor="text1" w:themeTint="99"/>
              <w:right w:val="single" w:sz="4" w:space="0" w:color="666666" w:themeColor="text1" w:themeTint="99"/>
            </w:tcBorders>
            <w:hideMark/>
          </w:tcPr>
          <w:p w14:paraId="2B99B596" w14:textId="77777777" w:rsidR="00602506" w:rsidRDefault="00602506">
            <w:pPr>
              <w:jc w:val="both"/>
              <w:rPr>
                <w:rFonts w:asciiTheme="majorBidi" w:hAnsiTheme="majorBidi" w:cstheme="majorBidi"/>
                <w:b w:val="0"/>
                <w:sz w:val="20"/>
                <w:szCs w:val="20"/>
              </w:rPr>
            </w:pPr>
            <w:r>
              <w:rPr>
                <w:rFonts w:asciiTheme="majorBidi" w:hAnsiTheme="majorBidi" w:cstheme="majorBidi"/>
                <w:b w:val="0"/>
                <w:sz w:val="20"/>
                <w:szCs w:val="20"/>
              </w:rPr>
              <w:t>9(3.6%)</w:t>
            </w:r>
          </w:p>
        </w:tc>
        <w:tc>
          <w:tcPr>
            <w:tcW w:w="655" w:type="pct"/>
            <w:tcBorders>
              <w:left w:val="single" w:sz="4" w:space="0" w:color="666666" w:themeColor="text1" w:themeTint="99"/>
              <w:bottom w:val="single" w:sz="4" w:space="0" w:color="666666" w:themeColor="text1" w:themeTint="99"/>
              <w:right w:val="single" w:sz="4" w:space="0" w:color="666666" w:themeColor="text1" w:themeTint="99"/>
            </w:tcBorders>
            <w:hideMark/>
          </w:tcPr>
          <w:p w14:paraId="42D812B5" w14:textId="77777777" w:rsidR="00602506" w:rsidRDefault="00602506">
            <w:pPr>
              <w:jc w:val="both"/>
              <w:rPr>
                <w:rFonts w:asciiTheme="majorBidi" w:hAnsiTheme="majorBidi" w:cstheme="majorBidi"/>
                <w:b w:val="0"/>
                <w:sz w:val="20"/>
                <w:szCs w:val="20"/>
              </w:rPr>
            </w:pPr>
            <w:r>
              <w:rPr>
                <w:rFonts w:asciiTheme="majorBidi" w:hAnsiTheme="majorBidi" w:cstheme="majorBidi"/>
                <w:b w:val="0"/>
                <w:sz w:val="20"/>
                <w:szCs w:val="20"/>
              </w:rPr>
              <w:t>100(39.7%)</w:t>
            </w:r>
          </w:p>
        </w:tc>
        <w:tc>
          <w:tcPr>
            <w:tcW w:w="655" w:type="pct"/>
            <w:tcBorders>
              <w:left w:val="single" w:sz="4" w:space="0" w:color="666666" w:themeColor="text1" w:themeTint="99"/>
              <w:bottom w:val="single" w:sz="4" w:space="0" w:color="666666" w:themeColor="text1" w:themeTint="99"/>
              <w:right w:val="single" w:sz="4" w:space="0" w:color="666666" w:themeColor="text1" w:themeTint="99"/>
            </w:tcBorders>
            <w:hideMark/>
          </w:tcPr>
          <w:p w14:paraId="76529413" w14:textId="77777777" w:rsidR="00602506" w:rsidRDefault="00602506">
            <w:pPr>
              <w:jc w:val="both"/>
              <w:rPr>
                <w:rFonts w:asciiTheme="majorBidi" w:hAnsiTheme="majorBidi" w:cstheme="majorBidi"/>
                <w:b w:val="0"/>
                <w:sz w:val="20"/>
                <w:szCs w:val="20"/>
              </w:rPr>
            </w:pPr>
            <w:r>
              <w:rPr>
                <w:rFonts w:asciiTheme="majorBidi" w:hAnsiTheme="majorBidi" w:cstheme="majorBidi"/>
                <w:b w:val="0"/>
                <w:sz w:val="20"/>
                <w:szCs w:val="20"/>
              </w:rPr>
              <w:t>34(13.5%)</w:t>
            </w:r>
          </w:p>
        </w:tc>
        <w:tc>
          <w:tcPr>
            <w:tcW w:w="623" w:type="pct"/>
            <w:tcBorders>
              <w:left w:val="single" w:sz="4" w:space="0" w:color="666666" w:themeColor="text1" w:themeTint="99"/>
              <w:bottom w:val="single" w:sz="4" w:space="0" w:color="666666" w:themeColor="text1" w:themeTint="99"/>
              <w:right w:val="single" w:sz="4" w:space="0" w:color="666666" w:themeColor="text1" w:themeTint="99"/>
            </w:tcBorders>
            <w:hideMark/>
          </w:tcPr>
          <w:p w14:paraId="59079370" w14:textId="77777777" w:rsidR="00602506" w:rsidRDefault="00602506">
            <w:pPr>
              <w:jc w:val="both"/>
              <w:rPr>
                <w:rFonts w:asciiTheme="majorBidi" w:hAnsiTheme="majorBidi" w:cstheme="majorBidi"/>
                <w:b w:val="0"/>
                <w:sz w:val="20"/>
                <w:szCs w:val="20"/>
              </w:rPr>
            </w:pPr>
            <w:r>
              <w:rPr>
                <w:rFonts w:asciiTheme="majorBidi" w:hAnsiTheme="majorBidi" w:cstheme="majorBidi"/>
                <w:b w:val="0"/>
                <w:sz w:val="20"/>
                <w:szCs w:val="20"/>
              </w:rPr>
              <w:t>78(31%)</w:t>
            </w:r>
          </w:p>
        </w:tc>
        <w:tc>
          <w:tcPr>
            <w:tcW w:w="570" w:type="pct"/>
            <w:tcBorders>
              <w:left w:val="single" w:sz="4" w:space="0" w:color="666666" w:themeColor="text1" w:themeTint="99"/>
              <w:bottom w:val="single" w:sz="4" w:space="0" w:color="666666" w:themeColor="text1" w:themeTint="99"/>
              <w:right w:val="single" w:sz="4" w:space="0" w:color="666666" w:themeColor="text1" w:themeTint="99"/>
            </w:tcBorders>
            <w:hideMark/>
          </w:tcPr>
          <w:p w14:paraId="12B01751" w14:textId="77777777" w:rsidR="00602506" w:rsidRDefault="00602506">
            <w:pPr>
              <w:jc w:val="both"/>
              <w:rPr>
                <w:rFonts w:asciiTheme="majorBidi" w:hAnsiTheme="majorBidi" w:cstheme="majorBidi"/>
                <w:b w:val="0"/>
                <w:sz w:val="20"/>
                <w:szCs w:val="20"/>
              </w:rPr>
            </w:pPr>
            <w:r>
              <w:rPr>
                <w:rFonts w:asciiTheme="majorBidi" w:hAnsiTheme="majorBidi" w:cstheme="majorBidi"/>
                <w:b w:val="0"/>
                <w:sz w:val="20"/>
                <w:szCs w:val="20"/>
              </w:rPr>
              <w:t>31(12.3%)</w:t>
            </w:r>
          </w:p>
        </w:tc>
      </w:tr>
    </w:tbl>
    <w:p w14:paraId="486D5B58" w14:textId="7A69CEC0" w:rsidR="00602506" w:rsidRDefault="00602506" w:rsidP="00904D6D">
      <w:pPr>
        <w:rPr>
          <w:b/>
          <w:bCs/>
        </w:rPr>
      </w:pPr>
    </w:p>
    <w:p w14:paraId="482D888C" w14:textId="15DC32D0" w:rsidR="00602506" w:rsidRDefault="00602506" w:rsidP="00904D6D">
      <w:pPr>
        <w:rPr>
          <w:b/>
          <w:bCs/>
        </w:rPr>
      </w:pPr>
    </w:p>
    <w:p w14:paraId="3B9601C5" w14:textId="04CEC2DA" w:rsidR="00602506" w:rsidRDefault="00602506" w:rsidP="00904D6D">
      <w:pPr>
        <w:rPr>
          <w:b/>
          <w:bCs/>
        </w:rPr>
      </w:pPr>
    </w:p>
    <w:p w14:paraId="0B15E856" w14:textId="627ED520" w:rsidR="00602506" w:rsidRDefault="00602506" w:rsidP="00904D6D">
      <w:pPr>
        <w:rPr>
          <w:b/>
          <w:bCs/>
        </w:rPr>
      </w:pPr>
    </w:p>
    <w:p w14:paraId="36C31B12" w14:textId="75F25156" w:rsidR="00602506" w:rsidRDefault="00602506" w:rsidP="00904D6D">
      <w:pPr>
        <w:rPr>
          <w:b/>
          <w:bCs/>
        </w:rPr>
      </w:pPr>
    </w:p>
    <w:p w14:paraId="6C273B3D" w14:textId="38187BB0" w:rsidR="00602506" w:rsidRDefault="00602506" w:rsidP="00904D6D">
      <w:pPr>
        <w:rPr>
          <w:b/>
          <w:bCs/>
        </w:rPr>
      </w:pPr>
    </w:p>
    <w:p w14:paraId="1E4DD167" w14:textId="2A671451" w:rsidR="00602506" w:rsidRDefault="00602506" w:rsidP="00904D6D">
      <w:pPr>
        <w:rPr>
          <w:b/>
          <w:bCs/>
        </w:rPr>
      </w:pPr>
    </w:p>
    <w:p w14:paraId="4F832E3B" w14:textId="76918039" w:rsidR="00602506" w:rsidRDefault="00602506" w:rsidP="00904D6D">
      <w:pPr>
        <w:rPr>
          <w:b/>
          <w:bCs/>
        </w:rPr>
      </w:pPr>
    </w:p>
    <w:p w14:paraId="46F0EF09" w14:textId="240F0E81" w:rsidR="00602506" w:rsidRDefault="00602506" w:rsidP="00904D6D">
      <w:pPr>
        <w:rPr>
          <w:b/>
          <w:bCs/>
        </w:rPr>
      </w:pPr>
    </w:p>
    <w:p w14:paraId="70AC235B" w14:textId="16D5589E" w:rsidR="00602506" w:rsidRDefault="00602506" w:rsidP="00904D6D">
      <w:pPr>
        <w:rPr>
          <w:b/>
          <w:bCs/>
        </w:rPr>
      </w:pPr>
    </w:p>
    <w:p w14:paraId="47131B14" w14:textId="77777777" w:rsidR="00602506" w:rsidRDefault="00602506" w:rsidP="00602506">
      <w:pPr>
        <w:jc w:val="both"/>
        <w:rPr>
          <w:rFonts w:asciiTheme="majorBidi" w:hAnsiTheme="majorBidi" w:cstheme="majorBidi"/>
        </w:rPr>
      </w:pPr>
      <w:r>
        <w:rPr>
          <w:rFonts w:asciiTheme="majorBidi" w:hAnsiTheme="majorBidi" w:cstheme="majorBidi"/>
          <w:b/>
          <w:bCs/>
        </w:rPr>
        <w:lastRenderedPageBreak/>
        <w:t>Table 3: Satisfaction with academic activities</w:t>
      </w:r>
    </w:p>
    <w:tbl>
      <w:tblPr>
        <w:tblStyle w:val="TableGrid"/>
        <w:tblW w:w="9885" w:type="dxa"/>
        <w:jc w:val="center"/>
        <w:tblLayout w:type="fixed"/>
        <w:tblLook w:val="04A0" w:firstRow="1" w:lastRow="0" w:firstColumn="1" w:lastColumn="0" w:noHBand="0" w:noVBand="1"/>
      </w:tblPr>
      <w:tblGrid>
        <w:gridCol w:w="1696"/>
        <w:gridCol w:w="1276"/>
        <w:gridCol w:w="1276"/>
        <w:gridCol w:w="1276"/>
        <w:gridCol w:w="1275"/>
        <w:gridCol w:w="993"/>
        <w:gridCol w:w="992"/>
        <w:gridCol w:w="1101"/>
      </w:tblGrid>
      <w:tr w:rsidR="00602506" w14:paraId="6EB95EC3" w14:textId="77777777" w:rsidTr="00602506">
        <w:trPr>
          <w:trHeight w:val="430"/>
          <w:jc w:val="center"/>
        </w:trPr>
        <w:tc>
          <w:tcPr>
            <w:tcW w:w="1696" w:type="dxa"/>
            <w:tcBorders>
              <w:top w:val="single" w:sz="4" w:space="0" w:color="auto"/>
              <w:left w:val="single" w:sz="4" w:space="0" w:color="auto"/>
              <w:bottom w:val="single" w:sz="4" w:space="0" w:color="auto"/>
              <w:right w:val="single" w:sz="4" w:space="0" w:color="auto"/>
            </w:tcBorders>
          </w:tcPr>
          <w:p w14:paraId="43029BD1" w14:textId="77777777" w:rsidR="00602506" w:rsidRDefault="00602506">
            <w:pPr>
              <w:rPr>
                <w:rFonts w:asciiTheme="majorBidi" w:hAnsiTheme="majorBidi" w:cstheme="majorBidi"/>
              </w:rPr>
            </w:pPr>
            <w:bookmarkStart w:id="1" w:name="_Hlk47982556"/>
          </w:p>
        </w:tc>
        <w:tc>
          <w:tcPr>
            <w:tcW w:w="1276" w:type="dxa"/>
            <w:tcBorders>
              <w:top w:val="single" w:sz="4" w:space="0" w:color="auto"/>
              <w:left w:val="single" w:sz="4" w:space="0" w:color="auto"/>
              <w:bottom w:val="single" w:sz="4" w:space="0" w:color="auto"/>
              <w:right w:val="single" w:sz="4" w:space="0" w:color="auto"/>
            </w:tcBorders>
            <w:vAlign w:val="center"/>
            <w:hideMark/>
          </w:tcPr>
          <w:p w14:paraId="56207AB0" w14:textId="77777777" w:rsidR="00602506" w:rsidRDefault="00602506">
            <w:pPr>
              <w:rPr>
                <w:rFonts w:asciiTheme="majorBidi" w:hAnsiTheme="majorBidi" w:cstheme="majorBidi"/>
                <w:b/>
                <w:bCs/>
              </w:rPr>
            </w:pPr>
            <w:r>
              <w:rPr>
                <w:rFonts w:asciiTheme="majorBidi" w:hAnsiTheme="majorBidi" w:cstheme="majorBidi"/>
                <w:b/>
                <w:bCs/>
              </w:rPr>
              <w:t>OTT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0FA301" w14:textId="77777777" w:rsidR="00602506" w:rsidRDefault="00602506">
            <w:pPr>
              <w:rPr>
                <w:rFonts w:asciiTheme="majorBidi" w:hAnsiTheme="majorBidi" w:cstheme="majorBidi"/>
                <w:b/>
                <w:bCs/>
              </w:rPr>
            </w:pPr>
            <w:r>
              <w:rPr>
                <w:rFonts w:asciiTheme="majorBidi" w:hAnsiTheme="majorBidi" w:cstheme="majorBidi"/>
                <w:b/>
                <w:bCs/>
              </w:rPr>
              <w:t>MLT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D3ADF" w14:textId="77777777" w:rsidR="00602506" w:rsidRDefault="00602506">
            <w:pPr>
              <w:rPr>
                <w:rFonts w:asciiTheme="majorBidi" w:hAnsiTheme="majorBidi" w:cstheme="majorBidi"/>
                <w:b/>
                <w:bCs/>
              </w:rPr>
            </w:pPr>
            <w:r>
              <w:rPr>
                <w:rFonts w:asciiTheme="majorBidi" w:hAnsiTheme="majorBidi" w:cstheme="majorBidi"/>
                <w:b/>
                <w:bCs/>
              </w:rPr>
              <w:t>MIT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F8713A" w14:textId="77777777" w:rsidR="00602506" w:rsidRDefault="00602506">
            <w:pPr>
              <w:rPr>
                <w:rFonts w:asciiTheme="majorBidi" w:hAnsiTheme="majorBidi" w:cstheme="majorBidi"/>
                <w:b/>
                <w:bCs/>
              </w:rPr>
            </w:pPr>
            <w:r>
              <w:rPr>
                <w:rFonts w:asciiTheme="majorBidi" w:hAnsiTheme="majorBidi" w:cstheme="majorBidi"/>
                <w:b/>
                <w:bCs/>
              </w:rPr>
              <w:t>OP</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C8D6C" w14:textId="77777777" w:rsidR="00602506" w:rsidRDefault="00602506">
            <w:pPr>
              <w:rPr>
                <w:rFonts w:asciiTheme="majorBidi" w:hAnsiTheme="majorBidi" w:cstheme="majorBidi"/>
                <w:b/>
                <w:bCs/>
              </w:rPr>
            </w:pPr>
            <w:r>
              <w:rPr>
                <w:rFonts w:asciiTheme="majorBidi" w:hAnsiTheme="majorBidi" w:cstheme="majorBidi"/>
                <w:b/>
                <w:bCs/>
              </w:rPr>
              <w:t>DT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6A296C" w14:textId="77777777" w:rsidR="00602506" w:rsidRDefault="00602506">
            <w:pPr>
              <w:rPr>
                <w:rFonts w:asciiTheme="majorBidi" w:hAnsiTheme="majorBidi" w:cstheme="majorBidi"/>
                <w:b/>
                <w:bCs/>
              </w:rPr>
            </w:pPr>
            <w:r>
              <w:rPr>
                <w:rFonts w:asciiTheme="majorBidi" w:hAnsiTheme="majorBidi" w:cstheme="majorBidi"/>
                <w:b/>
                <w:bCs/>
              </w:rPr>
              <w:t>HST</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3C3EF1F" w14:textId="77777777" w:rsidR="00602506" w:rsidRDefault="00602506">
            <w:pPr>
              <w:ind w:right="-529"/>
              <w:rPr>
                <w:rFonts w:asciiTheme="majorBidi" w:hAnsiTheme="majorBidi" w:cstheme="majorBidi"/>
                <w:b/>
                <w:bCs/>
              </w:rPr>
            </w:pPr>
            <w:r>
              <w:rPr>
                <w:rFonts w:asciiTheme="majorBidi" w:hAnsiTheme="majorBidi" w:cstheme="majorBidi"/>
                <w:b/>
                <w:bCs/>
              </w:rPr>
              <w:t>PS</w:t>
            </w:r>
          </w:p>
        </w:tc>
      </w:tr>
      <w:tr w:rsidR="00602506" w14:paraId="232284A4" w14:textId="77777777" w:rsidTr="00602506">
        <w:trPr>
          <w:trHeight w:val="881"/>
          <w:jc w:val="center"/>
        </w:trPr>
        <w:tc>
          <w:tcPr>
            <w:tcW w:w="1696" w:type="dxa"/>
            <w:tcBorders>
              <w:top w:val="single" w:sz="4" w:space="0" w:color="auto"/>
              <w:left w:val="single" w:sz="4" w:space="0" w:color="auto"/>
              <w:bottom w:val="single" w:sz="4" w:space="0" w:color="auto"/>
              <w:right w:val="single" w:sz="4" w:space="0" w:color="auto"/>
            </w:tcBorders>
            <w:hideMark/>
          </w:tcPr>
          <w:p w14:paraId="58754B43" w14:textId="77777777" w:rsidR="00602506" w:rsidRDefault="00602506">
            <w:pPr>
              <w:rPr>
                <w:rFonts w:asciiTheme="majorBidi" w:hAnsiTheme="majorBidi" w:cstheme="majorBidi"/>
              </w:rPr>
            </w:pPr>
            <w:r>
              <w:rPr>
                <w:rFonts w:asciiTheme="majorBidi" w:hAnsiTheme="majorBidi" w:cstheme="majorBidi"/>
              </w:rPr>
              <w:t>Are you satisfied with course coordinator?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51CE3" w14:textId="77777777" w:rsidR="00602506" w:rsidRDefault="00602506">
            <w:pPr>
              <w:jc w:val="center"/>
              <w:rPr>
                <w:rFonts w:asciiTheme="majorBidi" w:hAnsiTheme="majorBidi" w:cstheme="majorBidi"/>
              </w:rPr>
            </w:pPr>
            <w:r>
              <w:rPr>
                <w:rFonts w:asciiTheme="majorBidi" w:hAnsiTheme="majorBidi" w:cstheme="majorBidi"/>
              </w:rPr>
              <w:t>33(68.7%)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1F83F" w14:textId="77777777" w:rsidR="00602506" w:rsidRDefault="00602506">
            <w:pPr>
              <w:jc w:val="center"/>
              <w:rPr>
                <w:rFonts w:asciiTheme="majorBidi" w:hAnsiTheme="majorBidi" w:cstheme="majorBidi"/>
              </w:rPr>
            </w:pPr>
            <w:r>
              <w:rPr>
                <w:rFonts w:asciiTheme="majorBidi" w:hAnsiTheme="majorBidi" w:cstheme="majorBidi"/>
              </w:rPr>
              <w:t>21(56.7%)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5D632D" w14:textId="77777777" w:rsidR="00602506" w:rsidRDefault="00602506">
            <w:pPr>
              <w:jc w:val="center"/>
              <w:rPr>
                <w:rFonts w:asciiTheme="majorBidi" w:hAnsiTheme="majorBidi" w:cstheme="majorBidi"/>
              </w:rPr>
            </w:pPr>
            <w:r>
              <w:rPr>
                <w:rFonts w:asciiTheme="majorBidi" w:hAnsiTheme="majorBidi" w:cstheme="majorBidi"/>
              </w:rPr>
              <w:t>12(34.2%)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B28A78" w14:textId="77777777" w:rsidR="00602506" w:rsidRDefault="00602506">
            <w:pPr>
              <w:jc w:val="center"/>
              <w:rPr>
                <w:rFonts w:asciiTheme="majorBidi" w:hAnsiTheme="majorBidi" w:cstheme="majorBidi"/>
              </w:rPr>
            </w:pPr>
            <w:r>
              <w:rPr>
                <w:rFonts w:asciiTheme="majorBidi" w:hAnsiTheme="majorBidi" w:cstheme="majorBidi"/>
              </w:rPr>
              <w:t>12(52.1%)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76DE42" w14:textId="77777777" w:rsidR="00602506" w:rsidRDefault="00602506">
            <w:pPr>
              <w:jc w:val="center"/>
              <w:rPr>
                <w:rFonts w:asciiTheme="majorBidi" w:hAnsiTheme="majorBidi" w:cstheme="majorBidi"/>
              </w:rPr>
            </w:pPr>
            <w:r>
              <w:rPr>
                <w:rFonts w:asciiTheme="majorBidi" w:hAnsiTheme="majorBidi" w:cstheme="majorBidi"/>
              </w:rPr>
              <w:t>8(38%)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95A73" w14:textId="77777777" w:rsidR="00602506" w:rsidRDefault="00602506">
            <w:pPr>
              <w:jc w:val="center"/>
              <w:rPr>
                <w:rFonts w:asciiTheme="majorBidi" w:hAnsiTheme="majorBidi" w:cstheme="majorBidi"/>
              </w:rPr>
            </w:pPr>
            <w:r>
              <w:rPr>
                <w:rFonts w:asciiTheme="majorBidi" w:hAnsiTheme="majorBidi" w:cstheme="majorBidi"/>
              </w:rPr>
              <w:t>8(47%)</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F4FCAC4" w14:textId="77777777" w:rsidR="00602506" w:rsidRDefault="00602506">
            <w:pPr>
              <w:jc w:val="center"/>
              <w:rPr>
                <w:rFonts w:asciiTheme="majorBidi" w:hAnsiTheme="majorBidi" w:cstheme="majorBidi"/>
              </w:rPr>
            </w:pPr>
            <w:r>
              <w:rPr>
                <w:rFonts w:asciiTheme="majorBidi" w:hAnsiTheme="majorBidi" w:cstheme="majorBidi"/>
              </w:rPr>
              <w:t>6(37.5%)</w:t>
            </w:r>
          </w:p>
        </w:tc>
      </w:tr>
      <w:tr w:rsidR="00602506" w14:paraId="4FC16D75" w14:textId="77777777" w:rsidTr="00602506">
        <w:trPr>
          <w:trHeight w:val="1363"/>
          <w:jc w:val="center"/>
        </w:trPr>
        <w:tc>
          <w:tcPr>
            <w:tcW w:w="1696" w:type="dxa"/>
            <w:tcBorders>
              <w:top w:val="single" w:sz="4" w:space="0" w:color="auto"/>
              <w:left w:val="single" w:sz="4" w:space="0" w:color="auto"/>
              <w:bottom w:val="single" w:sz="4" w:space="0" w:color="auto"/>
              <w:right w:val="single" w:sz="4" w:space="0" w:color="auto"/>
            </w:tcBorders>
            <w:hideMark/>
          </w:tcPr>
          <w:p w14:paraId="7E474D55" w14:textId="77777777" w:rsidR="00602506" w:rsidRDefault="00602506">
            <w:pPr>
              <w:rPr>
                <w:rFonts w:asciiTheme="majorBidi" w:hAnsiTheme="majorBidi" w:cstheme="majorBidi"/>
              </w:rPr>
            </w:pPr>
            <w:r>
              <w:rPr>
                <w:rFonts w:asciiTheme="majorBidi" w:hAnsiTheme="majorBidi" w:cstheme="majorBidi"/>
              </w:rPr>
              <w:t>Are you satisfied with their lecture delivery?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6EBA35" w14:textId="77777777" w:rsidR="00602506" w:rsidRDefault="00602506">
            <w:pPr>
              <w:jc w:val="center"/>
              <w:rPr>
                <w:rFonts w:asciiTheme="majorBidi" w:hAnsiTheme="majorBidi" w:cstheme="majorBidi"/>
              </w:rPr>
            </w:pPr>
            <w:r>
              <w:rPr>
                <w:rFonts w:asciiTheme="majorBidi" w:hAnsiTheme="majorBidi" w:cstheme="majorBidi"/>
              </w:rPr>
              <w:t>29 (63%)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EA2E57" w14:textId="77777777" w:rsidR="00602506" w:rsidRDefault="00602506">
            <w:pPr>
              <w:jc w:val="center"/>
              <w:rPr>
                <w:rFonts w:asciiTheme="majorBidi" w:hAnsiTheme="majorBidi" w:cstheme="majorBidi"/>
              </w:rPr>
            </w:pPr>
            <w:r>
              <w:rPr>
                <w:rFonts w:asciiTheme="majorBidi" w:hAnsiTheme="majorBidi" w:cstheme="majorBidi"/>
              </w:rPr>
              <w:t>23 (62%)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008416" w14:textId="77777777" w:rsidR="00602506" w:rsidRDefault="00602506">
            <w:pPr>
              <w:jc w:val="center"/>
              <w:rPr>
                <w:rFonts w:asciiTheme="majorBidi" w:hAnsiTheme="majorBidi" w:cstheme="majorBidi"/>
              </w:rPr>
            </w:pPr>
            <w:r>
              <w:rPr>
                <w:rFonts w:asciiTheme="majorBidi" w:hAnsiTheme="majorBidi" w:cstheme="majorBidi"/>
              </w:rPr>
              <w:t>15(42.8%)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D840F2" w14:textId="77777777" w:rsidR="00602506" w:rsidRDefault="00602506">
            <w:pPr>
              <w:jc w:val="center"/>
              <w:rPr>
                <w:rFonts w:asciiTheme="majorBidi" w:hAnsiTheme="majorBidi" w:cstheme="majorBidi"/>
              </w:rPr>
            </w:pPr>
            <w:r>
              <w:rPr>
                <w:rFonts w:asciiTheme="majorBidi" w:hAnsiTheme="majorBidi" w:cstheme="majorBidi"/>
              </w:rPr>
              <w:t>13(56.5%)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40658C" w14:textId="77777777" w:rsidR="00602506" w:rsidRDefault="00602506">
            <w:pPr>
              <w:jc w:val="center"/>
              <w:rPr>
                <w:rFonts w:asciiTheme="majorBidi" w:hAnsiTheme="majorBidi" w:cstheme="majorBidi"/>
              </w:rPr>
            </w:pPr>
            <w:r>
              <w:rPr>
                <w:rFonts w:asciiTheme="majorBidi" w:hAnsiTheme="majorBidi" w:cstheme="majorBidi"/>
              </w:rPr>
              <w:t>9(42.8%)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47957" w14:textId="77777777" w:rsidR="00602506" w:rsidRDefault="00602506">
            <w:pPr>
              <w:jc w:val="center"/>
              <w:rPr>
                <w:rFonts w:asciiTheme="majorBidi" w:hAnsiTheme="majorBidi" w:cstheme="majorBidi"/>
              </w:rPr>
            </w:pPr>
            <w:r>
              <w:rPr>
                <w:rFonts w:asciiTheme="majorBidi" w:hAnsiTheme="majorBidi" w:cstheme="majorBidi"/>
              </w:rPr>
              <w:t>10(58.8%)</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02FAB0A" w14:textId="77777777" w:rsidR="00602506" w:rsidRDefault="00602506">
            <w:pPr>
              <w:jc w:val="center"/>
              <w:rPr>
                <w:rFonts w:asciiTheme="majorBidi" w:hAnsiTheme="majorBidi" w:cstheme="majorBidi"/>
              </w:rPr>
            </w:pPr>
            <w:r>
              <w:rPr>
                <w:rFonts w:asciiTheme="majorBidi" w:hAnsiTheme="majorBidi" w:cstheme="majorBidi"/>
              </w:rPr>
              <w:t>8 (50%)</w:t>
            </w:r>
          </w:p>
        </w:tc>
      </w:tr>
      <w:tr w:rsidR="00602506" w14:paraId="60DD75BE" w14:textId="77777777" w:rsidTr="00602506">
        <w:trPr>
          <w:jc w:val="center"/>
        </w:trPr>
        <w:tc>
          <w:tcPr>
            <w:tcW w:w="1696" w:type="dxa"/>
            <w:tcBorders>
              <w:top w:val="single" w:sz="4" w:space="0" w:color="auto"/>
              <w:left w:val="single" w:sz="4" w:space="0" w:color="auto"/>
              <w:bottom w:val="single" w:sz="4" w:space="0" w:color="auto"/>
              <w:right w:val="single" w:sz="4" w:space="0" w:color="auto"/>
            </w:tcBorders>
            <w:hideMark/>
          </w:tcPr>
          <w:p w14:paraId="4A90FEA4" w14:textId="77777777" w:rsidR="00602506" w:rsidRDefault="00602506">
            <w:pPr>
              <w:rPr>
                <w:rFonts w:asciiTheme="majorBidi" w:hAnsiTheme="majorBidi" w:cstheme="majorBidi"/>
              </w:rPr>
            </w:pPr>
            <w:r>
              <w:rPr>
                <w:rFonts w:asciiTheme="majorBidi" w:hAnsiTheme="majorBidi" w:cstheme="majorBidi"/>
              </w:rPr>
              <w:t>Are you satisfied with research activities?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5AAF3" w14:textId="77777777" w:rsidR="00602506" w:rsidRDefault="00602506">
            <w:pPr>
              <w:jc w:val="center"/>
              <w:rPr>
                <w:rFonts w:asciiTheme="majorBidi" w:hAnsiTheme="majorBidi" w:cstheme="majorBidi"/>
              </w:rPr>
            </w:pPr>
            <w:r>
              <w:rPr>
                <w:rFonts w:asciiTheme="majorBidi" w:hAnsiTheme="majorBidi" w:cstheme="majorBidi"/>
              </w:rPr>
              <w:t>19(39.6%)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C1029" w14:textId="77777777" w:rsidR="00602506" w:rsidRDefault="00602506">
            <w:pPr>
              <w:jc w:val="center"/>
              <w:rPr>
                <w:rFonts w:asciiTheme="majorBidi" w:hAnsiTheme="majorBidi" w:cstheme="majorBidi"/>
              </w:rPr>
            </w:pPr>
            <w:r>
              <w:rPr>
                <w:rFonts w:asciiTheme="majorBidi" w:hAnsiTheme="majorBidi" w:cstheme="majorBidi"/>
              </w:rPr>
              <w:t>12(32.4%)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04AD3D" w14:textId="77777777" w:rsidR="00602506" w:rsidRDefault="00602506">
            <w:pPr>
              <w:jc w:val="center"/>
              <w:rPr>
                <w:rFonts w:asciiTheme="majorBidi" w:hAnsiTheme="majorBidi" w:cstheme="majorBidi"/>
              </w:rPr>
            </w:pPr>
            <w:r>
              <w:rPr>
                <w:rFonts w:asciiTheme="majorBidi" w:hAnsiTheme="majorBidi" w:cstheme="majorBidi"/>
              </w:rPr>
              <w:t>8 (22.8%)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76EDC7" w14:textId="77777777" w:rsidR="00602506" w:rsidRDefault="00602506">
            <w:pPr>
              <w:jc w:val="center"/>
              <w:rPr>
                <w:rFonts w:asciiTheme="majorBidi" w:hAnsiTheme="majorBidi" w:cstheme="majorBidi"/>
              </w:rPr>
            </w:pPr>
            <w:r>
              <w:rPr>
                <w:rFonts w:asciiTheme="majorBidi" w:hAnsiTheme="majorBidi" w:cstheme="majorBidi"/>
              </w:rPr>
              <w:t>7 (30.4%)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8CC55A" w14:textId="77777777" w:rsidR="00602506" w:rsidRDefault="00602506">
            <w:pPr>
              <w:jc w:val="center"/>
              <w:rPr>
                <w:rFonts w:asciiTheme="majorBidi" w:hAnsiTheme="majorBidi" w:cstheme="majorBidi"/>
              </w:rPr>
            </w:pPr>
            <w:r>
              <w:rPr>
                <w:rFonts w:asciiTheme="majorBidi" w:hAnsiTheme="majorBidi" w:cstheme="majorBidi"/>
              </w:rPr>
              <w:t>6(28.5%)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C1AA3" w14:textId="77777777" w:rsidR="00602506" w:rsidRDefault="00602506">
            <w:pPr>
              <w:jc w:val="center"/>
              <w:rPr>
                <w:rFonts w:asciiTheme="majorBidi" w:hAnsiTheme="majorBidi" w:cstheme="majorBidi"/>
              </w:rPr>
            </w:pPr>
            <w:r>
              <w:rPr>
                <w:rFonts w:asciiTheme="majorBidi" w:hAnsiTheme="majorBidi" w:cstheme="majorBidi"/>
              </w:rPr>
              <w:t>5 (29.4%)</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016AC50" w14:textId="77777777" w:rsidR="00602506" w:rsidRDefault="00602506">
            <w:pPr>
              <w:jc w:val="center"/>
              <w:rPr>
                <w:rFonts w:asciiTheme="majorBidi" w:hAnsiTheme="majorBidi" w:cstheme="majorBidi"/>
              </w:rPr>
            </w:pPr>
            <w:r>
              <w:rPr>
                <w:rFonts w:asciiTheme="majorBidi" w:hAnsiTheme="majorBidi" w:cstheme="majorBidi"/>
              </w:rPr>
              <w:t>2(12.5%)</w:t>
            </w:r>
          </w:p>
        </w:tc>
      </w:tr>
      <w:tr w:rsidR="00602506" w14:paraId="7A3AA370" w14:textId="77777777" w:rsidTr="00602506">
        <w:trPr>
          <w:jc w:val="center"/>
        </w:trPr>
        <w:tc>
          <w:tcPr>
            <w:tcW w:w="1696" w:type="dxa"/>
            <w:tcBorders>
              <w:top w:val="single" w:sz="4" w:space="0" w:color="auto"/>
              <w:left w:val="single" w:sz="4" w:space="0" w:color="auto"/>
              <w:bottom w:val="single" w:sz="4" w:space="0" w:color="auto"/>
              <w:right w:val="single" w:sz="4" w:space="0" w:color="auto"/>
            </w:tcBorders>
            <w:hideMark/>
          </w:tcPr>
          <w:p w14:paraId="2AFADD74" w14:textId="77777777" w:rsidR="00602506" w:rsidRDefault="00602506">
            <w:pPr>
              <w:rPr>
                <w:rFonts w:asciiTheme="majorBidi" w:hAnsiTheme="majorBidi" w:cstheme="majorBidi"/>
              </w:rPr>
            </w:pPr>
            <w:r>
              <w:rPr>
                <w:rFonts w:asciiTheme="majorBidi" w:hAnsiTheme="majorBidi" w:cstheme="majorBidi"/>
              </w:rPr>
              <w:t>Are you satisfied with examination procedure?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0E8666" w14:textId="77777777" w:rsidR="00602506" w:rsidRDefault="00602506">
            <w:pPr>
              <w:jc w:val="center"/>
              <w:rPr>
                <w:rFonts w:asciiTheme="majorBidi" w:hAnsiTheme="majorBidi" w:cstheme="majorBidi"/>
              </w:rPr>
            </w:pPr>
            <w:r>
              <w:rPr>
                <w:rFonts w:asciiTheme="majorBidi" w:hAnsiTheme="majorBidi" w:cstheme="majorBidi"/>
              </w:rPr>
              <w:t>16(33.3%)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70066" w14:textId="77777777" w:rsidR="00602506" w:rsidRDefault="00602506">
            <w:pPr>
              <w:jc w:val="center"/>
              <w:rPr>
                <w:rFonts w:asciiTheme="majorBidi" w:hAnsiTheme="majorBidi" w:cstheme="majorBidi"/>
              </w:rPr>
            </w:pPr>
            <w:r>
              <w:rPr>
                <w:rFonts w:asciiTheme="majorBidi" w:hAnsiTheme="majorBidi" w:cstheme="majorBidi"/>
              </w:rPr>
              <w:t>13(35.1%)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E720F2" w14:textId="77777777" w:rsidR="00602506" w:rsidRDefault="00602506">
            <w:pPr>
              <w:jc w:val="center"/>
              <w:rPr>
                <w:rFonts w:asciiTheme="majorBidi" w:hAnsiTheme="majorBidi" w:cstheme="majorBidi"/>
              </w:rPr>
            </w:pPr>
            <w:r>
              <w:rPr>
                <w:rFonts w:asciiTheme="majorBidi" w:hAnsiTheme="majorBidi" w:cstheme="majorBidi"/>
              </w:rPr>
              <w:t>6 (17.1%)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E7C03B" w14:textId="77777777" w:rsidR="00602506" w:rsidRDefault="00602506">
            <w:pPr>
              <w:jc w:val="center"/>
              <w:rPr>
                <w:rFonts w:asciiTheme="majorBidi" w:hAnsiTheme="majorBidi" w:cstheme="majorBidi"/>
              </w:rPr>
            </w:pPr>
            <w:r>
              <w:rPr>
                <w:rFonts w:asciiTheme="majorBidi" w:hAnsiTheme="majorBidi" w:cstheme="majorBidi"/>
              </w:rPr>
              <w:t>12(52.2%)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C64285" w14:textId="77777777" w:rsidR="00602506" w:rsidRDefault="00602506">
            <w:pPr>
              <w:jc w:val="center"/>
              <w:rPr>
                <w:rFonts w:asciiTheme="majorBidi" w:hAnsiTheme="majorBidi" w:cstheme="majorBidi"/>
              </w:rPr>
            </w:pPr>
            <w:r>
              <w:rPr>
                <w:rFonts w:asciiTheme="majorBidi" w:hAnsiTheme="majorBidi" w:cstheme="majorBidi"/>
              </w:rPr>
              <w:t>5(23.8%)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2ACCD" w14:textId="77777777" w:rsidR="00602506" w:rsidRDefault="00602506">
            <w:pPr>
              <w:jc w:val="center"/>
              <w:rPr>
                <w:rFonts w:asciiTheme="majorBidi" w:hAnsiTheme="majorBidi" w:cstheme="majorBidi"/>
              </w:rPr>
            </w:pPr>
            <w:r>
              <w:rPr>
                <w:rFonts w:asciiTheme="majorBidi" w:hAnsiTheme="majorBidi" w:cstheme="majorBidi"/>
              </w:rPr>
              <w:t>5(29.4%)</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9DC0F10" w14:textId="77777777" w:rsidR="00602506" w:rsidRDefault="00602506">
            <w:pPr>
              <w:jc w:val="center"/>
              <w:rPr>
                <w:rFonts w:asciiTheme="majorBidi" w:hAnsiTheme="majorBidi" w:cstheme="majorBidi"/>
              </w:rPr>
            </w:pPr>
            <w:r>
              <w:rPr>
                <w:rFonts w:asciiTheme="majorBidi" w:hAnsiTheme="majorBidi" w:cstheme="majorBidi"/>
              </w:rPr>
              <w:t>4(25%)</w:t>
            </w:r>
          </w:p>
        </w:tc>
      </w:tr>
      <w:tr w:rsidR="00602506" w14:paraId="6C0C40A2" w14:textId="77777777" w:rsidTr="00602506">
        <w:trPr>
          <w:jc w:val="center"/>
        </w:trPr>
        <w:tc>
          <w:tcPr>
            <w:tcW w:w="1696" w:type="dxa"/>
            <w:tcBorders>
              <w:top w:val="single" w:sz="4" w:space="0" w:color="auto"/>
              <w:left w:val="single" w:sz="4" w:space="0" w:color="auto"/>
              <w:bottom w:val="single" w:sz="4" w:space="0" w:color="auto"/>
              <w:right w:val="single" w:sz="4" w:space="0" w:color="auto"/>
            </w:tcBorders>
            <w:hideMark/>
          </w:tcPr>
          <w:p w14:paraId="369CFC98" w14:textId="77777777" w:rsidR="00602506" w:rsidRDefault="00602506">
            <w:pPr>
              <w:rPr>
                <w:rFonts w:asciiTheme="majorBidi" w:hAnsiTheme="majorBidi" w:cstheme="majorBidi"/>
              </w:rPr>
            </w:pPr>
            <w:r>
              <w:rPr>
                <w:rFonts w:asciiTheme="majorBidi" w:hAnsiTheme="majorBidi" w:cstheme="majorBidi"/>
              </w:rPr>
              <w:t>Are you satisfied with teacher’s respect to students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32544" w14:textId="77777777" w:rsidR="00602506" w:rsidRDefault="00602506">
            <w:pPr>
              <w:jc w:val="center"/>
              <w:rPr>
                <w:rFonts w:asciiTheme="majorBidi" w:hAnsiTheme="majorBidi" w:cstheme="majorBidi"/>
              </w:rPr>
            </w:pPr>
            <w:r>
              <w:rPr>
                <w:rFonts w:asciiTheme="majorBidi" w:hAnsiTheme="majorBidi" w:cstheme="majorBidi"/>
              </w:rPr>
              <w:t>42(87.5%)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097793" w14:textId="77777777" w:rsidR="00602506" w:rsidRDefault="00602506">
            <w:pPr>
              <w:jc w:val="center"/>
              <w:rPr>
                <w:rFonts w:asciiTheme="majorBidi" w:hAnsiTheme="majorBidi" w:cstheme="majorBidi"/>
              </w:rPr>
            </w:pPr>
            <w:r>
              <w:rPr>
                <w:rFonts w:asciiTheme="majorBidi" w:hAnsiTheme="majorBidi" w:cstheme="majorBidi"/>
              </w:rPr>
              <w:t>28(75.7%)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3CFC07" w14:textId="77777777" w:rsidR="00602506" w:rsidRDefault="00602506">
            <w:pPr>
              <w:jc w:val="center"/>
              <w:rPr>
                <w:rFonts w:asciiTheme="majorBidi" w:hAnsiTheme="majorBidi" w:cstheme="majorBidi"/>
              </w:rPr>
            </w:pPr>
            <w:r>
              <w:rPr>
                <w:rFonts w:asciiTheme="majorBidi" w:hAnsiTheme="majorBidi" w:cstheme="majorBidi"/>
              </w:rPr>
              <w:t>22(62.8%)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9D3FCF" w14:textId="77777777" w:rsidR="00602506" w:rsidRDefault="00602506">
            <w:pPr>
              <w:jc w:val="center"/>
              <w:rPr>
                <w:rFonts w:asciiTheme="majorBidi" w:hAnsiTheme="majorBidi" w:cstheme="majorBidi"/>
              </w:rPr>
            </w:pPr>
            <w:r>
              <w:rPr>
                <w:rFonts w:asciiTheme="majorBidi" w:hAnsiTheme="majorBidi" w:cstheme="majorBidi"/>
              </w:rPr>
              <w:t>14(60.9%)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A5A292" w14:textId="77777777" w:rsidR="00602506" w:rsidRDefault="00602506">
            <w:pPr>
              <w:jc w:val="center"/>
              <w:rPr>
                <w:rFonts w:asciiTheme="majorBidi" w:hAnsiTheme="majorBidi" w:cstheme="majorBidi"/>
              </w:rPr>
            </w:pPr>
            <w:r>
              <w:rPr>
                <w:rFonts w:asciiTheme="majorBidi" w:hAnsiTheme="majorBidi" w:cstheme="majorBidi"/>
              </w:rPr>
              <w:t>19(86.3%)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A819F" w14:textId="77777777" w:rsidR="00602506" w:rsidRDefault="00602506">
            <w:pPr>
              <w:jc w:val="center"/>
              <w:rPr>
                <w:rFonts w:asciiTheme="majorBidi" w:hAnsiTheme="majorBidi" w:cstheme="majorBidi"/>
              </w:rPr>
            </w:pPr>
            <w:r>
              <w:rPr>
                <w:rFonts w:asciiTheme="majorBidi" w:hAnsiTheme="majorBidi" w:cstheme="majorBidi"/>
              </w:rPr>
              <w:t>11(61.1%)</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22B8EA5" w14:textId="77777777" w:rsidR="00602506" w:rsidRDefault="00602506">
            <w:pPr>
              <w:jc w:val="center"/>
              <w:rPr>
                <w:rFonts w:asciiTheme="majorBidi" w:hAnsiTheme="majorBidi" w:cstheme="majorBidi"/>
              </w:rPr>
            </w:pPr>
            <w:r>
              <w:rPr>
                <w:rFonts w:asciiTheme="majorBidi" w:hAnsiTheme="majorBidi" w:cstheme="majorBidi"/>
              </w:rPr>
              <w:t>10(62.5%)</w:t>
            </w:r>
          </w:p>
        </w:tc>
      </w:tr>
      <w:tr w:rsidR="00602506" w14:paraId="5663C541" w14:textId="77777777" w:rsidTr="00602506">
        <w:trPr>
          <w:jc w:val="center"/>
        </w:trPr>
        <w:tc>
          <w:tcPr>
            <w:tcW w:w="1696" w:type="dxa"/>
            <w:tcBorders>
              <w:top w:val="single" w:sz="4" w:space="0" w:color="auto"/>
              <w:left w:val="single" w:sz="4" w:space="0" w:color="auto"/>
              <w:bottom w:val="single" w:sz="4" w:space="0" w:color="auto"/>
              <w:right w:val="single" w:sz="4" w:space="0" w:color="auto"/>
            </w:tcBorders>
            <w:hideMark/>
          </w:tcPr>
          <w:p w14:paraId="2D1867E3" w14:textId="77777777" w:rsidR="00602506" w:rsidRDefault="00602506">
            <w:pPr>
              <w:rPr>
                <w:rFonts w:asciiTheme="majorBidi" w:hAnsiTheme="majorBidi" w:cstheme="majorBidi"/>
              </w:rPr>
            </w:pPr>
            <w:r>
              <w:rPr>
                <w:rFonts w:asciiTheme="majorBidi" w:hAnsiTheme="majorBidi" w:cstheme="majorBidi"/>
              </w:rPr>
              <w:t>Are you satisfied with teacher’s attitude towards class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562BA3" w14:textId="77777777" w:rsidR="00602506" w:rsidRDefault="00602506">
            <w:pPr>
              <w:jc w:val="center"/>
              <w:rPr>
                <w:rFonts w:asciiTheme="majorBidi" w:hAnsiTheme="majorBidi" w:cstheme="majorBidi"/>
              </w:rPr>
            </w:pPr>
            <w:r>
              <w:rPr>
                <w:rFonts w:asciiTheme="majorBidi" w:hAnsiTheme="majorBidi" w:cstheme="majorBidi"/>
              </w:rPr>
              <w:t>36 (75%)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4BA39" w14:textId="77777777" w:rsidR="00602506" w:rsidRDefault="00602506">
            <w:pPr>
              <w:jc w:val="center"/>
              <w:rPr>
                <w:rFonts w:asciiTheme="majorBidi" w:hAnsiTheme="majorBidi" w:cstheme="majorBidi"/>
              </w:rPr>
            </w:pPr>
            <w:r>
              <w:rPr>
                <w:rFonts w:asciiTheme="majorBidi" w:hAnsiTheme="majorBidi" w:cstheme="majorBidi"/>
              </w:rPr>
              <w:t>22(59.4%)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F8E469" w14:textId="77777777" w:rsidR="00602506" w:rsidRDefault="00602506">
            <w:pPr>
              <w:jc w:val="center"/>
              <w:rPr>
                <w:rFonts w:asciiTheme="majorBidi" w:hAnsiTheme="majorBidi" w:cstheme="majorBidi"/>
              </w:rPr>
            </w:pPr>
            <w:r>
              <w:rPr>
                <w:rFonts w:asciiTheme="majorBidi" w:hAnsiTheme="majorBidi" w:cstheme="majorBidi"/>
              </w:rPr>
              <w:t>16(45.7%)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5F89D4" w14:textId="77777777" w:rsidR="00602506" w:rsidRDefault="00602506">
            <w:pPr>
              <w:jc w:val="center"/>
              <w:rPr>
                <w:rFonts w:asciiTheme="majorBidi" w:hAnsiTheme="majorBidi" w:cstheme="majorBidi"/>
              </w:rPr>
            </w:pPr>
            <w:r>
              <w:rPr>
                <w:rFonts w:asciiTheme="majorBidi" w:hAnsiTheme="majorBidi" w:cstheme="majorBidi"/>
              </w:rPr>
              <w:t>13(56.5%)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376341" w14:textId="77777777" w:rsidR="00602506" w:rsidRDefault="00602506">
            <w:pPr>
              <w:jc w:val="center"/>
              <w:rPr>
                <w:rFonts w:asciiTheme="majorBidi" w:hAnsiTheme="majorBidi" w:cstheme="majorBidi"/>
              </w:rPr>
            </w:pPr>
            <w:r>
              <w:rPr>
                <w:rFonts w:asciiTheme="majorBidi" w:hAnsiTheme="majorBidi" w:cstheme="majorBidi"/>
              </w:rPr>
              <w:t>11(50%)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79B45" w14:textId="77777777" w:rsidR="00602506" w:rsidRDefault="00602506">
            <w:pPr>
              <w:jc w:val="center"/>
              <w:rPr>
                <w:rFonts w:asciiTheme="majorBidi" w:hAnsiTheme="majorBidi" w:cstheme="majorBidi"/>
              </w:rPr>
            </w:pPr>
            <w:r>
              <w:rPr>
                <w:rFonts w:asciiTheme="majorBidi" w:hAnsiTheme="majorBidi" w:cstheme="majorBidi"/>
              </w:rPr>
              <w:t>12(66.7%)</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53C53B2" w14:textId="77777777" w:rsidR="00602506" w:rsidRDefault="00602506">
            <w:pPr>
              <w:jc w:val="center"/>
              <w:rPr>
                <w:rFonts w:asciiTheme="majorBidi" w:hAnsiTheme="majorBidi" w:cstheme="majorBidi"/>
              </w:rPr>
            </w:pPr>
            <w:r>
              <w:rPr>
                <w:rFonts w:asciiTheme="majorBidi" w:hAnsiTheme="majorBidi" w:cstheme="majorBidi"/>
              </w:rPr>
              <w:t>7 (43.7%)</w:t>
            </w:r>
          </w:p>
        </w:tc>
      </w:tr>
      <w:tr w:rsidR="00602506" w14:paraId="7618223F" w14:textId="77777777" w:rsidTr="00602506">
        <w:trPr>
          <w:jc w:val="center"/>
        </w:trPr>
        <w:tc>
          <w:tcPr>
            <w:tcW w:w="1696" w:type="dxa"/>
            <w:tcBorders>
              <w:top w:val="single" w:sz="4" w:space="0" w:color="auto"/>
              <w:left w:val="single" w:sz="4" w:space="0" w:color="auto"/>
              <w:bottom w:val="single" w:sz="4" w:space="0" w:color="auto"/>
              <w:right w:val="single" w:sz="4" w:space="0" w:color="auto"/>
            </w:tcBorders>
            <w:hideMark/>
          </w:tcPr>
          <w:p w14:paraId="4C93368A" w14:textId="77777777" w:rsidR="00602506" w:rsidRDefault="00602506">
            <w:pPr>
              <w:rPr>
                <w:rFonts w:asciiTheme="majorBidi" w:hAnsiTheme="majorBidi" w:cstheme="majorBidi"/>
              </w:rPr>
            </w:pPr>
            <w:r>
              <w:rPr>
                <w:rFonts w:asciiTheme="majorBidi" w:hAnsiTheme="majorBidi" w:cstheme="majorBidi"/>
              </w:rPr>
              <w:t>Are you satisfied with course coordinator?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02380" w14:textId="77777777" w:rsidR="00602506" w:rsidRDefault="00602506">
            <w:pPr>
              <w:jc w:val="center"/>
              <w:rPr>
                <w:rFonts w:asciiTheme="majorBidi" w:hAnsiTheme="majorBidi" w:cstheme="majorBidi"/>
              </w:rPr>
            </w:pPr>
            <w:r>
              <w:rPr>
                <w:rFonts w:asciiTheme="majorBidi" w:hAnsiTheme="majorBidi" w:cstheme="majorBidi"/>
              </w:rPr>
              <w:t>29(63%)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EB766" w14:textId="77777777" w:rsidR="00602506" w:rsidRDefault="00602506">
            <w:pPr>
              <w:jc w:val="center"/>
              <w:rPr>
                <w:rFonts w:asciiTheme="majorBidi" w:hAnsiTheme="majorBidi" w:cstheme="majorBidi"/>
              </w:rPr>
            </w:pPr>
            <w:r>
              <w:rPr>
                <w:rFonts w:asciiTheme="majorBidi" w:hAnsiTheme="majorBidi" w:cstheme="majorBidi"/>
              </w:rPr>
              <w:t>23(62%)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E8BFD" w14:textId="77777777" w:rsidR="00602506" w:rsidRDefault="00602506">
            <w:pPr>
              <w:jc w:val="center"/>
              <w:rPr>
                <w:rFonts w:asciiTheme="majorBidi" w:hAnsiTheme="majorBidi" w:cstheme="majorBidi"/>
              </w:rPr>
            </w:pPr>
            <w:r>
              <w:rPr>
                <w:rFonts w:asciiTheme="majorBidi" w:hAnsiTheme="majorBidi" w:cstheme="majorBidi"/>
              </w:rPr>
              <w:t>15 (42.8%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5D2AC5" w14:textId="77777777" w:rsidR="00602506" w:rsidRDefault="00602506">
            <w:pPr>
              <w:jc w:val="center"/>
              <w:rPr>
                <w:rFonts w:asciiTheme="majorBidi" w:hAnsiTheme="majorBidi" w:cstheme="majorBidi"/>
              </w:rPr>
            </w:pPr>
            <w:r>
              <w:rPr>
                <w:rFonts w:asciiTheme="majorBidi" w:hAnsiTheme="majorBidi" w:cstheme="majorBidi"/>
              </w:rPr>
              <w:t>12(52.1%)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3EBACE" w14:textId="77777777" w:rsidR="00602506" w:rsidRDefault="00602506">
            <w:pPr>
              <w:jc w:val="center"/>
              <w:rPr>
                <w:rFonts w:asciiTheme="majorBidi" w:hAnsiTheme="majorBidi" w:cstheme="majorBidi"/>
              </w:rPr>
            </w:pPr>
            <w:r>
              <w:rPr>
                <w:rFonts w:asciiTheme="majorBidi" w:hAnsiTheme="majorBidi" w:cstheme="majorBidi"/>
              </w:rPr>
              <w:t>8(38%)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916700" w14:textId="77777777" w:rsidR="00602506" w:rsidRDefault="00602506">
            <w:pPr>
              <w:jc w:val="center"/>
              <w:rPr>
                <w:rFonts w:asciiTheme="majorBidi" w:hAnsiTheme="majorBidi" w:cstheme="majorBidi"/>
              </w:rPr>
            </w:pPr>
            <w:r>
              <w:rPr>
                <w:rFonts w:asciiTheme="majorBidi" w:hAnsiTheme="majorBidi" w:cstheme="majorBidi"/>
              </w:rPr>
              <w:t>8(47%)</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B292FB5" w14:textId="77777777" w:rsidR="00602506" w:rsidRDefault="00602506">
            <w:pPr>
              <w:rPr>
                <w:rFonts w:asciiTheme="majorBidi" w:hAnsiTheme="majorBidi" w:cstheme="majorBidi"/>
              </w:rPr>
            </w:pPr>
            <w:r>
              <w:rPr>
                <w:rFonts w:asciiTheme="majorBidi" w:hAnsiTheme="majorBidi" w:cstheme="majorBidi"/>
              </w:rPr>
              <w:t>6(37.5%)</w:t>
            </w:r>
          </w:p>
        </w:tc>
        <w:bookmarkEnd w:id="1"/>
      </w:tr>
    </w:tbl>
    <w:p w14:paraId="2DD99BA6" w14:textId="77777777" w:rsidR="00602506" w:rsidRDefault="00602506" w:rsidP="00602506">
      <w:pPr>
        <w:pStyle w:val="ListParagraph"/>
        <w:numPr>
          <w:ilvl w:val="0"/>
          <w:numId w:val="20"/>
        </w:numPr>
        <w:rPr>
          <w:rFonts w:asciiTheme="majorBidi" w:hAnsiTheme="majorBidi" w:cstheme="majorBidi"/>
          <w:b/>
          <w:sz w:val="20"/>
          <w:szCs w:val="20"/>
        </w:rPr>
      </w:pPr>
      <w:r>
        <w:rPr>
          <w:rFonts w:asciiTheme="majorBidi" w:hAnsiTheme="majorBidi" w:cstheme="majorBidi"/>
          <w:b/>
          <w:sz w:val="20"/>
          <w:szCs w:val="20"/>
        </w:rPr>
        <w:t>RESULTS:</w:t>
      </w:r>
    </w:p>
    <w:p w14:paraId="1034E867" w14:textId="77777777" w:rsidR="00602506" w:rsidRDefault="00602506" w:rsidP="00602506">
      <w:pPr>
        <w:autoSpaceDE w:val="0"/>
        <w:autoSpaceDN w:val="0"/>
        <w:adjustRightInd w:val="0"/>
        <w:rPr>
          <w:rFonts w:asciiTheme="majorBidi" w:hAnsiTheme="majorBidi" w:cstheme="majorBidi"/>
        </w:rPr>
      </w:pPr>
      <w:r>
        <w:rPr>
          <w:rFonts w:asciiTheme="majorBidi" w:hAnsiTheme="majorBidi" w:cstheme="majorBidi"/>
        </w:rPr>
        <w:t>Out of 400, only 261completed the questionnaires with the response rate of 65%.  Mean age of the respondents was 20.82±1.34 years. Out of 261participants, 25 (9.6%) were male and 236 (90.4%) were female. (Table 1). A total of 164 (62.8%) students were aware of the location though 179 (68.8%) students never used the library facility. A total of 231 (88.8%) students didn’t even know the university librarian. However, students were quite eager to use the computer lab as 237 (91.9%) students being aware of the lab location and 241 (92.5%) students frequently visiting the lab. (Table 2) Regarding academic activities, 123 (49.2%) students were satisfied with the regularity of the classes whereas only 101 (39.7%) students were satisfied with availability of multimedia in the classroom. (Table 2) Only 114 (44.4%) students were satisfied with knowledge of their course coordinator. Though 113 (43.5%) students were satisfied with extra consultation provided only 102 (39.2%) students were satisfied with additional material provided by their course coordinator (Table 3).</w:t>
      </w:r>
    </w:p>
    <w:p w14:paraId="58C47AA1" w14:textId="77777777" w:rsidR="00602506" w:rsidRDefault="00602506" w:rsidP="00602506">
      <w:pPr>
        <w:autoSpaceDE w:val="0"/>
        <w:autoSpaceDN w:val="0"/>
        <w:adjustRightInd w:val="0"/>
        <w:rPr>
          <w:rFonts w:asciiTheme="majorBidi" w:hAnsiTheme="majorBidi" w:cstheme="majorBidi"/>
          <w:b/>
        </w:rPr>
      </w:pPr>
    </w:p>
    <w:p w14:paraId="04A149B5" w14:textId="77777777" w:rsidR="00602506" w:rsidRDefault="00602506" w:rsidP="00602506">
      <w:pPr>
        <w:pStyle w:val="ListParagraph"/>
        <w:numPr>
          <w:ilvl w:val="0"/>
          <w:numId w:val="21"/>
        </w:numPr>
        <w:rPr>
          <w:rFonts w:asciiTheme="majorBidi" w:hAnsiTheme="majorBidi" w:cstheme="majorBidi"/>
          <w:b/>
          <w:sz w:val="20"/>
          <w:szCs w:val="20"/>
        </w:rPr>
      </w:pPr>
      <w:r>
        <w:rPr>
          <w:rFonts w:asciiTheme="majorBidi" w:hAnsiTheme="majorBidi" w:cstheme="majorBidi"/>
          <w:b/>
          <w:sz w:val="20"/>
          <w:szCs w:val="20"/>
        </w:rPr>
        <w:t>DISCUSSION:</w:t>
      </w:r>
    </w:p>
    <w:p w14:paraId="3A9568B7" w14:textId="77777777" w:rsidR="00602506" w:rsidRDefault="00602506" w:rsidP="00602506">
      <w:pPr>
        <w:jc w:val="both"/>
        <w:rPr>
          <w:rFonts w:asciiTheme="majorBidi" w:hAnsiTheme="majorBidi" w:cstheme="majorBidi"/>
        </w:rPr>
      </w:pPr>
      <w:r>
        <w:rPr>
          <w:rFonts w:asciiTheme="majorBidi" w:hAnsiTheme="majorBidi" w:cstheme="majorBidi"/>
        </w:rPr>
        <w:t xml:space="preserve">Our study showed that only 58 (22.1%) students were satisfied with their program with 116 (77.9%) students were not willing to recommend this program. The highest level of recommendation observed in discipline of speech therapy whereas the lowest level of recommendation was observed in students of dental technology. (Fig 1) A student satisfaction survey conducted in 2012 among physiotherapy under and postgraduate students enrolled at different institutes of Pakistan showed 60.8% student satisfaction. [4] Ali et al studied key factors for determining student satisfaction in distance learning courses at Allama Iqbal Open University and revealed that student satisfaction is positively and significantly correlated with student-instructor interaction. [6] Major factor in our study ascribing to high student dissatisfaction with their program could be unwillingness to take this program as most of the students opt their discipline only because they couldn’t get admission in medicine. Other factors included weaknesses &amp; flaws in the program, family influences, social image of allied health professional and discontentment with teaching methodologies and curriculum. This </w:t>
      </w:r>
      <w:proofErr w:type="gramStart"/>
      <w:r>
        <w:rPr>
          <w:rFonts w:asciiTheme="majorBidi" w:hAnsiTheme="majorBidi" w:cstheme="majorBidi"/>
        </w:rPr>
        <w:t>is in contrast to</w:t>
      </w:r>
      <w:proofErr w:type="gramEnd"/>
      <w:r>
        <w:rPr>
          <w:rFonts w:asciiTheme="majorBidi" w:hAnsiTheme="majorBidi" w:cstheme="majorBidi"/>
        </w:rPr>
        <w:t xml:space="preserve"> data published by Barfield et al in 2011 which determined personal and social influences, academic preparation, career opportunity, individual aspiration and self-efficacy as major contributing factors associated with enrollment in allied health sciences. [7] Another study revealed that dental public health program me had met the expectation of 92% of the respondants. [8] Percentage of students recommending their program was 70.7%. </w:t>
      </w:r>
    </w:p>
    <w:p w14:paraId="10DF04A8" w14:textId="77777777" w:rsidR="00602506" w:rsidRDefault="00602506" w:rsidP="00602506">
      <w:pPr>
        <w:jc w:val="both"/>
        <w:rPr>
          <w:rFonts w:asciiTheme="majorBidi" w:hAnsiTheme="majorBidi" w:cstheme="majorBidi"/>
        </w:rPr>
      </w:pPr>
      <w:r>
        <w:rPr>
          <w:rFonts w:asciiTheme="majorBidi" w:hAnsiTheme="majorBidi" w:cstheme="majorBidi"/>
        </w:rPr>
        <w:lastRenderedPageBreak/>
        <w:t>However, results of our study were close to the findings of a study conducted by Hakim et al regarding nursing students’ satisfaction about their field of study as she observed that 83.3% of the nursing students had little satisfaction as to the situation of educational environment. [9]</w:t>
      </w:r>
    </w:p>
    <w:p w14:paraId="56C26225" w14:textId="77777777" w:rsidR="00602506" w:rsidRDefault="00602506" w:rsidP="00602506">
      <w:pPr>
        <w:jc w:val="both"/>
        <w:rPr>
          <w:rFonts w:asciiTheme="majorBidi" w:hAnsiTheme="majorBidi" w:cstheme="majorBidi"/>
        </w:rPr>
      </w:pPr>
      <w:r>
        <w:rPr>
          <w:rFonts w:asciiTheme="majorBidi" w:hAnsiTheme="majorBidi" w:cstheme="majorBidi"/>
        </w:rPr>
        <w:t>The library of the university should facilitate the provision of updated textbooks, online specific research journals, magazines and other electronic resources. Knapp and subsequent investigators proved that course work, class level, gender, scholastic standing, and level of awareness of library services may affect college library use. [10] Another study proved that the library facilities mostly used were for essential texts, e-mail, PCs and study facilities whereas computer Aided Learning packages, journals and video facilities were least used. [11] In our study, only 20.9% of the students agreed to the provision of library facilities. Whereas satisfaction regarding availability of textbooks and research journals was 16.9% and 11.9% respectively. Key factor attributing to decreased use and less frequent visits could be non-availability of latest editions of textbooks and lack of online resources and journals.</w:t>
      </w:r>
    </w:p>
    <w:p w14:paraId="7A3BF95C" w14:textId="77777777" w:rsidR="00602506" w:rsidRDefault="00602506" w:rsidP="00602506">
      <w:pPr>
        <w:jc w:val="both"/>
        <w:rPr>
          <w:rFonts w:asciiTheme="majorBidi" w:hAnsiTheme="majorBidi" w:cstheme="majorBidi"/>
        </w:rPr>
      </w:pPr>
      <w:r>
        <w:rPr>
          <w:rFonts w:asciiTheme="majorBidi" w:hAnsiTheme="majorBidi" w:cstheme="majorBidi"/>
        </w:rPr>
        <w:t>The results regarding usage of computer lab services were more encouraging with 91.9% of students being aware of the computer lab location and 59.1% frequently visiting the computer lab. A total of 66.7% of the student agreed to the cooperative behavior of staff at the computer lab. The main reasons for regular visits and high satisfaction with computer lab could be surfing the internet to find information for learning/research and attending courses/workshops/seminars. Sadoon and Liong studied the perception of students on services at the computer laboratory at a school of mathematical sciences at Malaysia, revealing that 62.9% of the students were regularly visiting the computer lab. [12] Saleh et al compared the two different computer layout and analyzed the perception of students on physical environment in computer lab.[13]</w:t>
      </w:r>
    </w:p>
    <w:p w14:paraId="69DA290B" w14:textId="77777777" w:rsidR="00602506" w:rsidRDefault="00602506" w:rsidP="00602506">
      <w:pPr>
        <w:jc w:val="both"/>
        <w:rPr>
          <w:rFonts w:asciiTheme="majorBidi" w:hAnsiTheme="majorBidi" w:cstheme="majorBidi"/>
        </w:rPr>
      </w:pPr>
      <w:r>
        <w:rPr>
          <w:rFonts w:asciiTheme="majorBidi" w:hAnsiTheme="majorBidi" w:cstheme="majorBidi"/>
        </w:rPr>
        <w:t>According to Okon, classroom is a place where teachers organize their work, carry out educational plans as well as provides a suitable environment where research findings are tested or tried out. [14] To promote a proper atmosphere for effective teaching and learning, the physical environment of the classroom must be harnessed. The physical environment is made up of desks, chairs, tables, space, instructional materials, lighting and ventilation as well as the latest Information Communication Technology (ICT) equipment &amp; library. The availability and state of the classroom plays a key role in facilitating or engendering the teaching-learning process. [15]</w:t>
      </w:r>
      <w:r>
        <w:rPr>
          <w:rFonts w:asciiTheme="majorBidi" w:hAnsiTheme="majorBidi" w:cstheme="majorBidi"/>
          <w:vertAlign w:val="superscript"/>
        </w:rPr>
        <w:t xml:space="preserve"> </w:t>
      </w:r>
      <w:r>
        <w:rPr>
          <w:rFonts w:asciiTheme="majorBidi" w:hAnsiTheme="majorBidi" w:cstheme="majorBidi"/>
        </w:rPr>
        <w:t>Our results indicated that 52.6% of the participants satisfied with the furniture facility and 49% satisfied with the availability of air conditioner. Whereas agreement regarding regular classes and multimedia availability was 49.2% and 22.4% respectively. Sulaiman and Hussain studied effects of classroom physical environment on the academic achievement scores of secondary school students in Kohat division of Pakistan. They showed that students who were provided with a suitable physical environment in the classroom, performed much better than the control group. [16]</w:t>
      </w:r>
    </w:p>
    <w:p w14:paraId="7165771D" w14:textId="77B22E2A" w:rsidR="00602506" w:rsidRDefault="00602506" w:rsidP="00602506">
      <w:pPr>
        <w:jc w:val="both"/>
        <w:rPr>
          <w:rFonts w:asciiTheme="majorBidi" w:hAnsiTheme="majorBidi" w:cstheme="majorBidi"/>
        </w:rPr>
      </w:pPr>
      <w:r>
        <w:rPr>
          <w:rFonts w:asciiTheme="majorBidi" w:hAnsiTheme="majorBidi" w:cstheme="majorBidi"/>
        </w:rPr>
        <w:t xml:space="preserve">The results of a study conducted by </w:t>
      </w:r>
      <w:r w:rsidR="00E603AC">
        <w:rPr>
          <w:rFonts w:asciiTheme="majorBidi" w:hAnsiTheme="majorBidi" w:cstheme="majorBidi"/>
        </w:rPr>
        <w:t>Ravenswood</w:t>
      </w:r>
      <w:r>
        <w:rPr>
          <w:rFonts w:asciiTheme="majorBidi" w:hAnsiTheme="majorBidi" w:cstheme="majorBidi"/>
        </w:rPr>
        <w:t xml:space="preserve"> et al</w:t>
      </w:r>
      <w:r w:rsidR="00E603AC">
        <w:rPr>
          <w:rFonts w:asciiTheme="majorBidi" w:hAnsiTheme="majorBidi" w:cstheme="majorBidi"/>
        </w:rPr>
        <w:t>.</w:t>
      </w:r>
      <w:r>
        <w:rPr>
          <w:rFonts w:asciiTheme="majorBidi" w:hAnsiTheme="majorBidi" w:cstheme="majorBidi"/>
        </w:rPr>
        <w:t xml:space="preserve"> indicated that characteristics of administrative support significantly correlated with intent to stay in the field, extent of support, opportunities for growth, appreciation and trust, job satisfaction and positive views of their school. [17] Yet in our study, only 35% of the students were satisfied with the behavior of clerical staff regarding student affairs. Hardlein and Zurner emphasized the need for improved internal communication at the university. [18]</w:t>
      </w:r>
    </w:p>
    <w:p w14:paraId="5C9797DB" w14:textId="77777777" w:rsidR="00602506" w:rsidRDefault="00602506" w:rsidP="00602506">
      <w:pPr>
        <w:jc w:val="both"/>
        <w:rPr>
          <w:rFonts w:asciiTheme="majorBidi" w:hAnsiTheme="majorBidi" w:cstheme="majorBidi"/>
        </w:rPr>
      </w:pPr>
      <w:r>
        <w:rPr>
          <w:rFonts w:asciiTheme="majorBidi" w:hAnsiTheme="majorBidi" w:cstheme="majorBidi"/>
        </w:rPr>
        <w:t>Satisfaction of students regarding teaching methodology, level of knowledge of teachers and their attitude and respect towards students was bit encouraging but they emphasized the need to have outside the classroom teaching consultation, provision of additional teaching material and collection of feedback responses from students. Machado et al</w:t>
      </w:r>
      <w:r>
        <w:rPr>
          <w:rFonts w:asciiTheme="majorBidi" w:hAnsiTheme="majorBidi" w:cstheme="majorBidi"/>
          <w:vertAlign w:val="superscript"/>
        </w:rPr>
        <w:t>19</w:t>
      </w:r>
      <w:r>
        <w:rPr>
          <w:rFonts w:asciiTheme="majorBidi" w:hAnsiTheme="majorBidi" w:cstheme="majorBidi"/>
        </w:rPr>
        <w:t xml:space="preserve"> in 2011 concluded that students would also prefer improved access to interactions with faculty outside the classroom as well as quality academic advising. They also suggested that being involved in social aspects as well as the academic realm retains students and an institution must recognize “that the social dimension in learning activities is critical”.</w:t>
      </w:r>
    </w:p>
    <w:p w14:paraId="11B550EF" w14:textId="3E1CD403" w:rsidR="00602506" w:rsidRDefault="00602506" w:rsidP="00602506">
      <w:pPr>
        <w:rPr>
          <w:rFonts w:asciiTheme="majorBidi" w:hAnsiTheme="majorBidi" w:cstheme="majorBidi"/>
        </w:rPr>
      </w:pPr>
      <w:r>
        <w:rPr>
          <w:rFonts w:asciiTheme="majorBidi" w:hAnsiTheme="majorBidi" w:cstheme="majorBidi"/>
        </w:rPr>
        <w:t>There was little satisfaction regarding examination process and provision of research facilities in our study. Ziaee et al</w:t>
      </w:r>
      <w:r>
        <w:rPr>
          <w:rFonts w:asciiTheme="majorBidi" w:hAnsiTheme="majorBidi" w:cstheme="majorBidi"/>
          <w:vertAlign w:val="superscript"/>
        </w:rPr>
        <w:t xml:space="preserve"> </w:t>
      </w:r>
      <w:r>
        <w:rPr>
          <w:rFonts w:asciiTheme="majorBidi" w:hAnsiTheme="majorBidi" w:cstheme="majorBidi"/>
        </w:rPr>
        <w:t>evaluated student satisfaction with the ways they are tested. They found a positive association between overall satisfaction and satisfaction with the methods through which their abilities were assessed. [20] Hakim also indicated in her research that most students had little satisfaction concerning the method of clinical education by trainers. [9]</w:t>
      </w:r>
    </w:p>
    <w:p w14:paraId="1DD5AA50" w14:textId="570EB210" w:rsidR="00602506" w:rsidRDefault="00602506" w:rsidP="00602506">
      <w:pPr>
        <w:jc w:val="both"/>
        <w:rPr>
          <w:rFonts w:asciiTheme="majorBidi" w:hAnsiTheme="majorBidi" w:cstheme="majorBidi"/>
        </w:rPr>
      </w:pPr>
      <w:r>
        <w:rPr>
          <w:rFonts w:ascii="Calibri" w:eastAsia="Calibri" w:hAnsi="Calibri"/>
          <w:noProof/>
          <w:sz w:val="22"/>
          <w:szCs w:val="22"/>
        </w:rPr>
        <w:lastRenderedPageBreak/>
        <w:drawing>
          <wp:inline distT="0" distB="0" distL="0" distR="0" wp14:anchorId="548C1A31" wp14:editId="2BC8F293">
            <wp:extent cx="2674620" cy="254508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F370BE" w14:textId="77777777" w:rsidR="00602506" w:rsidRDefault="00602506" w:rsidP="00602506">
      <w:pPr>
        <w:jc w:val="both"/>
        <w:rPr>
          <w:rFonts w:asciiTheme="majorBidi" w:hAnsiTheme="majorBidi" w:cstheme="majorBidi"/>
          <w:b/>
          <w:bCs/>
        </w:rPr>
      </w:pPr>
      <w:r>
        <w:rPr>
          <w:rFonts w:asciiTheme="majorBidi" w:hAnsiTheme="majorBidi" w:cstheme="majorBidi"/>
          <w:b/>
          <w:bCs/>
        </w:rPr>
        <w:t>Figure 1: Difference of program recommendation among different disciplines.</w:t>
      </w:r>
    </w:p>
    <w:p w14:paraId="07953EA8" w14:textId="77777777" w:rsidR="00602506" w:rsidRDefault="00602506" w:rsidP="00602506">
      <w:pPr>
        <w:jc w:val="both"/>
        <w:rPr>
          <w:rFonts w:asciiTheme="majorBidi" w:hAnsiTheme="majorBidi" w:cstheme="majorBidi"/>
        </w:rPr>
      </w:pPr>
      <w:r>
        <w:rPr>
          <w:rFonts w:asciiTheme="majorBidi" w:hAnsiTheme="majorBidi" w:cstheme="majorBidi"/>
        </w:rPr>
        <w:t>*OTT - Operation theatre technology, MLT – Medical laboratory technologist, MIT – Medical imaging technology, OP - Orthotics and Prosthetics, DT - Dental technology, HST - Hearing Sciences Technology, PS -Psychological Sciences, RT - Radiation Therapy technology, AT - Anesthesia Technology, RDT - Renal Dialysis Technology, ST - Speech Therapy Technology, CPT - Cardiac Perfusion Technology</w:t>
      </w:r>
    </w:p>
    <w:p w14:paraId="0391762C" w14:textId="77777777" w:rsidR="00602506" w:rsidRDefault="00602506" w:rsidP="00602506">
      <w:pPr>
        <w:jc w:val="both"/>
        <w:rPr>
          <w:rFonts w:asciiTheme="majorBidi" w:hAnsiTheme="majorBidi" w:cstheme="majorBidi"/>
          <w:vertAlign w:val="superscript"/>
        </w:rPr>
      </w:pPr>
    </w:p>
    <w:p w14:paraId="7E6F1FDE" w14:textId="77777777" w:rsidR="00602506" w:rsidRDefault="00602506" w:rsidP="00602506">
      <w:pPr>
        <w:pStyle w:val="ListParagraph"/>
        <w:numPr>
          <w:ilvl w:val="0"/>
          <w:numId w:val="22"/>
        </w:numPr>
        <w:rPr>
          <w:rFonts w:asciiTheme="majorBidi" w:hAnsiTheme="majorBidi" w:cstheme="majorBidi"/>
          <w:b/>
          <w:sz w:val="20"/>
          <w:szCs w:val="20"/>
          <w:vertAlign w:val="superscript"/>
        </w:rPr>
      </w:pPr>
      <w:r>
        <w:rPr>
          <w:rFonts w:asciiTheme="majorBidi" w:hAnsiTheme="majorBidi" w:cstheme="majorBidi"/>
          <w:b/>
          <w:sz w:val="20"/>
          <w:szCs w:val="20"/>
        </w:rPr>
        <w:t>CONCLUSION:</w:t>
      </w:r>
    </w:p>
    <w:p w14:paraId="08267619" w14:textId="77777777" w:rsidR="00602506" w:rsidRDefault="00602506" w:rsidP="00602506">
      <w:pPr>
        <w:jc w:val="both"/>
        <w:rPr>
          <w:rFonts w:asciiTheme="majorBidi" w:hAnsiTheme="majorBidi" w:cstheme="majorBidi"/>
        </w:rPr>
      </w:pPr>
      <w:r>
        <w:rPr>
          <w:rFonts w:asciiTheme="majorBidi" w:hAnsiTheme="majorBidi" w:cstheme="majorBidi"/>
        </w:rPr>
        <w:t>Student’s emotional, psychological, accommodation problems, and curriculum satisfaction can be considered as limitations of this study. Administrative support could have been much more explained but it was outside the reach of researcher. However, in future, more elaborative studies can be conducted on provision of research facilities, reasons for dissatisfaction with the program, concerns over program cost and satisfaction with the existing curriculum according to international standards. Students of other existing undergraduate programs can also be involved in future studies. As satisfaction of students with their program and other parameters and level of recommendation was very low, it’s the prime responsibility of institute to consider student satisfaction as a tool to improve quality education and develop a reasonable environment to meet higher expectations of students and earn a good reputation.</w:t>
      </w:r>
    </w:p>
    <w:p w14:paraId="72FE45FD" w14:textId="468D46AB" w:rsidR="00602506" w:rsidRDefault="00602506" w:rsidP="00602506">
      <w:pPr>
        <w:rPr>
          <w:b/>
          <w:bCs/>
        </w:rPr>
      </w:pPr>
    </w:p>
    <w:p w14:paraId="7EE6276C" w14:textId="77777777" w:rsidR="0088233C" w:rsidRDefault="0088233C" w:rsidP="00904D6D">
      <w:pPr>
        <w:rPr>
          <w:b/>
          <w:bCs/>
        </w:rPr>
      </w:pPr>
    </w:p>
    <w:p w14:paraId="5E835D0F" w14:textId="31D55C0E" w:rsidR="00EE7C89" w:rsidRDefault="00F33C08" w:rsidP="00904D6D">
      <w:pPr>
        <w:rPr>
          <w:b/>
          <w:bCs/>
        </w:rPr>
      </w:pPr>
      <w:r w:rsidRPr="00EE7C89">
        <w:rPr>
          <w:rStyle w:val="apple-style-span"/>
          <w:b/>
          <w:color w:val="000000"/>
          <w:lang w:val="pt-BR"/>
        </w:rPr>
        <w:t>ACKNOWLEDGEMENTS</w:t>
      </w:r>
    </w:p>
    <w:p w14:paraId="7095E7FB" w14:textId="34D99700" w:rsidR="00EE7C89" w:rsidRPr="0081228A" w:rsidRDefault="0081228A" w:rsidP="0081228A">
      <w:pPr>
        <w:jc w:val="both"/>
        <w:rPr>
          <w:bCs/>
        </w:rPr>
      </w:pPr>
      <w:r w:rsidRPr="0081228A">
        <w:rPr>
          <w:rStyle w:val="apple-style-span"/>
          <w:bCs/>
          <w:color w:val="000000"/>
          <w:lang w:val="pt-BR"/>
        </w:rPr>
        <w:t>None</w:t>
      </w:r>
    </w:p>
    <w:p w14:paraId="67B14AD0" w14:textId="77777777" w:rsidR="00EA127F" w:rsidRPr="00EE7C89" w:rsidRDefault="00EA127F" w:rsidP="00904D6D">
      <w:pPr>
        <w:rPr>
          <w:b/>
          <w:bCs/>
        </w:rPr>
      </w:pPr>
    </w:p>
    <w:p w14:paraId="17900633" w14:textId="39B6F697" w:rsidR="00C35B8F" w:rsidRPr="003D5B84" w:rsidRDefault="00F33C08" w:rsidP="00C35B8F">
      <w:pPr>
        <w:rPr>
          <w:color w:val="000000"/>
          <w:lang w:val="pt-BR"/>
        </w:rPr>
      </w:pPr>
      <w:r w:rsidRPr="003D5B84">
        <w:rPr>
          <w:rStyle w:val="apple-style-span"/>
          <w:b/>
          <w:color w:val="000000"/>
          <w:lang w:val="pt-BR"/>
        </w:rPr>
        <w:t>REFERENCES</w:t>
      </w:r>
    </w:p>
    <w:p w14:paraId="7F1F96EA" w14:textId="6EA64015"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b/>
          <w:sz w:val="18"/>
          <w:szCs w:val="18"/>
        </w:rPr>
        <w:fldChar w:fldCharType="begin"/>
      </w:r>
      <w:r w:rsidRPr="00F9416B">
        <w:rPr>
          <w:rFonts w:asciiTheme="majorBidi" w:hAnsiTheme="majorBidi" w:cstheme="majorBidi"/>
          <w:b/>
          <w:sz w:val="18"/>
          <w:szCs w:val="18"/>
        </w:rPr>
        <w:instrText xml:space="preserve"> ADDIN EN.REFLIST </w:instrText>
      </w:r>
      <w:r w:rsidRPr="0081228A">
        <w:rPr>
          <w:rFonts w:asciiTheme="majorBidi" w:hAnsiTheme="majorBidi" w:cstheme="majorBidi"/>
          <w:b/>
          <w:sz w:val="18"/>
          <w:szCs w:val="18"/>
        </w:rPr>
        <w:fldChar w:fldCharType="separate"/>
      </w:r>
      <w:bookmarkStart w:id="2" w:name="_ENREF_1"/>
      <w:r w:rsidRPr="0081228A">
        <w:rPr>
          <w:rFonts w:asciiTheme="majorBidi" w:hAnsiTheme="majorBidi" w:cstheme="majorBidi"/>
          <w:sz w:val="18"/>
          <w:szCs w:val="18"/>
        </w:rPr>
        <w:t xml:space="preserve">Abbasi MN, Malik A, Chaudhry IS, et al. Asian Social Science, </w:t>
      </w:r>
      <w:r w:rsidRPr="0081228A">
        <w:rPr>
          <w:rFonts w:asciiTheme="majorBidi" w:hAnsiTheme="majorBidi" w:cstheme="majorBidi"/>
          <w:bCs/>
          <w:sz w:val="18"/>
          <w:szCs w:val="18"/>
        </w:rPr>
        <w:t>7</w:t>
      </w:r>
      <w:r w:rsidRPr="0081228A">
        <w:rPr>
          <w:rFonts w:asciiTheme="majorBidi" w:hAnsiTheme="majorBidi" w:cstheme="majorBidi"/>
          <w:sz w:val="18"/>
          <w:szCs w:val="18"/>
        </w:rPr>
        <w:t xml:space="preserve">(7), 2011, p209. </w:t>
      </w:r>
      <w:bookmarkEnd w:id="2"/>
    </w:p>
    <w:p w14:paraId="79ED8B29" w14:textId="7AF55FC2" w:rsidR="0081228A" w:rsidRPr="0081228A" w:rsidRDefault="0081228A" w:rsidP="0081228A">
      <w:pPr>
        <w:pStyle w:val="ListParagraph"/>
        <w:numPr>
          <w:ilvl w:val="0"/>
          <w:numId w:val="19"/>
        </w:numPr>
        <w:jc w:val="both"/>
        <w:rPr>
          <w:rFonts w:asciiTheme="majorBidi" w:hAnsiTheme="majorBidi" w:cstheme="majorBidi"/>
          <w:sz w:val="18"/>
          <w:szCs w:val="18"/>
        </w:rPr>
      </w:pPr>
      <w:bookmarkStart w:id="3" w:name="_ENREF_2"/>
      <w:r w:rsidRPr="0081228A">
        <w:rPr>
          <w:rFonts w:asciiTheme="majorBidi" w:hAnsiTheme="majorBidi" w:cstheme="majorBidi"/>
          <w:sz w:val="18"/>
          <w:szCs w:val="18"/>
        </w:rPr>
        <w:t xml:space="preserve">Saleem A, Saghir A, Akhtar RN, et al. Students’ Satisfaction Regarding Higher Education: A Survey Study in Azad Kashmir, Pakistan. Science International (Lahore) Vol </w:t>
      </w:r>
      <w:r w:rsidRPr="0081228A">
        <w:rPr>
          <w:rFonts w:asciiTheme="majorBidi" w:hAnsiTheme="majorBidi" w:cstheme="majorBidi"/>
          <w:bCs/>
          <w:sz w:val="18"/>
          <w:szCs w:val="18"/>
        </w:rPr>
        <w:t>24</w:t>
      </w:r>
      <w:r w:rsidRPr="0081228A">
        <w:rPr>
          <w:rFonts w:asciiTheme="majorBidi" w:hAnsiTheme="majorBidi" w:cstheme="majorBidi"/>
          <w:sz w:val="18"/>
          <w:szCs w:val="18"/>
        </w:rPr>
        <w:t xml:space="preserve">, 2012, 91-94. </w:t>
      </w:r>
      <w:bookmarkEnd w:id="3"/>
    </w:p>
    <w:p w14:paraId="2900A359" w14:textId="326798AD" w:rsidR="0081228A" w:rsidRPr="0081228A" w:rsidRDefault="0081228A" w:rsidP="0081228A">
      <w:pPr>
        <w:pStyle w:val="ListParagraph"/>
        <w:numPr>
          <w:ilvl w:val="0"/>
          <w:numId w:val="19"/>
        </w:numPr>
        <w:jc w:val="both"/>
        <w:rPr>
          <w:rFonts w:asciiTheme="majorBidi" w:hAnsiTheme="majorBidi" w:cstheme="majorBidi"/>
          <w:sz w:val="18"/>
          <w:szCs w:val="18"/>
        </w:rPr>
      </w:pPr>
      <w:bookmarkStart w:id="4" w:name="_ENREF_3"/>
      <w:r w:rsidRPr="0081228A">
        <w:rPr>
          <w:rFonts w:asciiTheme="majorBidi" w:hAnsiTheme="majorBidi" w:cstheme="majorBidi"/>
          <w:sz w:val="18"/>
          <w:szCs w:val="18"/>
        </w:rPr>
        <w:t xml:space="preserve">Ijaz A, Irfan S, Shahbaz S, et al. An empirical model of student satisfaction: Case of Pakistani public sector business schools. Journal of Quality and Technology Management, </w:t>
      </w:r>
      <w:r w:rsidRPr="0081228A">
        <w:rPr>
          <w:rFonts w:asciiTheme="majorBidi" w:hAnsiTheme="majorBidi" w:cstheme="majorBidi"/>
          <w:bCs/>
          <w:sz w:val="18"/>
          <w:szCs w:val="18"/>
        </w:rPr>
        <w:t>7</w:t>
      </w:r>
      <w:r w:rsidRPr="0081228A">
        <w:rPr>
          <w:rFonts w:asciiTheme="majorBidi" w:hAnsiTheme="majorBidi" w:cstheme="majorBidi"/>
          <w:sz w:val="18"/>
          <w:szCs w:val="18"/>
        </w:rPr>
        <w:t xml:space="preserve">(2), 2011, 91-114 </w:t>
      </w:r>
      <w:bookmarkEnd w:id="4"/>
    </w:p>
    <w:p w14:paraId="18876620" w14:textId="4B5900C9" w:rsidR="0081228A" w:rsidRPr="0081228A" w:rsidRDefault="0081228A" w:rsidP="0081228A">
      <w:pPr>
        <w:pStyle w:val="ListParagraph"/>
        <w:numPr>
          <w:ilvl w:val="0"/>
          <w:numId w:val="19"/>
        </w:numPr>
        <w:jc w:val="both"/>
        <w:rPr>
          <w:rFonts w:asciiTheme="majorBidi" w:hAnsiTheme="majorBidi" w:cstheme="majorBidi"/>
          <w:sz w:val="18"/>
          <w:szCs w:val="18"/>
        </w:rPr>
      </w:pPr>
      <w:bookmarkStart w:id="5" w:name="_ENREF_4"/>
      <w:r w:rsidRPr="0081228A">
        <w:rPr>
          <w:rFonts w:asciiTheme="majorBidi" w:hAnsiTheme="majorBidi" w:cstheme="majorBidi"/>
          <w:sz w:val="18"/>
          <w:szCs w:val="18"/>
        </w:rPr>
        <w:t xml:space="preserve">Bhatti ZM JA. Evaluation of overall satisfaction level among the students of physiotherapy (undergraduates &amp; post graduates) enrolled in different physiotherapy institute of the Pakistan. International Journal of Rehabilitation Sciences, </w:t>
      </w:r>
      <w:r w:rsidRPr="0081228A">
        <w:rPr>
          <w:rFonts w:asciiTheme="majorBidi" w:hAnsiTheme="majorBidi" w:cstheme="majorBidi"/>
          <w:bCs/>
          <w:sz w:val="18"/>
          <w:szCs w:val="18"/>
        </w:rPr>
        <w:t>01</w:t>
      </w:r>
      <w:r w:rsidRPr="0081228A">
        <w:rPr>
          <w:rFonts w:asciiTheme="majorBidi" w:hAnsiTheme="majorBidi" w:cstheme="majorBidi"/>
          <w:sz w:val="18"/>
          <w:szCs w:val="18"/>
        </w:rPr>
        <w:t xml:space="preserve">(02), 2012, 36-42 </w:t>
      </w:r>
      <w:bookmarkEnd w:id="5"/>
    </w:p>
    <w:p w14:paraId="1D659678" w14:textId="307FF3FD"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Anderson MM, Shelledy DC. Predictors of student satisfaction with their allied health sciences program courses. Journal of Allied Health, 42 (2), 2013, 92-98.</w:t>
      </w:r>
    </w:p>
    <w:p w14:paraId="5D4A3FF3" w14:textId="37C00A00"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Ali A, Ahmed I. Key factors for determining students' satisfaction in distance learning courses. a study of Allama Iqbal Open University. Contemporary Education Technology, 2(2), 2011, 118-134.</w:t>
      </w:r>
    </w:p>
    <w:p w14:paraId="04843CA0" w14:textId="10C86A61" w:rsidR="0081228A" w:rsidRPr="0081228A" w:rsidRDefault="0081228A" w:rsidP="0081228A">
      <w:pPr>
        <w:pStyle w:val="ListParagraph"/>
        <w:numPr>
          <w:ilvl w:val="0"/>
          <w:numId w:val="19"/>
        </w:numPr>
        <w:jc w:val="both"/>
        <w:rPr>
          <w:rFonts w:asciiTheme="majorBidi" w:hAnsiTheme="majorBidi" w:cstheme="majorBidi"/>
          <w:noProof/>
          <w:sz w:val="18"/>
          <w:szCs w:val="18"/>
        </w:rPr>
      </w:pPr>
      <w:r w:rsidRPr="0081228A">
        <w:rPr>
          <w:rFonts w:asciiTheme="majorBidi" w:hAnsiTheme="majorBidi" w:cstheme="majorBidi"/>
          <w:noProof/>
          <w:sz w:val="18"/>
          <w:szCs w:val="18"/>
        </w:rPr>
        <w:t>Barfield JP, Folio MR, Lem ET, Zhang JJ. Factors associated with enrollment in allied health education programs: development of a predictive scale. Journal of Allied Health, 40(2), 2011, 82-89.</w:t>
      </w:r>
    </w:p>
    <w:p w14:paraId="60167674" w14:textId="15610C07" w:rsidR="0081228A" w:rsidRPr="0081228A" w:rsidRDefault="0081228A" w:rsidP="0081228A">
      <w:pPr>
        <w:pStyle w:val="ListParagraph"/>
        <w:numPr>
          <w:ilvl w:val="0"/>
          <w:numId w:val="19"/>
        </w:numPr>
        <w:jc w:val="both"/>
        <w:rPr>
          <w:rFonts w:asciiTheme="majorBidi" w:hAnsiTheme="majorBidi" w:cstheme="majorBidi"/>
          <w:noProof/>
          <w:sz w:val="18"/>
          <w:szCs w:val="18"/>
        </w:rPr>
      </w:pPr>
      <w:r w:rsidRPr="0081228A">
        <w:rPr>
          <w:rFonts w:asciiTheme="majorBidi" w:hAnsiTheme="majorBidi" w:cstheme="majorBidi"/>
          <w:noProof/>
          <w:sz w:val="18"/>
          <w:szCs w:val="18"/>
        </w:rPr>
        <w:t>Kahlon J, Delgado-Angolu EK and Bernabe E. Graduates' satisfaction with and attitudes towards a master programe in dental public health. BMC Medical Education, 61 (15), 2015, 2-7</w:t>
      </w:r>
    </w:p>
    <w:p w14:paraId="58CB200C" w14:textId="15B8D88A" w:rsidR="0081228A" w:rsidRPr="0081228A" w:rsidRDefault="0081228A" w:rsidP="0081228A">
      <w:pPr>
        <w:pStyle w:val="ListParagraph"/>
        <w:numPr>
          <w:ilvl w:val="0"/>
          <w:numId w:val="19"/>
        </w:numPr>
        <w:jc w:val="both"/>
        <w:rPr>
          <w:rFonts w:asciiTheme="majorBidi" w:hAnsiTheme="majorBidi" w:cstheme="majorBidi"/>
          <w:noProof/>
          <w:sz w:val="18"/>
          <w:szCs w:val="18"/>
        </w:rPr>
      </w:pPr>
      <w:r w:rsidRPr="0081228A">
        <w:rPr>
          <w:rFonts w:asciiTheme="majorBidi" w:hAnsiTheme="majorBidi" w:cstheme="majorBidi"/>
          <w:noProof/>
          <w:sz w:val="18"/>
          <w:szCs w:val="18"/>
        </w:rPr>
        <w:t>Hakim A. Nursing students' satisfaction about their field of study. Journal of Advances in Medical Education and Profession, 2(2), 2014, 82-87.</w:t>
      </w:r>
    </w:p>
    <w:p w14:paraId="03995962" w14:textId="73D0E462" w:rsidR="0081228A" w:rsidRPr="0081228A" w:rsidRDefault="0081228A" w:rsidP="0081228A">
      <w:pPr>
        <w:pStyle w:val="ListParagraph"/>
        <w:numPr>
          <w:ilvl w:val="0"/>
          <w:numId w:val="19"/>
        </w:numPr>
        <w:jc w:val="both"/>
        <w:rPr>
          <w:rFonts w:asciiTheme="majorBidi" w:hAnsiTheme="majorBidi" w:cstheme="majorBidi"/>
          <w:noProof/>
          <w:sz w:val="18"/>
          <w:szCs w:val="18"/>
        </w:rPr>
      </w:pPr>
      <w:r w:rsidRPr="0081228A">
        <w:rPr>
          <w:rFonts w:asciiTheme="majorBidi" w:hAnsiTheme="majorBidi" w:cstheme="majorBidi"/>
          <w:noProof/>
          <w:sz w:val="18"/>
          <w:szCs w:val="18"/>
        </w:rPr>
        <w:lastRenderedPageBreak/>
        <w:t>KNAPP PB. College teaching and the college library. Chicago: American Library Association, 1959. (ACRL Monograph 23)</w:t>
      </w:r>
    </w:p>
    <w:p w14:paraId="2D06C318" w14:textId="6F6A4739" w:rsidR="0081228A" w:rsidRPr="0081228A" w:rsidRDefault="0081228A" w:rsidP="0081228A">
      <w:pPr>
        <w:pStyle w:val="ListParagraph"/>
        <w:numPr>
          <w:ilvl w:val="0"/>
          <w:numId w:val="19"/>
        </w:numPr>
        <w:jc w:val="both"/>
        <w:rPr>
          <w:rFonts w:asciiTheme="majorBidi" w:hAnsiTheme="majorBidi" w:cstheme="majorBidi"/>
          <w:noProof/>
          <w:sz w:val="18"/>
          <w:szCs w:val="18"/>
        </w:rPr>
      </w:pPr>
      <w:r w:rsidRPr="0081228A">
        <w:rPr>
          <w:rFonts w:asciiTheme="majorBidi" w:hAnsiTheme="majorBidi" w:cstheme="majorBidi"/>
          <w:noProof/>
          <w:sz w:val="18"/>
          <w:szCs w:val="18"/>
        </w:rPr>
        <w:t>Martin S. Impact of a graduate entry programme on amedical school library service. Journal of Health Information and Libraries, 20, 2014, 42-49.</w:t>
      </w:r>
    </w:p>
    <w:p w14:paraId="777735EC" w14:textId="61258850"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Sadoon S and Liong CY. Perception of students on services at the computer library: a case study at the school of mathmetical sciences, University of Kebangsaan Malaysia. Procedia Social and Behavioural Sciences, 59, 2012, 117-124.</w:t>
      </w:r>
    </w:p>
    <w:p w14:paraId="335CA681" w14:textId="44ED27EB"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Salleh N, Mohd Ayub AF and Zainal Abidin N. Perception of students on physical environment of computer laboratory: Comparison of two different computer layout. Journal of Techno-Social, 1(2), 2010, 59-74.</w:t>
      </w:r>
    </w:p>
    <w:p w14:paraId="046C81CD" w14:textId="618BFB91" w:rsidR="0081228A" w:rsidRPr="0081228A" w:rsidRDefault="0081228A" w:rsidP="0081228A">
      <w:pPr>
        <w:pStyle w:val="ListParagraph"/>
        <w:numPr>
          <w:ilvl w:val="0"/>
          <w:numId w:val="19"/>
        </w:numPr>
        <w:rPr>
          <w:rFonts w:asciiTheme="majorBidi" w:hAnsiTheme="majorBidi" w:cstheme="majorBidi"/>
          <w:sz w:val="18"/>
          <w:szCs w:val="18"/>
        </w:rPr>
      </w:pPr>
      <w:r w:rsidRPr="0081228A">
        <w:rPr>
          <w:rFonts w:asciiTheme="majorBidi" w:hAnsiTheme="majorBidi" w:cstheme="majorBidi"/>
          <w:sz w:val="18"/>
          <w:szCs w:val="18"/>
        </w:rPr>
        <w:t>Okon JE and Sole MA. Management of the Nigerian primary school plant: perceptions for effective practice. Nigerian Journal of Curriculum and Studies, 13 (1), 2006, 139-146.</w:t>
      </w:r>
    </w:p>
    <w:p w14:paraId="51BC4E44" w14:textId="4DBB1421"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Ahunanya SI and Ubabudu MCM. Enrolment, facilities and financial allocation in Lagos state higher education: implication for quality graduates. Nigerian Journal of Educational Administration and Planning, 6 (1), 2006, 153-164.</w:t>
      </w:r>
    </w:p>
    <w:p w14:paraId="40137AC4" w14:textId="1F9906DF" w:rsid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Sulaiman Q and Hussain I. E ffects of classroom physical environment on the academic achievement scores of secondary school students in Kohat division, Pakistan. International Journal of Learning and Development, 4(1), 2014, 71-82.</w:t>
      </w:r>
    </w:p>
    <w:p w14:paraId="4CA96F08" w14:textId="2071A17C" w:rsidR="00E603AC" w:rsidRPr="00E603AC" w:rsidRDefault="00E603AC" w:rsidP="0081228A">
      <w:pPr>
        <w:pStyle w:val="ListParagraph"/>
        <w:numPr>
          <w:ilvl w:val="0"/>
          <w:numId w:val="19"/>
        </w:numPr>
        <w:jc w:val="both"/>
        <w:rPr>
          <w:rFonts w:asciiTheme="majorBidi" w:hAnsiTheme="majorBidi" w:cstheme="majorBidi"/>
          <w:sz w:val="18"/>
          <w:szCs w:val="18"/>
        </w:rPr>
      </w:pPr>
      <w:r w:rsidRPr="00E603AC">
        <w:rPr>
          <w:rFonts w:asciiTheme="majorBidi" w:hAnsiTheme="majorBidi" w:cstheme="majorBidi"/>
          <w:color w:val="222222"/>
          <w:sz w:val="20"/>
          <w:szCs w:val="20"/>
          <w:shd w:val="clear" w:color="auto" w:fill="FFFFFF"/>
        </w:rPr>
        <w:t>Ravenswood K, Douglas J, Haar J. Physical and verbal abuse, work demands, training and job satisfaction amongst aged-care employees in the home and community sector. Labour &amp; Industry: a journal of the social and economic relations of work. 2017 Oct 2;27(4):302-18.</w:t>
      </w:r>
    </w:p>
    <w:p w14:paraId="465998E7" w14:textId="423C2355" w:rsidR="0081228A" w:rsidRPr="0081228A" w:rsidRDefault="0081228A" w:rsidP="0081228A">
      <w:pPr>
        <w:pStyle w:val="ListParagraph"/>
        <w:numPr>
          <w:ilvl w:val="0"/>
          <w:numId w:val="19"/>
        </w:numPr>
        <w:jc w:val="both"/>
        <w:rPr>
          <w:rFonts w:asciiTheme="majorBidi" w:hAnsiTheme="majorBidi" w:cstheme="majorBidi"/>
          <w:sz w:val="18"/>
          <w:szCs w:val="18"/>
        </w:rPr>
      </w:pPr>
      <w:proofErr w:type="gramStart"/>
      <w:r w:rsidRPr="0081228A">
        <w:rPr>
          <w:rFonts w:asciiTheme="majorBidi" w:hAnsiTheme="majorBidi" w:cstheme="majorBidi"/>
          <w:sz w:val="18"/>
          <w:szCs w:val="18"/>
        </w:rPr>
        <w:t>Herdlein R and Zurner E. Student satisfaction,</w:t>
      </w:r>
      <w:proofErr w:type="gramEnd"/>
      <w:r w:rsidRPr="0081228A">
        <w:rPr>
          <w:rFonts w:asciiTheme="majorBidi" w:hAnsiTheme="majorBidi" w:cstheme="majorBidi"/>
          <w:sz w:val="18"/>
          <w:szCs w:val="18"/>
        </w:rPr>
        <w:t xml:space="preserve"> need and learning outcomes: A case study approach at a European university. SAGE Open, 2, 2015, 1-10.</w:t>
      </w:r>
    </w:p>
    <w:p w14:paraId="764BBEBD" w14:textId="5D4C7AB7"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Machado ML, Brites R, Magalhães A and Sá MJ. Satisfaction with higher education: Critical data for student development. European Journal of Education, 46, 2011, 415-432.</w:t>
      </w:r>
    </w:p>
    <w:p w14:paraId="52E15D48" w14:textId="1208976F" w:rsidR="0081228A" w:rsidRPr="0081228A" w:rsidRDefault="0081228A" w:rsidP="0081228A">
      <w:pPr>
        <w:pStyle w:val="ListParagraph"/>
        <w:numPr>
          <w:ilvl w:val="0"/>
          <w:numId w:val="19"/>
        </w:numPr>
        <w:jc w:val="both"/>
        <w:rPr>
          <w:rFonts w:asciiTheme="majorBidi" w:hAnsiTheme="majorBidi" w:cstheme="majorBidi"/>
          <w:sz w:val="18"/>
          <w:szCs w:val="18"/>
        </w:rPr>
      </w:pPr>
      <w:r w:rsidRPr="0081228A">
        <w:rPr>
          <w:rFonts w:asciiTheme="majorBidi" w:hAnsiTheme="majorBidi" w:cstheme="majorBidi"/>
          <w:sz w:val="18"/>
          <w:szCs w:val="18"/>
        </w:rPr>
        <w:t>Ziaee V, Ahmednijad Z and Morravedji JR. An evaluation on medical students' satisfaction with clinical education and its effective factors. Medical Education, 9, 2004, 1-8.</w:t>
      </w:r>
    </w:p>
    <w:p w14:paraId="2AC4807A" w14:textId="77777777" w:rsidR="0081228A" w:rsidRDefault="0081228A" w:rsidP="0081228A">
      <w:pPr>
        <w:rPr>
          <w:rFonts w:asciiTheme="majorBidi" w:hAnsiTheme="majorBidi" w:cstheme="majorBidi"/>
          <w:b/>
        </w:rPr>
        <w:sectPr w:rsidR="0081228A" w:rsidSect="0081228A">
          <w:pgSz w:w="11909" w:h="16834" w:code="9"/>
          <w:pgMar w:top="1440" w:right="1440" w:bottom="1440" w:left="1440" w:header="1152" w:footer="720" w:gutter="0"/>
          <w:cols w:space="360"/>
          <w:docGrid w:linePitch="360"/>
        </w:sectPr>
      </w:pPr>
      <w:r w:rsidRPr="0081228A">
        <w:rPr>
          <w:rFonts w:asciiTheme="majorBidi" w:hAnsiTheme="majorBidi" w:cstheme="majorBidi"/>
          <w:b/>
          <w:sz w:val="18"/>
          <w:szCs w:val="18"/>
        </w:rPr>
        <w:fldChar w:fldCharType="end"/>
      </w:r>
    </w:p>
    <w:p w14:paraId="65D19140" w14:textId="77777777" w:rsidR="00231A19" w:rsidRDefault="00231A19" w:rsidP="00231A19">
      <w:pPr>
        <w:jc w:val="both"/>
        <w:rPr>
          <w:color w:val="000000"/>
          <w:sz w:val="18"/>
          <w:szCs w:val="18"/>
        </w:rPr>
      </w:pPr>
    </w:p>
    <w:sectPr w:rsidR="00231A19" w:rsidSect="00957C1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1F05" w14:textId="77777777" w:rsidR="00D95AA1" w:rsidRDefault="00D95AA1">
      <w:r>
        <w:separator/>
      </w:r>
    </w:p>
  </w:endnote>
  <w:endnote w:type="continuationSeparator" w:id="0">
    <w:p w14:paraId="64BC8951" w14:textId="77777777" w:rsidR="00D95AA1" w:rsidRDefault="00D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8170" w14:textId="77777777" w:rsidR="00097958" w:rsidRPr="003D5B84" w:rsidRDefault="00D95AA1" w:rsidP="00C07BEF">
    <w:pPr>
      <w:pStyle w:val="Header"/>
      <w:tabs>
        <w:tab w:val="clear" w:pos="4320"/>
        <w:tab w:val="clear" w:pos="8640"/>
        <w:tab w:val="left" w:pos="2992"/>
      </w:tabs>
      <w:spacing w:before="240"/>
    </w:pPr>
    <w:r>
      <w:rPr>
        <w:noProof/>
      </w:rPr>
      <w:pict w14:anchorId="2C07D48B">
        <v:line id="_x0000_s2051" style="position:absolute;z-index:251656704" from="-.95pt,11.45pt" to="438.45pt,11.45pt"/>
      </w:pict>
    </w:r>
    <w:r w:rsidR="00C34FF6">
      <w:rPr>
        <w:noProof/>
      </w:rPr>
      <w:t>IJPHS</w:t>
    </w:r>
    <w:r w:rsidR="00097958" w:rsidRPr="003D5B84">
      <w:t xml:space="preserve"> Vol. </w:t>
    </w:r>
    <w:r w:rsidR="00C854C1">
      <w:t>x</w:t>
    </w:r>
    <w:r w:rsidR="00097958" w:rsidRPr="003D5B84">
      <w:t xml:space="preserve">, No. </w:t>
    </w:r>
    <w:r w:rsidR="00C854C1">
      <w:t>x</w:t>
    </w:r>
    <w:r w:rsidR="00752A21">
      <w:t>, Month</w:t>
    </w:r>
    <w:r w:rsidR="00097958" w:rsidRPr="003D5B84">
      <w:t>20</w:t>
    </w:r>
    <w:r w:rsidR="00D94A99" w:rsidRPr="003D5B84">
      <w:t>1</w:t>
    </w:r>
    <w:r w:rsidR="00C854C1">
      <w:t>x</w:t>
    </w:r>
    <w:r w:rsidR="00097958" w:rsidRPr="003D5B84">
      <w:t xml:space="preserve"> :</w:t>
    </w:r>
    <w:r w:rsidR="007F2C82" w:rsidRPr="003D5B84">
      <w:t>xx</w:t>
    </w:r>
    <w:r w:rsidR="000F279B" w:rsidRPr="003D5B84">
      <w:t>–</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4FD9"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FA87" w14:textId="77777777"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C34FF6">
      <w:rPr>
        <w:i/>
        <w:szCs w:val="18"/>
      </w:rPr>
      <w:t>IJPHS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7644" w14:textId="77777777" w:rsidR="00D95AA1" w:rsidRDefault="00D95AA1">
      <w:r>
        <w:separator/>
      </w:r>
    </w:p>
  </w:footnote>
  <w:footnote w:type="continuationSeparator" w:id="0">
    <w:p w14:paraId="5026EAF3" w14:textId="77777777" w:rsidR="00D95AA1" w:rsidRDefault="00D9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31C3" w14:textId="77777777" w:rsidR="00097958" w:rsidRPr="003D5B84" w:rsidRDefault="00A969EC"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1160C">
      <w:rPr>
        <w:rStyle w:val="PageNumber"/>
        <w:noProof/>
      </w:rPr>
      <w:t>32</w:t>
    </w:r>
    <w:r w:rsidRPr="003D5B84">
      <w:rPr>
        <w:rStyle w:val="PageNumber"/>
      </w:rPr>
      <w:fldChar w:fldCharType="end"/>
    </w:r>
  </w:p>
  <w:p w14:paraId="1D45C2AF" w14:textId="77777777" w:rsidR="00097958" w:rsidRPr="003D5B84" w:rsidRDefault="00D95AA1" w:rsidP="00C07BEF">
    <w:pPr>
      <w:pStyle w:val="Header"/>
      <w:tabs>
        <w:tab w:val="clear" w:pos="4320"/>
        <w:tab w:val="clear" w:pos="8640"/>
        <w:tab w:val="right" w:pos="851"/>
        <w:tab w:val="left" w:pos="3405"/>
        <w:tab w:val="right" w:pos="8789"/>
      </w:tabs>
      <w:spacing w:after="240"/>
    </w:pPr>
    <w:r>
      <w:rPr>
        <w:noProof/>
      </w:rPr>
      <w:pict w14:anchorId="39DB458C">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ab/>
    </w:r>
    <w:r w:rsidR="00C854C1">
      <w:sym w:font="Wingdings" w:char="F072"/>
    </w:r>
    <w:r w:rsidR="00097958" w:rsidRPr="003D5B84">
      <w:tab/>
    </w:r>
    <w:r w:rsidR="003D5B84" w:rsidRPr="003D5B84">
      <w:tab/>
    </w:r>
    <w:r w:rsidR="00E5155C" w:rsidRPr="003D5B84">
      <w:t>ISSN</w:t>
    </w:r>
    <w:r w:rsidR="00DC341B">
      <w:t>:</w:t>
    </w:r>
    <w:r w:rsidR="00C34FF6">
      <w:t>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CAF3" w14:textId="77777777" w:rsidR="00097958" w:rsidRPr="003D5B84" w:rsidRDefault="00A969EC"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1160C">
      <w:rPr>
        <w:rStyle w:val="PageNumber"/>
        <w:noProof/>
      </w:rPr>
      <w:t>33</w:t>
    </w:r>
    <w:r w:rsidRPr="003D5B84">
      <w:rPr>
        <w:rStyle w:val="PageNumber"/>
      </w:rPr>
      <w:fldChar w:fldCharType="end"/>
    </w:r>
  </w:p>
  <w:p w14:paraId="268FC9BF" w14:textId="77777777" w:rsidR="00097958" w:rsidRPr="003D5B84" w:rsidRDefault="00C34FF6" w:rsidP="00C07BEF">
    <w:pPr>
      <w:pStyle w:val="Header"/>
      <w:pBdr>
        <w:bottom w:val="single" w:sz="4" w:space="1" w:color="auto"/>
      </w:pBdr>
      <w:tabs>
        <w:tab w:val="clear" w:pos="4320"/>
        <w:tab w:val="clear" w:pos="8640"/>
        <w:tab w:val="left" w:pos="0"/>
        <w:tab w:val="center" w:pos="4301"/>
        <w:tab w:val="left" w:pos="7938"/>
      </w:tabs>
    </w:pPr>
    <w:r>
      <w:t>IJPHS</w:t>
    </w:r>
    <w:r w:rsidR="00097958" w:rsidRPr="003D5B84">
      <w:tab/>
      <w:t xml:space="preserve">ISSN: </w:t>
    </w:r>
    <w:r>
      <w:t>2252-8806</w:t>
    </w:r>
    <w:r w:rsidR="00EF1185" w:rsidRPr="003D5B84">
      <w:tab/>
    </w:r>
    <w:r w:rsidR="00C854C1">
      <w:sym w:font="Wingdings" w:char="F072"/>
    </w:r>
  </w:p>
  <w:p w14:paraId="753B712F"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E109" w14:textId="77777777" w:rsidR="008B060F" w:rsidRPr="003D5B84" w:rsidRDefault="00793D8D" w:rsidP="008B04B3">
    <w:pPr>
      <w:pStyle w:val="Header"/>
      <w:tabs>
        <w:tab w:val="clear" w:pos="4320"/>
        <w:tab w:val="clear" w:pos="8640"/>
      </w:tabs>
      <w:ind w:right="45"/>
      <w:rPr>
        <w:b/>
      </w:rPr>
    </w:pPr>
    <w:r w:rsidRPr="00793D8D">
      <w:rPr>
        <w:b/>
      </w:rPr>
      <w:t>International Journal of</w:t>
    </w:r>
    <w:r w:rsidR="00C34FF6" w:rsidRPr="00C34FF6">
      <w:rPr>
        <w:b/>
      </w:rPr>
      <w:t>Public Health Science (IJPHS)</w:t>
    </w:r>
  </w:p>
  <w:p w14:paraId="361DE58B" w14:textId="77777777"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793D8D">
      <w:t>July</w:t>
    </w:r>
    <w:r w:rsidRPr="003D5B84">
      <w:t>201</w:t>
    </w:r>
    <w:r w:rsidR="00C854C1">
      <w:t>x</w:t>
    </w:r>
    <w:r w:rsidR="0075769A" w:rsidRPr="003D5B84">
      <w:t xml:space="preserve">, pp. </w:t>
    </w:r>
    <w:r w:rsidR="008B060F" w:rsidRPr="003D5B84">
      <w:t>xx~</w:t>
    </w:r>
    <w:r w:rsidR="007F2C82" w:rsidRPr="003D5B84">
      <w:t>xx</w:t>
    </w:r>
  </w:p>
  <w:p w14:paraId="33FBE614" w14:textId="77777777"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C34FF6">
      <w:t>2252-8806</w:t>
    </w:r>
    <w:r w:rsidR="008B060F" w:rsidRPr="003D5B84">
      <w:tab/>
    </w:r>
    <w:r w:rsidR="00C854C1">
      <w:sym w:font="Wingdings" w:char="F072"/>
    </w:r>
    <w:r w:rsidR="00E5155C" w:rsidRPr="003D5B84">
      <w:tab/>
    </w:r>
    <w:r w:rsidR="00A969EC" w:rsidRPr="003D5B84">
      <w:rPr>
        <w:rStyle w:val="PageNumber"/>
      </w:rPr>
      <w:fldChar w:fldCharType="begin"/>
    </w:r>
    <w:r w:rsidR="00097958" w:rsidRPr="003D5B84">
      <w:rPr>
        <w:rStyle w:val="PageNumber"/>
      </w:rPr>
      <w:instrText xml:space="preserve"> PAGE </w:instrText>
    </w:r>
    <w:r w:rsidR="00A969EC" w:rsidRPr="003D5B84">
      <w:rPr>
        <w:rStyle w:val="PageNumber"/>
      </w:rPr>
      <w:fldChar w:fldCharType="separate"/>
    </w:r>
    <w:r w:rsidR="0001160C">
      <w:rPr>
        <w:rStyle w:val="PageNumber"/>
        <w:noProof/>
      </w:rPr>
      <w:t>31</w:t>
    </w:r>
    <w:r w:rsidR="00A969EC" w:rsidRPr="003D5B84">
      <w:rPr>
        <w:rStyle w:val="PageNumber"/>
      </w:rPr>
      <w:fldChar w:fldCharType="end"/>
    </w:r>
  </w:p>
  <w:p w14:paraId="61B66C46" w14:textId="77777777" w:rsidR="00097958" w:rsidRPr="003D5B84" w:rsidRDefault="00D95AA1" w:rsidP="008B04B3">
    <w:pPr>
      <w:pStyle w:val="Header"/>
      <w:tabs>
        <w:tab w:val="clear" w:pos="4320"/>
        <w:tab w:val="clear" w:pos="8640"/>
      </w:tabs>
      <w:ind w:right="45"/>
      <w:jc w:val="right"/>
      <w:rPr>
        <w:rStyle w:val="PageNumber"/>
      </w:rPr>
    </w:pPr>
    <w:r>
      <w:rPr>
        <w:noProof/>
      </w:rPr>
      <w:pict w14:anchorId="43719351">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7595"/>
    <w:multiLevelType w:val="hybridMultilevel"/>
    <w:tmpl w:val="46F48CAE"/>
    <w:lvl w:ilvl="0" w:tplc="2000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71413"/>
    <w:multiLevelType w:val="hybridMultilevel"/>
    <w:tmpl w:val="8CFAC2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3D773AE"/>
    <w:multiLevelType w:val="hybridMultilevel"/>
    <w:tmpl w:val="46F48CAE"/>
    <w:lvl w:ilvl="0" w:tplc="2000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6A33CB8"/>
    <w:multiLevelType w:val="hybridMultilevel"/>
    <w:tmpl w:val="3B6AE206"/>
    <w:lvl w:ilvl="0" w:tplc="15DA9126">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20"/>
  </w:num>
  <w:num w:numId="4">
    <w:abstractNumId w:val="8"/>
  </w:num>
  <w:num w:numId="5">
    <w:abstractNumId w:val="12"/>
  </w:num>
  <w:num w:numId="6">
    <w:abstractNumId w:val="16"/>
  </w:num>
  <w:num w:numId="7">
    <w:abstractNumId w:val="13"/>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9"/>
  </w:num>
  <w:num w:numId="16">
    <w:abstractNumId w:val="6"/>
  </w:num>
  <w:num w:numId="17">
    <w:abstractNumId w:val="18"/>
  </w:num>
  <w:num w:numId="18">
    <w:abstractNumId w:val="11"/>
  </w:num>
  <w:num w:numId="19">
    <w:abstractNumId w:val="1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6D0"/>
    <w:rsid w:val="0001160C"/>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4C4"/>
    <w:rsid w:val="00083B9D"/>
    <w:rsid w:val="00083DD6"/>
    <w:rsid w:val="00085121"/>
    <w:rsid w:val="00086551"/>
    <w:rsid w:val="000877AC"/>
    <w:rsid w:val="00087876"/>
    <w:rsid w:val="00087AF7"/>
    <w:rsid w:val="00090B78"/>
    <w:rsid w:val="00093380"/>
    <w:rsid w:val="00094EB8"/>
    <w:rsid w:val="00095C3E"/>
    <w:rsid w:val="00096883"/>
    <w:rsid w:val="000973CC"/>
    <w:rsid w:val="000978A7"/>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CBF"/>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60F7"/>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41"/>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2D4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406E"/>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2506"/>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2F3B"/>
    <w:rsid w:val="0067364F"/>
    <w:rsid w:val="006740A4"/>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6754"/>
    <w:rsid w:val="006B71FD"/>
    <w:rsid w:val="006C0661"/>
    <w:rsid w:val="006C0E3B"/>
    <w:rsid w:val="006C18AF"/>
    <w:rsid w:val="006C1D12"/>
    <w:rsid w:val="006D29E6"/>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2A21"/>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16EC"/>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228A"/>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00CF"/>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BC"/>
    <w:rsid w:val="00981036"/>
    <w:rsid w:val="00981E5F"/>
    <w:rsid w:val="00983846"/>
    <w:rsid w:val="00990CC8"/>
    <w:rsid w:val="0099227E"/>
    <w:rsid w:val="009949C5"/>
    <w:rsid w:val="009A19B2"/>
    <w:rsid w:val="009B3EC0"/>
    <w:rsid w:val="009B5FE8"/>
    <w:rsid w:val="009B62B1"/>
    <w:rsid w:val="009B76C2"/>
    <w:rsid w:val="009C080D"/>
    <w:rsid w:val="009C5293"/>
    <w:rsid w:val="009D117C"/>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69EC"/>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2855"/>
    <w:rsid w:val="00AE28A3"/>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2C89"/>
    <w:rsid w:val="00B73F7D"/>
    <w:rsid w:val="00B743B9"/>
    <w:rsid w:val="00B768D7"/>
    <w:rsid w:val="00B778A3"/>
    <w:rsid w:val="00B809F3"/>
    <w:rsid w:val="00B85932"/>
    <w:rsid w:val="00B8724B"/>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4FF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732"/>
    <w:rsid w:val="00C80CAC"/>
    <w:rsid w:val="00C8516B"/>
    <w:rsid w:val="00C854C1"/>
    <w:rsid w:val="00C85B81"/>
    <w:rsid w:val="00C9178F"/>
    <w:rsid w:val="00C93F76"/>
    <w:rsid w:val="00C9655A"/>
    <w:rsid w:val="00C96FCA"/>
    <w:rsid w:val="00C9754D"/>
    <w:rsid w:val="00C975DF"/>
    <w:rsid w:val="00CA1B75"/>
    <w:rsid w:val="00CA5D84"/>
    <w:rsid w:val="00CC1960"/>
    <w:rsid w:val="00CE1CF3"/>
    <w:rsid w:val="00CE70F3"/>
    <w:rsid w:val="00CE7659"/>
    <w:rsid w:val="00CF0E18"/>
    <w:rsid w:val="00CF29A4"/>
    <w:rsid w:val="00CF2F2E"/>
    <w:rsid w:val="00CF624D"/>
    <w:rsid w:val="00CF6E34"/>
    <w:rsid w:val="00D03226"/>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5AA1"/>
    <w:rsid w:val="00DA0390"/>
    <w:rsid w:val="00DA1940"/>
    <w:rsid w:val="00DA3C3C"/>
    <w:rsid w:val="00DB05EC"/>
    <w:rsid w:val="00DB166E"/>
    <w:rsid w:val="00DB3D8C"/>
    <w:rsid w:val="00DB43B8"/>
    <w:rsid w:val="00DB6557"/>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3AC"/>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1B92"/>
    <w:rsid w:val="00EF754D"/>
    <w:rsid w:val="00F027E9"/>
    <w:rsid w:val="00F0775E"/>
    <w:rsid w:val="00F15F69"/>
    <w:rsid w:val="00F1612D"/>
    <w:rsid w:val="00F173DD"/>
    <w:rsid w:val="00F21119"/>
    <w:rsid w:val="00F25164"/>
    <w:rsid w:val="00F252DF"/>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D64"/>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16B"/>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10DD1AA"/>
  <w15:docId w15:val="{2CAC4E79-7C72-4A2C-9DDE-8FF693DF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8A"/>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DecimalAligned">
    <w:name w:val="Decimal Aligned"/>
    <w:basedOn w:val="Normal"/>
    <w:uiPriority w:val="40"/>
    <w:qFormat/>
    <w:rsid w:val="00602506"/>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602506"/>
    <w:rPr>
      <w:i/>
      <w:iCs/>
    </w:rPr>
  </w:style>
  <w:style w:type="table" w:styleId="GridTable6Colorful">
    <w:name w:val="Grid Table 6 Colorful"/>
    <w:basedOn w:val="TableNormal"/>
    <w:uiPriority w:val="51"/>
    <w:rsid w:val="00602506"/>
    <w:rPr>
      <w:rFonts w:asciiTheme="minorHAnsi" w:eastAsiaTheme="minorHAnsi" w:hAnsiTheme="minorHAnsi" w:cstheme="minorBidi"/>
      <w:color w:val="000000" w:themeColor="text1"/>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5850614">
      <w:bodyDiv w:val="1"/>
      <w:marLeft w:val="0"/>
      <w:marRight w:val="0"/>
      <w:marTop w:val="0"/>
      <w:marBottom w:val="0"/>
      <w:divBdr>
        <w:top w:val="none" w:sz="0" w:space="0" w:color="auto"/>
        <w:left w:val="none" w:sz="0" w:space="0" w:color="auto"/>
        <w:bottom w:val="none" w:sz="0" w:space="0" w:color="auto"/>
        <w:right w:val="none" w:sz="0" w:space="0" w:color="auto"/>
      </w:divBdr>
    </w:div>
    <w:div w:id="21292977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5227181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5078912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8117817">
      <w:bodyDiv w:val="1"/>
      <w:marLeft w:val="0"/>
      <w:marRight w:val="0"/>
      <w:marTop w:val="0"/>
      <w:marBottom w:val="0"/>
      <w:divBdr>
        <w:top w:val="none" w:sz="0" w:space="0" w:color="auto"/>
        <w:left w:val="none" w:sz="0" w:space="0" w:color="auto"/>
        <w:bottom w:val="none" w:sz="0" w:space="0" w:color="auto"/>
        <w:right w:val="none" w:sz="0" w:space="0" w:color="auto"/>
      </w:divBdr>
    </w:div>
    <w:div w:id="169885011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781340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Sheet1!$A$2:$A$13</c:f>
              <c:strCache>
                <c:ptCount val="12"/>
                <c:pt idx="0">
                  <c:v>OTT</c:v>
                </c:pt>
                <c:pt idx="1">
                  <c:v>MLT</c:v>
                </c:pt>
                <c:pt idx="2">
                  <c:v>MIT</c:v>
                </c:pt>
                <c:pt idx="3">
                  <c:v>OP</c:v>
                </c:pt>
                <c:pt idx="4">
                  <c:v>DT</c:v>
                </c:pt>
                <c:pt idx="5">
                  <c:v>HST</c:v>
                </c:pt>
                <c:pt idx="6">
                  <c:v>PS</c:v>
                </c:pt>
                <c:pt idx="7">
                  <c:v>RT</c:v>
                </c:pt>
                <c:pt idx="8">
                  <c:v>AT</c:v>
                </c:pt>
                <c:pt idx="9">
                  <c:v>RDT</c:v>
                </c:pt>
                <c:pt idx="10">
                  <c:v>ST</c:v>
                </c:pt>
                <c:pt idx="11">
                  <c:v>CPT</c:v>
                </c:pt>
              </c:strCache>
            </c:strRef>
          </c:cat>
          <c:val>
            <c:numRef>
              <c:f>Sheet1!$B$2:$B$13</c:f>
              <c:numCache>
                <c:formatCode>General</c:formatCode>
                <c:ptCount val="12"/>
                <c:pt idx="0">
                  <c:v>4.3</c:v>
                </c:pt>
                <c:pt idx="1">
                  <c:v>2.5</c:v>
                </c:pt>
                <c:pt idx="2">
                  <c:v>3.5</c:v>
                </c:pt>
                <c:pt idx="3">
                  <c:v>4.5</c:v>
                </c:pt>
                <c:pt idx="4">
                  <c:v>0</c:v>
                </c:pt>
                <c:pt idx="5">
                  <c:v>4</c:v>
                </c:pt>
                <c:pt idx="6">
                  <c:v>2</c:v>
                </c:pt>
                <c:pt idx="7">
                  <c:v>0</c:v>
                </c:pt>
                <c:pt idx="8">
                  <c:v>3</c:v>
                </c:pt>
                <c:pt idx="9">
                  <c:v>3</c:v>
                </c:pt>
                <c:pt idx="10">
                  <c:v>6</c:v>
                </c:pt>
                <c:pt idx="11">
                  <c:v>1</c:v>
                </c:pt>
              </c:numCache>
            </c:numRef>
          </c:val>
          <c:extLst>
            <c:ext xmlns:c16="http://schemas.microsoft.com/office/drawing/2014/chart" uri="{C3380CC4-5D6E-409C-BE32-E72D297353CC}">
              <c16:uniqueId val="{00000000-E871-4D99-95C0-B8A7FAD54139}"/>
            </c:ext>
          </c:extLst>
        </c:ser>
        <c:ser>
          <c:idx val="1"/>
          <c:order val="1"/>
          <c:tx>
            <c:strRef>
              <c:f>Sheet1!$C$1</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accent5">
                  <a:lumMod val="60000"/>
                  <a:lumOff val="40000"/>
                </a:schemeClr>
              </a:solidFill>
            </a:ln>
            <a:effectLst/>
          </c:spPr>
          <c:invertIfNegative val="0"/>
          <c:cat>
            <c:strRef>
              <c:f>Sheet1!$A$2:$A$13</c:f>
              <c:strCache>
                <c:ptCount val="12"/>
                <c:pt idx="0">
                  <c:v>OTT</c:v>
                </c:pt>
                <c:pt idx="1">
                  <c:v>MLT</c:v>
                </c:pt>
                <c:pt idx="2">
                  <c:v>MIT</c:v>
                </c:pt>
                <c:pt idx="3">
                  <c:v>OP</c:v>
                </c:pt>
                <c:pt idx="4">
                  <c:v>DT</c:v>
                </c:pt>
                <c:pt idx="5">
                  <c:v>HST</c:v>
                </c:pt>
                <c:pt idx="6">
                  <c:v>PS</c:v>
                </c:pt>
                <c:pt idx="7">
                  <c:v>RT</c:v>
                </c:pt>
                <c:pt idx="8">
                  <c:v>AT</c:v>
                </c:pt>
                <c:pt idx="9">
                  <c:v>RDT</c:v>
                </c:pt>
                <c:pt idx="10">
                  <c:v>ST</c:v>
                </c:pt>
                <c:pt idx="11">
                  <c:v>CPT</c:v>
                </c:pt>
              </c:strCache>
            </c:strRef>
          </c:cat>
          <c:val>
            <c:numRef>
              <c:f>Sheet1!$C$2:$C$13</c:f>
              <c:numCache>
                <c:formatCode>General</c:formatCode>
                <c:ptCount val="12"/>
                <c:pt idx="0">
                  <c:v>2.4</c:v>
                </c:pt>
                <c:pt idx="1">
                  <c:v>4.4000000000000004</c:v>
                </c:pt>
                <c:pt idx="2">
                  <c:v>1.8</c:v>
                </c:pt>
                <c:pt idx="3">
                  <c:v>2.8</c:v>
                </c:pt>
                <c:pt idx="4">
                  <c:v>22</c:v>
                </c:pt>
                <c:pt idx="5">
                  <c:v>14</c:v>
                </c:pt>
                <c:pt idx="6">
                  <c:v>14</c:v>
                </c:pt>
                <c:pt idx="7">
                  <c:v>14</c:v>
                </c:pt>
                <c:pt idx="8">
                  <c:v>12</c:v>
                </c:pt>
                <c:pt idx="9">
                  <c:v>11</c:v>
                </c:pt>
                <c:pt idx="10">
                  <c:v>4</c:v>
                </c:pt>
                <c:pt idx="11">
                  <c:v>8</c:v>
                </c:pt>
              </c:numCache>
            </c:numRef>
          </c:val>
          <c:extLst>
            <c:ext xmlns:c16="http://schemas.microsoft.com/office/drawing/2014/chart" uri="{C3380CC4-5D6E-409C-BE32-E72D297353CC}">
              <c16:uniqueId val="{00000001-E871-4D99-95C0-B8A7FAD54139}"/>
            </c:ext>
          </c:extLst>
        </c:ser>
        <c:dLbls>
          <c:showLegendKey val="0"/>
          <c:showVal val="0"/>
          <c:showCatName val="0"/>
          <c:showSerName val="0"/>
          <c:showPercent val="0"/>
          <c:showBubbleSize val="0"/>
        </c:dLbls>
        <c:gapWidth val="100"/>
        <c:overlap val="-24"/>
        <c:axId val="434371136"/>
        <c:axId val="521009088"/>
      </c:barChart>
      <c:catAx>
        <c:axId val="4343711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PK"/>
          </a:p>
        </c:txPr>
        <c:crossAx val="521009088"/>
        <c:crosses val="autoZero"/>
        <c:auto val="1"/>
        <c:lblAlgn val="ctr"/>
        <c:lblOffset val="100"/>
        <c:noMultiLvlLbl val="0"/>
      </c:catAx>
      <c:valAx>
        <c:axId val="521009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PK"/>
          </a:p>
        </c:txPr>
        <c:crossAx val="43437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6712-C3B0-438E-9FA6-9093B613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3844</Words>
  <Characters>21916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Shahzaib Ahmad</cp:lastModifiedBy>
  <cp:revision>9</cp:revision>
  <cp:lastPrinted>2004-12-30T03:27:00Z</cp:lastPrinted>
  <dcterms:created xsi:type="dcterms:W3CDTF">2018-12-14T08:47:00Z</dcterms:created>
  <dcterms:modified xsi:type="dcterms:W3CDTF">2020-08-13T18:49:00Z</dcterms:modified>
</cp:coreProperties>
</file>