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A881B" w14:textId="6B786151" w:rsidR="00AF38F0" w:rsidRDefault="00F11C35" w:rsidP="00F11C35">
      <w:pPr>
        <w:ind w:left="426" w:hanging="426"/>
        <w:jc w:val="center"/>
        <w:rPr>
          <w:rFonts w:ascii="Times" w:hAnsi="Times"/>
          <w:b/>
          <w:bCs/>
          <w:sz w:val="20"/>
          <w:szCs w:val="20"/>
          <w:lang w:val="en-US"/>
        </w:rPr>
      </w:pPr>
      <w:r w:rsidRPr="00F11C35">
        <w:rPr>
          <w:rFonts w:ascii="Times" w:hAnsi="Times"/>
          <w:b/>
          <w:bCs/>
          <w:sz w:val="20"/>
          <w:szCs w:val="20"/>
          <w:lang w:val="en-US"/>
        </w:rPr>
        <w:t>UJI ASUMSI REGRESI LINIER BERGANDA</w:t>
      </w:r>
    </w:p>
    <w:p w14:paraId="043A540B" w14:textId="77777777" w:rsidR="00F11C35" w:rsidRPr="00F11C35" w:rsidRDefault="00F11C35" w:rsidP="00F11C35">
      <w:pPr>
        <w:ind w:left="426" w:hanging="426"/>
        <w:jc w:val="center"/>
        <w:rPr>
          <w:rFonts w:ascii="Times" w:eastAsia="Calibri" w:hAnsi="Times" w:cs="Arial"/>
          <w:b/>
          <w:bCs/>
          <w:sz w:val="20"/>
          <w:szCs w:val="20"/>
          <w:lang w:val="en-US"/>
        </w:rPr>
      </w:pPr>
    </w:p>
    <w:p w14:paraId="7BF5B32A" w14:textId="4CB6E7F6" w:rsidR="00AF38F0" w:rsidRPr="00F11C35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b/>
          <w:bCs/>
          <w:sz w:val="20"/>
          <w:szCs w:val="20"/>
        </w:rPr>
      </w:pPr>
      <w:r w:rsidRPr="00F11C35">
        <w:rPr>
          <w:rFonts w:ascii="Times" w:eastAsia="Calibri" w:hAnsi="Times" w:cs="Arial"/>
          <w:b/>
          <w:bCs/>
          <w:i/>
          <w:iCs/>
          <w:sz w:val="20"/>
          <w:szCs w:val="20"/>
        </w:rPr>
        <w:t>Asumsi Eksistensi</w:t>
      </w:r>
      <w:r w:rsidRPr="00F11C35">
        <w:rPr>
          <w:rFonts w:ascii="Times" w:eastAsia="Calibri" w:hAnsi="Times" w:cs="Arial"/>
          <w:b/>
          <w:bCs/>
          <w:sz w:val="20"/>
          <w:szCs w:val="20"/>
        </w:rPr>
        <w:t xml:space="preserve"> (Variabel </w:t>
      </w:r>
      <w:proofErr w:type="spellStart"/>
      <w:r w:rsidRPr="00F11C35">
        <w:rPr>
          <w:rFonts w:ascii="Times" w:eastAsia="Calibri" w:hAnsi="Times" w:cs="Arial"/>
          <w:b/>
          <w:bCs/>
          <w:sz w:val="20"/>
          <w:szCs w:val="20"/>
        </w:rPr>
        <w:t>Random</w:t>
      </w:r>
      <w:proofErr w:type="spellEnd"/>
      <w:r w:rsidRPr="00F11C35">
        <w:rPr>
          <w:rFonts w:ascii="Times" w:eastAsia="Calibri" w:hAnsi="Times" w:cs="Arial"/>
          <w:b/>
          <w:bCs/>
          <w:sz w:val="20"/>
          <w:szCs w:val="20"/>
        </w:rPr>
        <w:t>)</w:t>
      </w:r>
    </w:p>
    <w:p w14:paraId="1FEDAA87" w14:textId="77777777" w:rsidR="00F11C35" w:rsidRPr="00F11C35" w:rsidRDefault="00F11C35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</w:p>
    <w:tbl>
      <w:tblPr>
        <w:tblW w:w="7147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321"/>
        <w:gridCol w:w="1215"/>
        <w:gridCol w:w="866"/>
        <w:gridCol w:w="1134"/>
        <w:gridCol w:w="744"/>
        <w:gridCol w:w="24"/>
      </w:tblGrid>
      <w:tr w:rsidR="00AF38F0" w:rsidRPr="00F11C35" w14:paraId="12FD39EF" w14:textId="77777777" w:rsidTr="00F1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7498C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010205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>Residuals</w:t>
            </w:r>
            <w:proofErr w:type="spellEnd"/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>Statistics</w:t>
            </w:r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F38F0" w:rsidRPr="00F11C35" w14:paraId="3839A875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3089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0E6BFC7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12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F57FE1F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Maximum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BCDA61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112A378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Std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7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315D92F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N</w:t>
            </w:r>
          </w:p>
        </w:tc>
      </w:tr>
      <w:tr w:rsidR="00AF38F0" w:rsidRPr="00F11C35" w14:paraId="742E1826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</w:trPr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6148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Predicted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32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A0B34B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74.8119</w:t>
            </w:r>
          </w:p>
        </w:tc>
        <w:tc>
          <w:tcPr>
            <w:tcW w:w="12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AF73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92.1182</w:t>
            </w:r>
          </w:p>
        </w:tc>
        <w:tc>
          <w:tcPr>
            <w:tcW w:w="8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A26C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82.7419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EBCE5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4.44021</w:t>
            </w:r>
          </w:p>
        </w:tc>
        <w:tc>
          <w:tcPr>
            <w:tcW w:w="7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5168CB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93</w:t>
            </w:r>
          </w:p>
        </w:tc>
      </w:tr>
      <w:tr w:rsidR="00AF38F0" w:rsidRPr="00F11C35" w14:paraId="08F115DA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152EE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132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7484E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-14.75034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DBBFE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11.19643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1C914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BDAE1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5.20031</w:t>
            </w:r>
          </w:p>
        </w:tc>
        <w:tc>
          <w:tcPr>
            <w:tcW w:w="7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58E90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93</w:t>
            </w:r>
          </w:p>
        </w:tc>
      </w:tr>
      <w:tr w:rsidR="00AF38F0" w:rsidRPr="00F11C35" w14:paraId="0CD72458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01148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Std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Predicted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32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3BCC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-1.786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D7B3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2.112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D399C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7F1D6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1.000</w:t>
            </w:r>
          </w:p>
        </w:tc>
        <w:tc>
          <w:tcPr>
            <w:tcW w:w="7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456240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93</w:t>
            </w:r>
          </w:p>
        </w:tc>
      </w:tr>
      <w:tr w:rsidR="00AF38F0" w:rsidRPr="00F11C35" w14:paraId="4E25B240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99F772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Std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132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B6A217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-2.774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74FF62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2.106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7620D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D630C4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.978</w:t>
            </w:r>
          </w:p>
        </w:tc>
        <w:tc>
          <w:tcPr>
            <w:tcW w:w="7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19C19E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93</w:t>
            </w:r>
          </w:p>
        </w:tc>
      </w:tr>
      <w:tr w:rsidR="00AF38F0" w:rsidRPr="00F11C35" w14:paraId="4395E353" w14:textId="77777777" w:rsidTr="00F1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411A7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 xml:space="preserve">: </w:t>
            </w: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Pengambilan_keputusan</w:t>
            </w:r>
            <w:proofErr w:type="spellEnd"/>
          </w:p>
        </w:tc>
      </w:tr>
    </w:tbl>
    <w:p w14:paraId="349B9D69" w14:textId="77777777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373CF35A" w14:textId="77777777" w:rsidR="00F11C35" w:rsidRP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3FC85031" w14:textId="38509525" w:rsidR="00AF38F0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b/>
          <w:bCs/>
          <w:sz w:val="20"/>
          <w:szCs w:val="20"/>
        </w:rPr>
      </w:pPr>
      <w:r w:rsidRPr="00F11C35">
        <w:rPr>
          <w:rFonts w:ascii="Times" w:eastAsia="Calibri" w:hAnsi="Times" w:cs="Arial"/>
          <w:b/>
          <w:bCs/>
          <w:sz w:val="20"/>
          <w:szCs w:val="20"/>
        </w:rPr>
        <w:t xml:space="preserve">Asumsi </w:t>
      </w:r>
      <w:proofErr w:type="spellStart"/>
      <w:r w:rsidRPr="00F11C35">
        <w:rPr>
          <w:rFonts w:ascii="Times" w:eastAsia="Calibri" w:hAnsi="Times" w:cs="Arial"/>
          <w:b/>
          <w:bCs/>
          <w:sz w:val="20"/>
          <w:szCs w:val="20"/>
        </w:rPr>
        <w:t>Independensi</w:t>
      </w:r>
      <w:proofErr w:type="spellEnd"/>
    </w:p>
    <w:p w14:paraId="067670EE" w14:textId="77777777" w:rsidR="00F11C35" w:rsidRPr="00F11C35" w:rsidRDefault="00F11C35" w:rsidP="00F11C35">
      <w:pPr>
        <w:pStyle w:val="DaftarParagraf"/>
        <w:ind w:left="426" w:hanging="426"/>
        <w:jc w:val="both"/>
        <w:rPr>
          <w:rFonts w:ascii="Times" w:eastAsia="Calibri" w:hAnsi="Times" w:cs="Arial"/>
          <w:b/>
          <w:bCs/>
          <w:sz w:val="20"/>
          <w:szCs w:val="20"/>
        </w:rPr>
      </w:pPr>
    </w:p>
    <w:tbl>
      <w:tblPr>
        <w:tblW w:w="12262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1754"/>
        <w:gridCol w:w="2552"/>
        <w:gridCol w:w="5404"/>
      </w:tblGrid>
      <w:tr w:rsidR="00AF38F0" w:rsidRPr="00F11C35" w14:paraId="19CA0EB9" w14:textId="77777777" w:rsidTr="00F1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94CF5" w14:textId="6C58416B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 xml:space="preserve">Model </w:t>
            </w:r>
            <w:proofErr w:type="spellStart"/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>Summary</w:t>
            </w:r>
            <w:proofErr w:type="spellEnd"/>
          </w:p>
        </w:tc>
      </w:tr>
      <w:tr w:rsidR="00AF38F0" w:rsidRPr="00F11C35" w14:paraId="63ED52C5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5404" w:type="dxa"/>
          <w:cantSplit/>
          <w:trHeight w:val="278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3A021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B43096C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5CD62C1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R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3525CE2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Adjusted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 R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E0E0E0"/>
              <w:right w:val="nil"/>
            </w:tcBorders>
            <w:shd w:val="clear" w:color="auto" w:fill="FFFFFF"/>
            <w:vAlign w:val="center"/>
          </w:tcPr>
          <w:p w14:paraId="60A2E30D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Durbin-Watson</w:t>
            </w:r>
            <w:proofErr w:type="spellEnd"/>
          </w:p>
        </w:tc>
      </w:tr>
      <w:tr w:rsidR="00AF38F0" w:rsidRPr="00F11C35" w14:paraId="6F1D0AD8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5404" w:type="dxa"/>
          <w:cantSplit/>
          <w:trHeight w:val="231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D42BC" w14:textId="77777777" w:rsidR="00AF38F0" w:rsidRPr="00AF38F0" w:rsidRDefault="00AF38F0" w:rsidP="00F11C35">
            <w:pPr>
              <w:ind w:left="426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045E0BE" w14:textId="77777777" w:rsidR="00AF38F0" w:rsidRPr="00AF38F0" w:rsidRDefault="00AF38F0" w:rsidP="00F11C35">
            <w:pPr>
              <w:ind w:left="426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3CBA693" w14:textId="77777777" w:rsidR="00AF38F0" w:rsidRPr="00AF38F0" w:rsidRDefault="00AF38F0" w:rsidP="00F11C35">
            <w:pPr>
              <w:ind w:left="426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6C22F2B" w14:textId="77777777" w:rsidR="00AF38F0" w:rsidRPr="00AF38F0" w:rsidRDefault="00AF38F0" w:rsidP="00F11C35">
            <w:pPr>
              <w:ind w:left="426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AE6B0E5" w14:textId="77777777" w:rsidR="00AF38F0" w:rsidRPr="00AF38F0" w:rsidRDefault="00AF38F0" w:rsidP="00F11C35">
            <w:pPr>
              <w:ind w:left="426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</w:p>
        </w:tc>
      </w:tr>
      <w:tr w:rsidR="00AF38F0" w:rsidRPr="00F11C35" w14:paraId="1C1587F5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5404" w:type="dxa"/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35EF83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255EC" w14:textId="55100B5D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.656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716B4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.430</w:t>
            </w:r>
          </w:p>
        </w:tc>
        <w:tc>
          <w:tcPr>
            <w:tcW w:w="17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EB44E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.390</w:t>
            </w:r>
          </w:p>
        </w:tc>
        <w:tc>
          <w:tcPr>
            <w:tcW w:w="2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1837B14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1CF01B00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5404" w:type="dxa"/>
          <w:cantSplit/>
        </w:trPr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0D85BE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0854A" w14:textId="6390C7CC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.655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65BB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.429</w:t>
            </w:r>
          </w:p>
        </w:tc>
        <w:tc>
          <w:tcPr>
            <w:tcW w:w="17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9A68B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.396</w:t>
            </w:r>
          </w:p>
        </w:tc>
        <w:tc>
          <w:tcPr>
            <w:tcW w:w="2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BA8794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0DFB66C4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5404" w:type="dxa"/>
          <w:cantSplit/>
        </w:trPr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48877F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82EB53" w14:textId="444DD538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.649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8AC757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.422</w:t>
            </w:r>
          </w:p>
        </w:tc>
        <w:tc>
          <w:tcPr>
            <w:tcW w:w="17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0E1591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.395</w:t>
            </w:r>
          </w:p>
        </w:tc>
        <w:tc>
          <w:tcPr>
            <w:tcW w:w="2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3BC4D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1.863</w:t>
            </w:r>
          </w:p>
        </w:tc>
      </w:tr>
      <w:tr w:rsidR="00AF38F0" w:rsidRPr="00F11C35" w14:paraId="0049D487" w14:textId="77777777" w:rsidTr="00F1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0639A" w14:textId="35A34EBA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 xml:space="preserve">: </w:t>
            </w:r>
            <w:proofErr w:type="spellStart"/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Pengambilan_keputusan</w:t>
            </w:r>
            <w:proofErr w:type="spellEnd"/>
          </w:p>
        </w:tc>
      </w:tr>
    </w:tbl>
    <w:p w14:paraId="3D5B4091" w14:textId="77777777" w:rsidR="00F11C35" w:rsidRPr="00F11C35" w:rsidRDefault="00F11C35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</w:p>
    <w:p w14:paraId="0F7D80D6" w14:textId="3C54EE31" w:rsidR="00AF38F0" w:rsidRPr="00F11C35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b/>
          <w:bCs/>
          <w:sz w:val="20"/>
          <w:szCs w:val="20"/>
        </w:rPr>
      </w:pPr>
      <w:r w:rsidRPr="00F11C35">
        <w:rPr>
          <w:rFonts w:ascii="Times" w:eastAsia="Calibri" w:hAnsi="Times" w:cs="Arial"/>
          <w:b/>
          <w:bCs/>
          <w:sz w:val="20"/>
          <w:szCs w:val="20"/>
        </w:rPr>
        <w:t xml:space="preserve">Asumsi </w:t>
      </w:r>
      <w:proofErr w:type="spellStart"/>
      <w:r w:rsidRPr="00F11C35">
        <w:rPr>
          <w:rFonts w:ascii="Times" w:eastAsia="Calibri" w:hAnsi="Times" w:cs="Arial"/>
          <w:b/>
          <w:bCs/>
          <w:sz w:val="20"/>
          <w:szCs w:val="20"/>
        </w:rPr>
        <w:t>Linieritas</w:t>
      </w:r>
      <w:proofErr w:type="spellEnd"/>
    </w:p>
    <w:tbl>
      <w:tblPr>
        <w:tblW w:w="7637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61"/>
        <w:gridCol w:w="1689"/>
        <w:gridCol w:w="567"/>
        <w:gridCol w:w="1559"/>
        <w:gridCol w:w="709"/>
        <w:gridCol w:w="1030"/>
        <w:gridCol w:w="86"/>
      </w:tblGrid>
      <w:tr w:rsidR="00AF38F0" w:rsidRPr="00F11C35" w14:paraId="71CB3990" w14:textId="77777777" w:rsidTr="00F11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44D02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010205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</w:rPr>
              <w:t>ANOVA</w:t>
            </w:r>
            <w:r w:rsidRPr="00AF38F0">
              <w:rPr>
                <w:rFonts w:ascii="Times" w:hAnsi="Times" w:cs="Arial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F38F0" w:rsidRPr="00F11C35" w14:paraId="0D887417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6C4279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3EEADC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Sum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of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C4B7AB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C6C202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Mean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0DB95B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8CC5AE" w14:textId="77777777" w:rsidR="00AF38F0" w:rsidRPr="00AF38F0" w:rsidRDefault="00AF38F0" w:rsidP="00F11C35">
            <w:pPr>
              <w:ind w:left="426" w:right="60" w:hanging="426"/>
              <w:jc w:val="center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Sig</w:t>
            </w:r>
            <w:proofErr w:type="spellEnd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.</w:t>
            </w:r>
          </w:p>
        </w:tc>
      </w:tr>
      <w:tr w:rsidR="00AF38F0" w:rsidRPr="00F11C35" w14:paraId="587E9F7D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DA3B98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2D1AA0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6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32EE4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1849.064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0A8E3D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F707B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308.177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8B12F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10.806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63B0B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</w:t>
            </w:r>
            <w:r w:rsidRPr="00AF38F0">
              <w:rPr>
                <w:rFonts w:ascii="Times" w:hAnsi="Times" w:cs="Arial"/>
                <w:color w:val="010205"/>
                <w:sz w:val="20"/>
                <w:szCs w:val="20"/>
                <w:vertAlign w:val="superscript"/>
              </w:rPr>
              <w:t>b</w:t>
            </w:r>
          </w:p>
        </w:tc>
      </w:tr>
      <w:tr w:rsidR="00AF38F0" w:rsidRPr="00F11C35" w14:paraId="29E8270B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CB95DCC" w14:textId="77777777" w:rsidR="00AF38F0" w:rsidRPr="00AF38F0" w:rsidRDefault="00AF38F0" w:rsidP="00F11C35">
            <w:pPr>
              <w:ind w:left="426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0175A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CB30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2452.742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D23DC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55C41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28.520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D0FF54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EE031EC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0CD66C5F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2E91A9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96D0DD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D7B1A2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4301.806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C67DB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9D21560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B8ABE52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4B41D58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5C4B19B0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84338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7727D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019A0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1845.099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3DE7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AAF8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369.020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BE91D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13.068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3AE40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</w:t>
            </w:r>
            <w:r w:rsidRPr="00AF38F0">
              <w:rPr>
                <w:rFonts w:ascii="Times" w:hAnsi="Times" w:cs="Arial"/>
                <w:color w:val="010205"/>
                <w:sz w:val="20"/>
                <w:szCs w:val="20"/>
                <w:vertAlign w:val="superscript"/>
              </w:rPr>
              <w:t>c</w:t>
            </w:r>
          </w:p>
        </w:tc>
      </w:tr>
      <w:tr w:rsidR="00AF38F0" w:rsidRPr="00F11C35" w14:paraId="3DF75AC4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256EC5" w14:textId="77777777" w:rsidR="00AF38F0" w:rsidRPr="00AF38F0" w:rsidRDefault="00AF38F0" w:rsidP="00F11C35">
            <w:pPr>
              <w:ind w:left="426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762BE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3F16F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2456.708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20412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2EAB8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28.238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293A049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478EBB5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10B7C429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61ED24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D3530C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25CC73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4301.806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21307F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34E2E02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947F391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857F0A4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403BF1C5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D00AE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FFE5C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Regression</w:t>
            </w:r>
            <w:proofErr w:type="spellEnd"/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DDFAC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1813.826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A9190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F3779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453.457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00808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16.039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00E41C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.000</w:t>
            </w:r>
            <w:r w:rsidRPr="00AF38F0">
              <w:rPr>
                <w:rFonts w:ascii="Times" w:hAnsi="Times" w:cs="Arial"/>
                <w:color w:val="010205"/>
                <w:sz w:val="20"/>
                <w:szCs w:val="20"/>
                <w:vertAlign w:val="superscript"/>
              </w:rPr>
              <w:t>d</w:t>
            </w:r>
          </w:p>
        </w:tc>
      </w:tr>
      <w:tr w:rsidR="00AF38F0" w:rsidRPr="00F11C35" w14:paraId="24C0EC66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B6E61C" w14:textId="77777777" w:rsidR="00AF38F0" w:rsidRPr="00AF38F0" w:rsidRDefault="00AF38F0" w:rsidP="00F11C35">
            <w:pPr>
              <w:ind w:left="426" w:hanging="426"/>
              <w:rPr>
                <w:rFonts w:ascii="Times" w:hAnsi="Times" w:cs="Arial"/>
                <w:color w:val="01020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A6AE51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proofErr w:type="spellStart"/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A33B7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2487.980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EC89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27C9B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28.273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F733D25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2FD916E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  <w:tr w:rsidR="00AF38F0" w:rsidRPr="00F11C35" w14:paraId="442FF12B" w14:textId="77777777" w:rsidTr="00F11C35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  <w:cantSplit/>
        </w:trPr>
        <w:tc>
          <w:tcPr>
            <w:tcW w:w="7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39CAD1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266B85" w14:textId="77777777" w:rsidR="00AF38F0" w:rsidRPr="00AF38F0" w:rsidRDefault="00AF38F0" w:rsidP="00F11C35">
            <w:pPr>
              <w:ind w:left="426" w:right="60" w:hanging="426"/>
              <w:rPr>
                <w:rFonts w:ascii="Times" w:hAnsi="Times" w:cs="Arial"/>
                <w:color w:val="264A60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6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F7C4FA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4301.806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4C87CF" w14:textId="77777777" w:rsidR="00AF38F0" w:rsidRPr="00AF38F0" w:rsidRDefault="00AF38F0" w:rsidP="00F11C35">
            <w:pPr>
              <w:ind w:left="426" w:right="60" w:hanging="426"/>
              <w:jc w:val="right"/>
              <w:rPr>
                <w:rFonts w:ascii="Times" w:hAnsi="Times" w:cs="Arial"/>
                <w:color w:val="010205"/>
                <w:sz w:val="20"/>
                <w:szCs w:val="20"/>
              </w:rPr>
            </w:pPr>
            <w:r w:rsidRPr="00AF38F0">
              <w:rPr>
                <w:rFonts w:ascii="Times" w:hAnsi="Times" w:cs="Arial"/>
                <w:color w:val="010205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702D3A3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27DD9FA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120036C" w14:textId="77777777" w:rsidR="00AF38F0" w:rsidRPr="00AF38F0" w:rsidRDefault="00AF38F0" w:rsidP="00F11C35">
            <w:pPr>
              <w:ind w:left="426" w:hanging="426"/>
              <w:rPr>
                <w:rFonts w:ascii="Times" w:hAnsi="Times" w:cs="Times New Roman"/>
                <w:color w:val="auto"/>
                <w:sz w:val="20"/>
                <w:szCs w:val="20"/>
              </w:rPr>
            </w:pPr>
          </w:p>
        </w:tc>
      </w:tr>
    </w:tbl>
    <w:p w14:paraId="269FADB7" w14:textId="77777777" w:rsidR="00F11C35" w:rsidRPr="00F11C35" w:rsidRDefault="00F11C35" w:rsidP="00F11C35">
      <w:pPr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76F39BE2" w14:textId="77777777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7AA29A3A" w14:textId="2FBEB4B8" w:rsidR="00AF38F0" w:rsidRPr="00F11C35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sz w:val="20"/>
          <w:szCs w:val="20"/>
        </w:rPr>
      </w:pPr>
      <w:r w:rsidRPr="00F11C35">
        <w:rPr>
          <w:rFonts w:ascii="Times" w:eastAsia="Calibri" w:hAnsi="Times" w:cs="Arial"/>
          <w:sz w:val="20"/>
          <w:szCs w:val="20"/>
        </w:rPr>
        <w:t xml:space="preserve">Asumsi </w:t>
      </w:r>
      <w:proofErr w:type="spellStart"/>
      <w:r w:rsidRPr="00F11C35">
        <w:rPr>
          <w:rFonts w:ascii="Times" w:eastAsia="Calibri" w:hAnsi="Times" w:cs="Arial"/>
          <w:i/>
          <w:iCs/>
          <w:sz w:val="20"/>
          <w:szCs w:val="20"/>
        </w:rPr>
        <w:t>Homoscedascity</w:t>
      </w:r>
      <w:proofErr w:type="spellEnd"/>
    </w:p>
    <w:p w14:paraId="0EAA4C50" w14:textId="2C986957" w:rsidR="00AF38F0" w:rsidRPr="00F11C35" w:rsidRDefault="00F11C35" w:rsidP="00F11C35">
      <w:pPr>
        <w:ind w:left="426" w:hanging="426"/>
        <w:rPr>
          <w:rFonts w:ascii="Times" w:hAnsi="Times" w:cs="Times New Roman"/>
          <w:color w:val="auto"/>
          <w:sz w:val="20"/>
          <w:szCs w:val="20"/>
        </w:rPr>
      </w:pPr>
      <w:r w:rsidRPr="00F11C35">
        <w:rPr>
          <w:rFonts w:ascii="Times" w:hAnsi="Times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EDE53A" wp14:editId="03AEB082">
            <wp:simplePos x="0" y="0"/>
            <wp:positionH relativeFrom="column">
              <wp:posOffset>278413</wp:posOffset>
            </wp:positionH>
            <wp:positionV relativeFrom="paragraph">
              <wp:posOffset>60325</wp:posOffset>
            </wp:positionV>
            <wp:extent cx="4189909" cy="2469352"/>
            <wp:effectExtent l="0" t="0" r="1270" b="0"/>
            <wp:wrapNone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909" cy="246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920A" w14:textId="2A97AE29" w:rsidR="00AF38F0" w:rsidRPr="00F11C35" w:rsidRDefault="00AF38F0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  <w:r w:rsidRPr="00F11C35">
        <w:rPr>
          <w:rFonts w:ascii="Times" w:eastAsia="Calibri" w:hAnsi="Times" w:cs="Arial"/>
          <w:sz w:val="20"/>
          <w:szCs w:val="20"/>
        </w:rPr>
        <w:t xml:space="preserve">. </w:t>
      </w:r>
    </w:p>
    <w:p w14:paraId="630663EB" w14:textId="39705936" w:rsidR="00AF38F0" w:rsidRPr="00F11C35" w:rsidRDefault="00AF38F0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</w:p>
    <w:p w14:paraId="073429DB" w14:textId="7BEE6CD3" w:rsidR="00AF38F0" w:rsidRPr="00F11C35" w:rsidRDefault="00AF38F0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</w:p>
    <w:p w14:paraId="77367738" w14:textId="5C5A5FF6" w:rsidR="00AF38F0" w:rsidRPr="00F11C35" w:rsidRDefault="00AF38F0" w:rsidP="00F11C35">
      <w:pPr>
        <w:pStyle w:val="DaftarParagraf"/>
        <w:ind w:left="426" w:hanging="426"/>
        <w:jc w:val="both"/>
        <w:rPr>
          <w:rFonts w:ascii="Times" w:eastAsia="Calibri" w:hAnsi="Times" w:cs="Arial"/>
          <w:sz w:val="20"/>
          <w:szCs w:val="20"/>
        </w:rPr>
      </w:pPr>
    </w:p>
    <w:p w14:paraId="7F88962D" w14:textId="6498ECD7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35F63FD9" w14:textId="5396DC00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42FC3947" w14:textId="3C9CF37E" w:rsidR="00AF38F0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57D46537" w14:textId="3A5FB6DF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363A27EE" w14:textId="16C2F495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4B34099A" w14:textId="637ED14B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78C0E7E1" w14:textId="65696682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7D034CEA" w14:textId="5E8FBE7C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69C956AB" w14:textId="6A74844C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0F043AE5" w14:textId="30541911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25526BA8" w14:textId="458E00EF" w:rsid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16024B6E" w14:textId="77777777" w:rsidR="00F11C35" w:rsidRP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7E56B1D0" w14:textId="60220E7F" w:rsidR="00AF38F0" w:rsidRPr="00F11C35" w:rsidRDefault="00AF38F0" w:rsidP="00F11C35">
      <w:pPr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011C009E" w14:textId="64746EAD" w:rsidR="00AF38F0" w:rsidRPr="00F11C35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b/>
          <w:bCs/>
          <w:sz w:val="20"/>
          <w:szCs w:val="20"/>
        </w:rPr>
      </w:pPr>
      <w:r w:rsidRPr="00F11C35">
        <w:rPr>
          <w:rFonts w:ascii="Times" w:eastAsia="Calibri" w:hAnsi="Times" w:cs="Arial"/>
          <w:b/>
          <w:bCs/>
          <w:sz w:val="20"/>
          <w:szCs w:val="20"/>
        </w:rPr>
        <w:lastRenderedPageBreak/>
        <w:t xml:space="preserve">Asumsi </w:t>
      </w:r>
      <w:proofErr w:type="spellStart"/>
      <w:r w:rsidRPr="00F11C35">
        <w:rPr>
          <w:rFonts w:ascii="Times" w:eastAsia="Calibri" w:hAnsi="Times" w:cs="Arial"/>
          <w:b/>
          <w:bCs/>
          <w:sz w:val="20"/>
          <w:szCs w:val="20"/>
        </w:rPr>
        <w:t>Normalitas</w:t>
      </w:r>
      <w:proofErr w:type="spellEnd"/>
    </w:p>
    <w:p w14:paraId="698CF871" w14:textId="5D01D8D0" w:rsidR="00AF38F0" w:rsidRP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  <w:r w:rsidRPr="00F11C35">
        <w:rPr>
          <w:rFonts w:ascii="Times" w:hAnsi="Times" w:cs="Times New Roman"/>
          <w:noProof/>
          <w:color w:val="auto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05DB18C" wp14:editId="4F0618CF">
            <wp:simplePos x="0" y="0"/>
            <wp:positionH relativeFrom="column">
              <wp:posOffset>273818</wp:posOffset>
            </wp:positionH>
            <wp:positionV relativeFrom="paragraph">
              <wp:posOffset>107950</wp:posOffset>
            </wp:positionV>
            <wp:extent cx="3350103" cy="2581643"/>
            <wp:effectExtent l="0" t="0" r="3175" b="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4" t="1976" r="13366"/>
                    <a:stretch/>
                  </pic:blipFill>
                  <pic:spPr bwMode="auto">
                    <a:xfrm>
                      <a:off x="0" y="0"/>
                      <a:ext cx="3350103" cy="25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FCB96" w14:textId="24835287" w:rsidR="00AF38F0" w:rsidRPr="00F11C35" w:rsidRDefault="00AF38F0" w:rsidP="00F11C35">
      <w:pPr>
        <w:ind w:left="426" w:hanging="426"/>
        <w:rPr>
          <w:rFonts w:ascii="Times" w:hAnsi="Times" w:cs="Times New Roman"/>
          <w:color w:val="auto"/>
          <w:sz w:val="20"/>
          <w:szCs w:val="20"/>
        </w:rPr>
      </w:pPr>
    </w:p>
    <w:p w14:paraId="2AD1FE47" w14:textId="1D7C20AE" w:rsidR="00AF38F0" w:rsidRPr="00F11C35" w:rsidRDefault="00AF38F0" w:rsidP="00F11C35">
      <w:pPr>
        <w:ind w:left="426" w:hanging="426"/>
        <w:rPr>
          <w:rFonts w:ascii="Times" w:hAnsi="Times" w:cs="Times New Roman"/>
          <w:color w:val="auto"/>
          <w:sz w:val="20"/>
          <w:szCs w:val="20"/>
        </w:rPr>
      </w:pPr>
    </w:p>
    <w:p w14:paraId="6B50DEC7" w14:textId="5148007E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187F5608" w14:textId="7C84A776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68142D5F" w14:textId="49B6CE57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691D85C1" w14:textId="52FAA5EA" w:rsidR="00AF38F0" w:rsidRDefault="00AF38F0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74BBE1B0" w14:textId="66CE1B6A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0BFEA2BA" w14:textId="42B57EA8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47C8B8A4" w14:textId="7A603B99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58DB5C7C" w14:textId="7277DD48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7B7103FF" w14:textId="39B33CC2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2C2EA057" w14:textId="13C9F67C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4601B476" w14:textId="4A74DC4C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003429C1" w14:textId="6BA53A05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3CAFC488" w14:textId="3E1372D8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0B298F5B" w14:textId="77777777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6649A6BB" w14:textId="328E321F" w:rsidR="00F11C35" w:rsidRDefault="00F11C35" w:rsidP="00F11C35">
      <w:pPr>
        <w:tabs>
          <w:tab w:val="left" w:pos="3119"/>
        </w:tabs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p w14:paraId="3AC5712B" w14:textId="4393595C" w:rsidR="00F11C35" w:rsidRPr="00F11C35" w:rsidRDefault="00F11C35" w:rsidP="00F11C35">
      <w:pPr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5DFFE856" w14:textId="77777777" w:rsidR="00F11C35" w:rsidRPr="00F11C35" w:rsidRDefault="00F11C35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</w:rPr>
      </w:pPr>
    </w:p>
    <w:p w14:paraId="3B8A19D9" w14:textId="77777777" w:rsidR="00AF38F0" w:rsidRPr="00F11C35" w:rsidRDefault="00AF38F0" w:rsidP="00F11C35">
      <w:pPr>
        <w:pStyle w:val="DaftarParagraf"/>
        <w:numPr>
          <w:ilvl w:val="0"/>
          <w:numId w:val="1"/>
        </w:numPr>
        <w:ind w:left="426" w:hanging="426"/>
        <w:jc w:val="both"/>
        <w:rPr>
          <w:rFonts w:ascii="Times" w:eastAsia="Calibri" w:hAnsi="Times" w:cs="Arial"/>
          <w:b/>
          <w:sz w:val="20"/>
          <w:szCs w:val="20"/>
          <w:lang w:val="sv-SE"/>
        </w:rPr>
      </w:pPr>
      <w:r w:rsidRPr="00F11C35">
        <w:rPr>
          <w:rFonts w:ascii="Times" w:eastAsia="Calibri" w:hAnsi="Times" w:cs="Arial"/>
          <w:b/>
          <w:sz w:val="20"/>
          <w:szCs w:val="20"/>
        </w:rPr>
        <w:t xml:space="preserve">Diagnostik </w:t>
      </w:r>
      <w:proofErr w:type="spellStart"/>
      <w:r w:rsidRPr="00F11C35">
        <w:rPr>
          <w:rFonts w:ascii="Times" w:eastAsia="Calibri" w:hAnsi="Times" w:cs="Arial"/>
          <w:b/>
          <w:sz w:val="20"/>
          <w:szCs w:val="20"/>
        </w:rPr>
        <w:t>Multikolinieritas</w:t>
      </w:r>
      <w:proofErr w:type="spellEnd"/>
    </w:p>
    <w:p w14:paraId="0F44F882" w14:textId="7252D52E" w:rsidR="00AF38F0" w:rsidRPr="00F11C35" w:rsidRDefault="00AF38F0" w:rsidP="00F11C35">
      <w:pPr>
        <w:ind w:left="426" w:hanging="426"/>
        <w:contextualSpacing/>
        <w:jc w:val="both"/>
        <w:rPr>
          <w:rFonts w:ascii="Times" w:eastAsia="Calibri" w:hAnsi="Times" w:cs="Arial"/>
          <w:sz w:val="20"/>
          <w:szCs w:val="20"/>
          <w:lang w:val="en-US"/>
        </w:rPr>
      </w:pPr>
    </w:p>
    <w:tbl>
      <w:tblPr>
        <w:tblStyle w:val="KisiTabel"/>
        <w:tblW w:w="6619" w:type="dxa"/>
        <w:tblInd w:w="426" w:type="dxa"/>
        <w:tblLook w:val="04A0" w:firstRow="1" w:lastRow="0" w:firstColumn="1" w:lastColumn="0" w:noHBand="0" w:noVBand="1"/>
      </w:tblPr>
      <w:tblGrid>
        <w:gridCol w:w="2387"/>
        <w:gridCol w:w="1159"/>
        <w:gridCol w:w="1108"/>
        <w:gridCol w:w="1965"/>
      </w:tblGrid>
      <w:tr w:rsidR="00AF38F0" w:rsidRPr="00F11C35" w14:paraId="704C2193" w14:textId="77777777" w:rsidTr="00F11C35">
        <w:trPr>
          <w:trHeight w:val="177"/>
        </w:trPr>
        <w:tc>
          <w:tcPr>
            <w:tcW w:w="2387" w:type="dxa"/>
            <w:vMerge w:val="restart"/>
            <w:tcBorders>
              <w:right w:val="nil"/>
            </w:tcBorders>
            <w:vAlign w:val="center"/>
          </w:tcPr>
          <w:p w14:paraId="63FE4859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F11C35">
              <w:rPr>
                <w:rFonts w:ascii="Times" w:hAnsi="Times" w:cs="Arial"/>
                <w:b/>
                <w:sz w:val="20"/>
                <w:szCs w:val="20"/>
              </w:rPr>
              <w:t>Variabel</w:t>
            </w:r>
          </w:p>
        </w:tc>
        <w:tc>
          <w:tcPr>
            <w:tcW w:w="2267" w:type="dxa"/>
            <w:gridSpan w:val="2"/>
            <w:tcBorders>
              <w:left w:val="nil"/>
              <w:right w:val="nil"/>
            </w:tcBorders>
            <w:vAlign w:val="center"/>
          </w:tcPr>
          <w:p w14:paraId="2D2A7638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proofErr w:type="spellStart"/>
            <w:r w:rsidRPr="00F11C35">
              <w:rPr>
                <w:rFonts w:ascii="Times" w:hAnsi="Times" w:cs="Arial"/>
                <w:b/>
                <w:sz w:val="20"/>
                <w:szCs w:val="20"/>
              </w:rPr>
              <w:t>Collinearity</w:t>
            </w:r>
            <w:proofErr w:type="spellEnd"/>
            <w:r w:rsidRPr="00F11C35">
              <w:rPr>
                <w:rFonts w:ascii="Times" w:hAnsi="Times" w:cs="Arial"/>
                <w:b/>
                <w:sz w:val="20"/>
                <w:szCs w:val="20"/>
              </w:rPr>
              <w:t xml:space="preserve"> </w:t>
            </w:r>
            <w:proofErr w:type="spellStart"/>
            <w:r w:rsidRPr="00F11C35">
              <w:rPr>
                <w:rFonts w:ascii="Times" w:hAnsi="Times" w:cs="Arial"/>
                <w:b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965" w:type="dxa"/>
            <w:vMerge w:val="restart"/>
            <w:tcBorders>
              <w:left w:val="nil"/>
            </w:tcBorders>
            <w:vAlign w:val="center"/>
          </w:tcPr>
          <w:p w14:paraId="51060DCC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F11C35">
              <w:rPr>
                <w:rFonts w:ascii="Times" w:hAnsi="Times" w:cs="Arial"/>
                <w:b/>
                <w:sz w:val="20"/>
                <w:szCs w:val="20"/>
              </w:rPr>
              <w:t>Keterangan</w:t>
            </w:r>
          </w:p>
        </w:tc>
      </w:tr>
      <w:tr w:rsidR="00AF38F0" w:rsidRPr="00F11C35" w14:paraId="58792B62" w14:textId="77777777" w:rsidTr="00F11C35">
        <w:trPr>
          <w:trHeight w:val="149"/>
        </w:trPr>
        <w:tc>
          <w:tcPr>
            <w:tcW w:w="2387" w:type="dxa"/>
            <w:vMerge/>
            <w:tcBorders>
              <w:right w:val="nil"/>
            </w:tcBorders>
          </w:tcPr>
          <w:p w14:paraId="33B0F5C5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rPr>
                <w:rFonts w:ascii="Times" w:hAnsi="Times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26D159AA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proofErr w:type="spellStart"/>
            <w:r w:rsidRPr="00F11C35">
              <w:rPr>
                <w:rFonts w:ascii="Times" w:hAnsi="Times" w:cs="Arial"/>
                <w:b/>
                <w:sz w:val="20"/>
                <w:szCs w:val="20"/>
              </w:rPr>
              <w:t>Tolerance</w:t>
            </w:r>
            <w:proofErr w:type="spellEnd"/>
          </w:p>
        </w:tc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14:paraId="48699318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b/>
                <w:i/>
                <w:sz w:val="20"/>
                <w:szCs w:val="20"/>
              </w:rPr>
            </w:pPr>
            <w:r w:rsidRPr="00F11C35">
              <w:rPr>
                <w:rFonts w:ascii="Times" w:hAnsi="Times" w:cs="Arial"/>
                <w:b/>
                <w:i/>
                <w:sz w:val="20"/>
                <w:szCs w:val="20"/>
              </w:rPr>
              <w:t>VIF</w:t>
            </w:r>
          </w:p>
        </w:tc>
        <w:tc>
          <w:tcPr>
            <w:tcW w:w="1965" w:type="dxa"/>
            <w:vMerge/>
            <w:tcBorders>
              <w:left w:val="nil"/>
            </w:tcBorders>
          </w:tcPr>
          <w:p w14:paraId="153CCC60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rPr>
                <w:rFonts w:ascii="Times" w:hAnsi="Times" w:cs="Arial"/>
                <w:sz w:val="20"/>
                <w:szCs w:val="20"/>
              </w:rPr>
            </w:pPr>
          </w:p>
        </w:tc>
      </w:tr>
      <w:tr w:rsidR="00AF38F0" w:rsidRPr="00F11C35" w14:paraId="0C8F5C08" w14:textId="77777777" w:rsidTr="00F11C35">
        <w:trPr>
          <w:trHeight w:val="287"/>
        </w:trPr>
        <w:tc>
          <w:tcPr>
            <w:tcW w:w="2387" w:type="dxa"/>
            <w:tcBorders>
              <w:right w:val="nil"/>
            </w:tcBorders>
            <w:vAlign w:val="center"/>
          </w:tcPr>
          <w:p w14:paraId="3B822465" w14:textId="77777777" w:rsidR="00AF38F0" w:rsidRPr="00F11C35" w:rsidRDefault="00AF38F0" w:rsidP="00F11C35">
            <w:pPr>
              <w:ind w:left="426" w:hanging="426"/>
              <w:jc w:val="both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X1 (Pengetahuan)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0ABB0FB6" w14:textId="323038EF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0.9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14:paraId="45566480" w14:textId="33748C14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1.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038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1E5A62DC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Tidak terjadi</w:t>
            </w:r>
            <w:r w:rsidRPr="00F11C35">
              <w:rPr>
                <w:rFonts w:ascii="Times" w:hAnsi="Times" w:cs="Arial"/>
                <w:sz w:val="20"/>
                <w:szCs w:val="20"/>
              </w:rPr>
              <w:tab/>
              <w:t xml:space="preserve"> </w:t>
            </w:r>
            <w:proofErr w:type="spellStart"/>
            <w:r w:rsidRPr="00F11C35">
              <w:rPr>
                <w:rFonts w:ascii="Times" w:hAnsi="Times" w:cs="Arial"/>
                <w:sz w:val="20"/>
                <w:szCs w:val="20"/>
              </w:rPr>
              <w:t>multikolinieritas</w:t>
            </w:r>
            <w:proofErr w:type="spellEnd"/>
          </w:p>
        </w:tc>
      </w:tr>
      <w:tr w:rsidR="00AF38F0" w:rsidRPr="00F11C35" w14:paraId="6393494D" w14:textId="77777777" w:rsidTr="00F11C35">
        <w:trPr>
          <w:trHeight w:val="287"/>
        </w:trPr>
        <w:tc>
          <w:tcPr>
            <w:tcW w:w="2387" w:type="dxa"/>
            <w:tcBorders>
              <w:right w:val="nil"/>
            </w:tcBorders>
            <w:vAlign w:val="center"/>
          </w:tcPr>
          <w:p w14:paraId="08AA60B6" w14:textId="77777777" w:rsidR="00AF38F0" w:rsidRPr="00F11C35" w:rsidRDefault="00AF38F0" w:rsidP="00F11C35">
            <w:pPr>
              <w:ind w:left="426" w:hanging="426"/>
              <w:jc w:val="both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X4 (Pengalaman kerja)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0B4CCCEF" w14:textId="2BA3D752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0.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967</w:t>
            </w:r>
          </w:p>
        </w:tc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14:paraId="1C5EA3C0" w14:textId="3529B30F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1.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045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75BCB5B1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Tidak terjadi</w:t>
            </w:r>
            <w:r w:rsidRPr="00F11C35">
              <w:rPr>
                <w:rFonts w:ascii="Times" w:hAnsi="Times" w:cs="Arial"/>
                <w:sz w:val="20"/>
                <w:szCs w:val="20"/>
              </w:rPr>
              <w:tab/>
              <w:t xml:space="preserve"> </w:t>
            </w:r>
            <w:proofErr w:type="spellStart"/>
            <w:r w:rsidRPr="00F11C35">
              <w:rPr>
                <w:rFonts w:ascii="Times" w:hAnsi="Times" w:cs="Arial"/>
                <w:sz w:val="20"/>
                <w:szCs w:val="20"/>
              </w:rPr>
              <w:t>multikolinieritas</w:t>
            </w:r>
            <w:proofErr w:type="spellEnd"/>
          </w:p>
        </w:tc>
      </w:tr>
      <w:tr w:rsidR="00AF38F0" w:rsidRPr="00F11C35" w14:paraId="601FE06C" w14:textId="77777777" w:rsidTr="00F11C35">
        <w:trPr>
          <w:trHeight w:val="287"/>
        </w:trPr>
        <w:tc>
          <w:tcPr>
            <w:tcW w:w="2387" w:type="dxa"/>
            <w:tcBorders>
              <w:right w:val="nil"/>
            </w:tcBorders>
            <w:vAlign w:val="center"/>
          </w:tcPr>
          <w:p w14:paraId="246FEE82" w14:textId="77777777" w:rsidR="00AF38F0" w:rsidRPr="00F11C35" w:rsidRDefault="00AF38F0" w:rsidP="00F11C35">
            <w:pPr>
              <w:ind w:left="426" w:hanging="426"/>
              <w:jc w:val="both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X5 (Pendidikan)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751DBB67" w14:textId="0A1F6EFE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0.</w:t>
            </w:r>
            <w:r w:rsidR="00F11C35" w:rsidRPr="00F11C35">
              <w:rPr>
                <w:rFonts w:ascii="Times" w:hAnsi="Times" w:cs="Arial"/>
                <w:sz w:val="20"/>
                <w:szCs w:val="20"/>
              </w:rPr>
              <w:t>960</w:t>
            </w:r>
          </w:p>
        </w:tc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14:paraId="10AB57E1" w14:textId="6CE063E9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1.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041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18571727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Tidak terjadi</w:t>
            </w:r>
            <w:r w:rsidRPr="00F11C35">
              <w:rPr>
                <w:rFonts w:ascii="Times" w:hAnsi="Times" w:cs="Arial"/>
                <w:sz w:val="20"/>
                <w:szCs w:val="20"/>
              </w:rPr>
              <w:tab/>
              <w:t xml:space="preserve"> </w:t>
            </w:r>
            <w:proofErr w:type="spellStart"/>
            <w:r w:rsidRPr="00F11C35">
              <w:rPr>
                <w:rFonts w:ascii="Times" w:hAnsi="Times" w:cs="Arial"/>
                <w:sz w:val="20"/>
                <w:szCs w:val="20"/>
              </w:rPr>
              <w:t>multikolinieritas</w:t>
            </w:r>
            <w:proofErr w:type="spellEnd"/>
          </w:p>
        </w:tc>
      </w:tr>
      <w:tr w:rsidR="00AF38F0" w:rsidRPr="00F11C35" w14:paraId="7843F685" w14:textId="77777777" w:rsidTr="00F11C35">
        <w:trPr>
          <w:trHeight w:val="287"/>
        </w:trPr>
        <w:tc>
          <w:tcPr>
            <w:tcW w:w="2387" w:type="dxa"/>
            <w:tcBorders>
              <w:right w:val="nil"/>
            </w:tcBorders>
            <w:vAlign w:val="center"/>
          </w:tcPr>
          <w:p w14:paraId="41F18459" w14:textId="77777777" w:rsidR="00AF38F0" w:rsidRPr="00F11C35" w:rsidRDefault="00AF38F0" w:rsidP="00F11C35">
            <w:pPr>
              <w:ind w:left="426" w:hanging="426"/>
              <w:jc w:val="both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X6 (Budaya Organisasi)</w:t>
            </w: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696F207F" w14:textId="060BB888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0.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946</w:t>
            </w:r>
          </w:p>
        </w:tc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14:paraId="673EA3FE" w14:textId="7544FAB5" w:rsidR="00AF38F0" w:rsidRPr="00F11C35" w:rsidRDefault="00AF38F0" w:rsidP="00F11C35">
            <w:pPr>
              <w:ind w:left="426" w:hanging="426"/>
              <w:jc w:val="center"/>
              <w:rPr>
                <w:rFonts w:ascii="Times" w:hAnsi="Times" w:cs="Arial"/>
                <w:sz w:val="20"/>
                <w:szCs w:val="20"/>
                <w:lang w:val="en-US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1.</w:t>
            </w:r>
            <w:r w:rsidR="00F11C35" w:rsidRPr="00F11C35">
              <w:rPr>
                <w:rFonts w:ascii="Times" w:hAnsi="Times" w:cs="Arial"/>
                <w:sz w:val="20"/>
                <w:szCs w:val="20"/>
                <w:lang w:val="en-US"/>
              </w:rPr>
              <w:t>058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69262AC7" w14:textId="77777777" w:rsidR="00AF38F0" w:rsidRPr="00F11C35" w:rsidRDefault="00AF38F0" w:rsidP="00F11C35">
            <w:pPr>
              <w:tabs>
                <w:tab w:val="left" w:pos="426"/>
                <w:tab w:val="left" w:pos="851"/>
              </w:tabs>
              <w:ind w:left="426" w:hanging="426"/>
              <w:jc w:val="center"/>
              <w:rPr>
                <w:rFonts w:ascii="Times" w:hAnsi="Times" w:cs="Arial"/>
                <w:sz w:val="20"/>
                <w:szCs w:val="20"/>
              </w:rPr>
            </w:pPr>
            <w:r w:rsidRPr="00F11C35">
              <w:rPr>
                <w:rFonts w:ascii="Times" w:hAnsi="Times" w:cs="Arial"/>
                <w:sz w:val="20"/>
                <w:szCs w:val="20"/>
              </w:rPr>
              <w:t>Tidak terjadi</w:t>
            </w:r>
            <w:r w:rsidRPr="00F11C35">
              <w:rPr>
                <w:rFonts w:ascii="Times" w:hAnsi="Times" w:cs="Arial"/>
                <w:sz w:val="20"/>
                <w:szCs w:val="20"/>
              </w:rPr>
              <w:tab/>
              <w:t xml:space="preserve"> </w:t>
            </w:r>
            <w:proofErr w:type="spellStart"/>
            <w:r w:rsidRPr="00F11C35">
              <w:rPr>
                <w:rFonts w:ascii="Times" w:hAnsi="Times" w:cs="Arial"/>
                <w:sz w:val="20"/>
                <w:szCs w:val="20"/>
              </w:rPr>
              <w:t>multikolinieritas</w:t>
            </w:r>
            <w:proofErr w:type="spellEnd"/>
          </w:p>
        </w:tc>
      </w:tr>
    </w:tbl>
    <w:p w14:paraId="3824EE66" w14:textId="77777777" w:rsidR="00AF38F0" w:rsidRPr="00F11C35" w:rsidRDefault="00AF38F0" w:rsidP="00F11C35">
      <w:pPr>
        <w:ind w:left="426" w:hanging="426"/>
        <w:rPr>
          <w:rFonts w:ascii="Times" w:hAnsi="Times"/>
          <w:sz w:val="20"/>
          <w:szCs w:val="20"/>
        </w:rPr>
      </w:pPr>
    </w:p>
    <w:sectPr w:rsidR="00AF38F0" w:rsidRPr="00F11C35" w:rsidSect="004104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F5D89"/>
    <w:multiLevelType w:val="hybridMultilevel"/>
    <w:tmpl w:val="FC281B98"/>
    <w:lvl w:ilvl="0" w:tplc="F4644588">
      <w:start w:val="1"/>
      <w:numFmt w:val="decimal"/>
      <w:lvlText w:val="%1)"/>
      <w:lvlJc w:val="left"/>
      <w:pPr>
        <w:ind w:left="2985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3705" w:hanging="360"/>
      </w:pPr>
    </w:lvl>
    <w:lvl w:ilvl="2" w:tplc="0421001B" w:tentative="1">
      <w:start w:val="1"/>
      <w:numFmt w:val="lowerRoman"/>
      <w:lvlText w:val="%3."/>
      <w:lvlJc w:val="right"/>
      <w:pPr>
        <w:ind w:left="4425" w:hanging="180"/>
      </w:pPr>
    </w:lvl>
    <w:lvl w:ilvl="3" w:tplc="0421000F" w:tentative="1">
      <w:start w:val="1"/>
      <w:numFmt w:val="decimal"/>
      <w:lvlText w:val="%4."/>
      <w:lvlJc w:val="left"/>
      <w:pPr>
        <w:ind w:left="5145" w:hanging="360"/>
      </w:pPr>
    </w:lvl>
    <w:lvl w:ilvl="4" w:tplc="04210019" w:tentative="1">
      <w:start w:val="1"/>
      <w:numFmt w:val="lowerLetter"/>
      <w:lvlText w:val="%5."/>
      <w:lvlJc w:val="left"/>
      <w:pPr>
        <w:ind w:left="5865" w:hanging="360"/>
      </w:pPr>
    </w:lvl>
    <w:lvl w:ilvl="5" w:tplc="0421001B" w:tentative="1">
      <w:start w:val="1"/>
      <w:numFmt w:val="lowerRoman"/>
      <w:lvlText w:val="%6."/>
      <w:lvlJc w:val="right"/>
      <w:pPr>
        <w:ind w:left="6585" w:hanging="180"/>
      </w:pPr>
    </w:lvl>
    <w:lvl w:ilvl="6" w:tplc="0421000F" w:tentative="1">
      <w:start w:val="1"/>
      <w:numFmt w:val="decimal"/>
      <w:lvlText w:val="%7."/>
      <w:lvlJc w:val="left"/>
      <w:pPr>
        <w:ind w:left="7305" w:hanging="360"/>
      </w:pPr>
    </w:lvl>
    <w:lvl w:ilvl="7" w:tplc="04210019" w:tentative="1">
      <w:start w:val="1"/>
      <w:numFmt w:val="lowerLetter"/>
      <w:lvlText w:val="%8."/>
      <w:lvlJc w:val="left"/>
      <w:pPr>
        <w:ind w:left="8025" w:hanging="360"/>
      </w:pPr>
    </w:lvl>
    <w:lvl w:ilvl="8" w:tplc="0421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F0"/>
    <w:rsid w:val="00000021"/>
    <w:rsid w:val="00002A44"/>
    <w:rsid w:val="000166D7"/>
    <w:rsid w:val="000249C3"/>
    <w:rsid w:val="00026222"/>
    <w:rsid w:val="00031406"/>
    <w:rsid w:val="00031AD2"/>
    <w:rsid w:val="000352EB"/>
    <w:rsid w:val="00040890"/>
    <w:rsid w:val="00042394"/>
    <w:rsid w:val="00050578"/>
    <w:rsid w:val="0006149A"/>
    <w:rsid w:val="00061D6A"/>
    <w:rsid w:val="0006680E"/>
    <w:rsid w:val="000671CD"/>
    <w:rsid w:val="0007742C"/>
    <w:rsid w:val="00077826"/>
    <w:rsid w:val="00083FAE"/>
    <w:rsid w:val="00084954"/>
    <w:rsid w:val="000918B7"/>
    <w:rsid w:val="000A1610"/>
    <w:rsid w:val="000A4CBB"/>
    <w:rsid w:val="000A5EBD"/>
    <w:rsid w:val="000A6627"/>
    <w:rsid w:val="000C0A4F"/>
    <w:rsid w:val="000C17DE"/>
    <w:rsid w:val="000C1CBD"/>
    <w:rsid w:val="000C688F"/>
    <w:rsid w:val="000D1150"/>
    <w:rsid w:val="000D1F1F"/>
    <w:rsid w:val="000E68CE"/>
    <w:rsid w:val="000E7169"/>
    <w:rsid w:val="000F67F4"/>
    <w:rsid w:val="000F68C6"/>
    <w:rsid w:val="0010077E"/>
    <w:rsid w:val="00102619"/>
    <w:rsid w:val="0010286D"/>
    <w:rsid w:val="00110684"/>
    <w:rsid w:val="001331AB"/>
    <w:rsid w:val="00144595"/>
    <w:rsid w:val="001578E2"/>
    <w:rsid w:val="00164EEF"/>
    <w:rsid w:val="00173EE2"/>
    <w:rsid w:val="00175096"/>
    <w:rsid w:val="00176139"/>
    <w:rsid w:val="00194506"/>
    <w:rsid w:val="0019618B"/>
    <w:rsid w:val="001977BE"/>
    <w:rsid w:val="001A0D8C"/>
    <w:rsid w:val="001A6628"/>
    <w:rsid w:val="001B19DD"/>
    <w:rsid w:val="001B7892"/>
    <w:rsid w:val="001C2E80"/>
    <w:rsid w:val="001D281C"/>
    <w:rsid w:val="001D6CB8"/>
    <w:rsid w:val="001D76D3"/>
    <w:rsid w:val="001E274D"/>
    <w:rsid w:val="002005CE"/>
    <w:rsid w:val="00204052"/>
    <w:rsid w:val="0020423E"/>
    <w:rsid w:val="002103D7"/>
    <w:rsid w:val="00211BB1"/>
    <w:rsid w:val="00211D41"/>
    <w:rsid w:val="002213E5"/>
    <w:rsid w:val="00240452"/>
    <w:rsid w:val="00242F60"/>
    <w:rsid w:val="002433E0"/>
    <w:rsid w:val="002536FE"/>
    <w:rsid w:val="00253E52"/>
    <w:rsid w:val="002555C4"/>
    <w:rsid w:val="00255E07"/>
    <w:rsid w:val="0025776A"/>
    <w:rsid w:val="00263FD6"/>
    <w:rsid w:val="0026455E"/>
    <w:rsid w:val="00267722"/>
    <w:rsid w:val="002715FE"/>
    <w:rsid w:val="0027295F"/>
    <w:rsid w:val="0027781E"/>
    <w:rsid w:val="00284C11"/>
    <w:rsid w:val="00284E45"/>
    <w:rsid w:val="00294129"/>
    <w:rsid w:val="00297AF5"/>
    <w:rsid w:val="002A1DC3"/>
    <w:rsid w:val="002A599F"/>
    <w:rsid w:val="002A686C"/>
    <w:rsid w:val="002B113C"/>
    <w:rsid w:val="002B6899"/>
    <w:rsid w:val="002C077B"/>
    <w:rsid w:val="002C09F2"/>
    <w:rsid w:val="002C3CA2"/>
    <w:rsid w:val="002C3E53"/>
    <w:rsid w:val="002C597B"/>
    <w:rsid w:val="002C7A25"/>
    <w:rsid w:val="002D50C1"/>
    <w:rsid w:val="002D6C49"/>
    <w:rsid w:val="002E5DEF"/>
    <w:rsid w:val="002E6FE8"/>
    <w:rsid w:val="002F0345"/>
    <w:rsid w:val="002F2122"/>
    <w:rsid w:val="002F2472"/>
    <w:rsid w:val="002F6676"/>
    <w:rsid w:val="003017B3"/>
    <w:rsid w:val="00310BAB"/>
    <w:rsid w:val="00310C43"/>
    <w:rsid w:val="00314FAC"/>
    <w:rsid w:val="00316642"/>
    <w:rsid w:val="00317A9B"/>
    <w:rsid w:val="00321257"/>
    <w:rsid w:val="00325611"/>
    <w:rsid w:val="00325D00"/>
    <w:rsid w:val="00326C06"/>
    <w:rsid w:val="0032740C"/>
    <w:rsid w:val="00333582"/>
    <w:rsid w:val="003346AF"/>
    <w:rsid w:val="003347F9"/>
    <w:rsid w:val="00335AB1"/>
    <w:rsid w:val="00337E6A"/>
    <w:rsid w:val="00343EF1"/>
    <w:rsid w:val="00354E13"/>
    <w:rsid w:val="00366F75"/>
    <w:rsid w:val="0037137B"/>
    <w:rsid w:val="00375663"/>
    <w:rsid w:val="003834F8"/>
    <w:rsid w:val="003856CF"/>
    <w:rsid w:val="00385D71"/>
    <w:rsid w:val="00385F0B"/>
    <w:rsid w:val="00393979"/>
    <w:rsid w:val="00395F53"/>
    <w:rsid w:val="00396FE9"/>
    <w:rsid w:val="003A6C11"/>
    <w:rsid w:val="003B646A"/>
    <w:rsid w:val="003D3A29"/>
    <w:rsid w:val="003D5A4E"/>
    <w:rsid w:val="003D61D2"/>
    <w:rsid w:val="003D6D63"/>
    <w:rsid w:val="003F0C70"/>
    <w:rsid w:val="003F6E92"/>
    <w:rsid w:val="004023A7"/>
    <w:rsid w:val="0040737E"/>
    <w:rsid w:val="00410440"/>
    <w:rsid w:val="00414EA5"/>
    <w:rsid w:val="00425E2F"/>
    <w:rsid w:val="00436C64"/>
    <w:rsid w:val="00443F97"/>
    <w:rsid w:val="00447DDB"/>
    <w:rsid w:val="00452346"/>
    <w:rsid w:val="0046625E"/>
    <w:rsid w:val="0047058C"/>
    <w:rsid w:val="00473A17"/>
    <w:rsid w:val="00480ACD"/>
    <w:rsid w:val="004844CF"/>
    <w:rsid w:val="00485F62"/>
    <w:rsid w:val="00491F95"/>
    <w:rsid w:val="00493471"/>
    <w:rsid w:val="00495A98"/>
    <w:rsid w:val="00497668"/>
    <w:rsid w:val="004A2201"/>
    <w:rsid w:val="004A2C4D"/>
    <w:rsid w:val="004A37CB"/>
    <w:rsid w:val="004C03F2"/>
    <w:rsid w:val="004C085A"/>
    <w:rsid w:val="004C3812"/>
    <w:rsid w:val="004C7135"/>
    <w:rsid w:val="004C71A2"/>
    <w:rsid w:val="004C7BC6"/>
    <w:rsid w:val="004D0A5A"/>
    <w:rsid w:val="004E34B0"/>
    <w:rsid w:val="004E35C7"/>
    <w:rsid w:val="004E3F20"/>
    <w:rsid w:val="004E6F26"/>
    <w:rsid w:val="004F770A"/>
    <w:rsid w:val="00500163"/>
    <w:rsid w:val="0050062A"/>
    <w:rsid w:val="005058D8"/>
    <w:rsid w:val="005067A7"/>
    <w:rsid w:val="00517438"/>
    <w:rsid w:val="005179B0"/>
    <w:rsid w:val="00517ADD"/>
    <w:rsid w:val="0052114E"/>
    <w:rsid w:val="00531D2D"/>
    <w:rsid w:val="00534453"/>
    <w:rsid w:val="005347EA"/>
    <w:rsid w:val="00541D23"/>
    <w:rsid w:val="00545F46"/>
    <w:rsid w:val="005508D1"/>
    <w:rsid w:val="005651F4"/>
    <w:rsid w:val="00570D60"/>
    <w:rsid w:val="00572A0E"/>
    <w:rsid w:val="00574A3F"/>
    <w:rsid w:val="0057508E"/>
    <w:rsid w:val="0059064E"/>
    <w:rsid w:val="005A50E8"/>
    <w:rsid w:val="005A632B"/>
    <w:rsid w:val="005C4A9F"/>
    <w:rsid w:val="005C5082"/>
    <w:rsid w:val="005C54D0"/>
    <w:rsid w:val="005C72FC"/>
    <w:rsid w:val="005D099B"/>
    <w:rsid w:val="005D5FB6"/>
    <w:rsid w:val="005E077D"/>
    <w:rsid w:val="005E1BC7"/>
    <w:rsid w:val="005E27E3"/>
    <w:rsid w:val="005F162D"/>
    <w:rsid w:val="005F2589"/>
    <w:rsid w:val="005F34C7"/>
    <w:rsid w:val="006004EF"/>
    <w:rsid w:val="006079A5"/>
    <w:rsid w:val="00611088"/>
    <w:rsid w:val="00632FE8"/>
    <w:rsid w:val="0063703E"/>
    <w:rsid w:val="00653C62"/>
    <w:rsid w:val="006564A8"/>
    <w:rsid w:val="0066062B"/>
    <w:rsid w:val="00665220"/>
    <w:rsid w:val="006655B1"/>
    <w:rsid w:val="00673BA4"/>
    <w:rsid w:val="0068022D"/>
    <w:rsid w:val="00681A66"/>
    <w:rsid w:val="00686157"/>
    <w:rsid w:val="006942F6"/>
    <w:rsid w:val="00696409"/>
    <w:rsid w:val="006A27C6"/>
    <w:rsid w:val="006A2F7E"/>
    <w:rsid w:val="006B0FF8"/>
    <w:rsid w:val="006B27AF"/>
    <w:rsid w:val="006B2A08"/>
    <w:rsid w:val="006B33EB"/>
    <w:rsid w:val="006B37B9"/>
    <w:rsid w:val="006C32B9"/>
    <w:rsid w:val="006C43F2"/>
    <w:rsid w:val="006D3A63"/>
    <w:rsid w:val="006D6B52"/>
    <w:rsid w:val="006D6CA6"/>
    <w:rsid w:val="006E0753"/>
    <w:rsid w:val="006E0841"/>
    <w:rsid w:val="006E45FF"/>
    <w:rsid w:val="006E5A38"/>
    <w:rsid w:val="006E5A7C"/>
    <w:rsid w:val="006F0B15"/>
    <w:rsid w:val="006F4392"/>
    <w:rsid w:val="007026EF"/>
    <w:rsid w:val="00703016"/>
    <w:rsid w:val="00704C1E"/>
    <w:rsid w:val="00710B42"/>
    <w:rsid w:val="00712343"/>
    <w:rsid w:val="007149B7"/>
    <w:rsid w:val="00721F23"/>
    <w:rsid w:val="00725BCB"/>
    <w:rsid w:val="007272BB"/>
    <w:rsid w:val="00730C23"/>
    <w:rsid w:val="0073326A"/>
    <w:rsid w:val="00745E65"/>
    <w:rsid w:val="007503DA"/>
    <w:rsid w:val="00750495"/>
    <w:rsid w:val="00755483"/>
    <w:rsid w:val="0075578E"/>
    <w:rsid w:val="007658C5"/>
    <w:rsid w:val="0077486A"/>
    <w:rsid w:val="00774BA7"/>
    <w:rsid w:val="007819D4"/>
    <w:rsid w:val="007835B7"/>
    <w:rsid w:val="00793B9B"/>
    <w:rsid w:val="007954E3"/>
    <w:rsid w:val="007A07B9"/>
    <w:rsid w:val="007A3E31"/>
    <w:rsid w:val="007A699E"/>
    <w:rsid w:val="007B23BD"/>
    <w:rsid w:val="007B520E"/>
    <w:rsid w:val="007B61A1"/>
    <w:rsid w:val="007C2BC8"/>
    <w:rsid w:val="007C3A40"/>
    <w:rsid w:val="007C4F76"/>
    <w:rsid w:val="007C7AF6"/>
    <w:rsid w:val="007D1DD8"/>
    <w:rsid w:val="007D5FB1"/>
    <w:rsid w:val="007E4886"/>
    <w:rsid w:val="007E5569"/>
    <w:rsid w:val="007E74DF"/>
    <w:rsid w:val="007F0FE2"/>
    <w:rsid w:val="007F1F59"/>
    <w:rsid w:val="007F2F29"/>
    <w:rsid w:val="007F5A08"/>
    <w:rsid w:val="007F778A"/>
    <w:rsid w:val="0080046D"/>
    <w:rsid w:val="00801E23"/>
    <w:rsid w:val="00801FD0"/>
    <w:rsid w:val="00802F36"/>
    <w:rsid w:val="00806230"/>
    <w:rsid w:val="0080762C"/>
    <w:rsid w:val="008111DB"/>
    <w:rsid w:val="00811797"/>
    <w:rsid w:val="00814833"/>
    <w:rsid w:val="0081564B"/>
    <w:rsid w:val="00817CBE"/>
    <w:rsid w:val="00820722"/>
    <w:rsid w:val="00821E82"/>
    <w:rsid w:val="00822782"/>
    <w:rsid w:val="00823028"/>
    <w:rsid w:val="00823B50"/>
    <w:rsid w:val="00825687"/>
    <w:rsid w:val="008263B6"/>
    <w:rsid w:val="00845851"/>
    <w:rsid w:val="00845E9A"/>
    <w:rsid w:val="00846502"/>
    <w:rsid w:val="0084650B"/>
    <w:rsid w:val="00855EE7"/>
    <w:rsid w:val="00872F75"/>
    <w:rsid w:val="00881629"/>
    <w:rsid w:val="00881953"/>
    <w:rsid w:val="00891E56"/>
    <w:rsid w:val="00894783"/>
    <w:rsid w:val="00895AFD"/>
    <w:rsid w:val="00896D9B"/>
    <w:rsid w:val="008A442C"/>
    <w:rsid w:val="008B5E8F"/>
    <w:rsid w:val="008B6681"/>
    <w:rsid w:val="008C0CA1"/>
    <w:rsid w:val="008C30AE"/>
    <w:rsid w:val="008D7820"/>
    <w:rsid w:val="008E5422"/>
    <w:rsid w:val="00902318"/>
    <w:rsid w:val="00914BA1"/>
    <w:rsid w:val="009156B7"/>
    <w:rsid w:val="009231C0"/>
    <w:rsid w:val="00926047"/>
    <w:rsid w:val="009268A8"/>
    <w:rsid w:val="00930442"/>
    <w:rsid w:val="00931539"/>
    <w:rsid w:val="0093167A"/>
    <w:rsid w:val="00931E73"/>
    <w:rsid w:val="00934877"/>
    <w:rsid w:val="00934C22"/>
    <w:rsid w:val="00935E85"/>
    <w:rsid w:val="00936A97"/>
    <w:rsid w:val="00943A4A"/>
    <w:rsid w:val="009500A4"/>
    <w:rsid w:val="00953362"/>
    <w:rsid w:val="009565A0"/>
    <w:rsid w:val="00983BFD"/>
    <w:rsid w:val="00985C20"/>
    <w:rsid w:val="0099080A"/>
    <w:rsid w:val="00992429"/>
    <w:rsid w:val="00994551"/>
    <w:rsid w:val="009A6C81"/>
    <w:rsid w:val="009B3013"/>
    <w:rsid w:val="009B7DDF"/>
    <w:rsid w:val="009C440E"/>
    <w:rsid w:val="009C4F3F"/>
    <w:rsid w:val="009C7299"/>
    <w:rsid w:val="009C7D3C"/>
    <w:rsid w:val="009D043B"/>
    <w:rsid w:val="009D225C"/>
    <w:rsid w:val="009D464E"/>
    <w:rsid w:val="009E1E6C"/>
    <w:rsid w:val="009E2F30"/>
    <w:rsid w:val="009E419D"/>
    <w:rsid w:val="009E584A"/>
    <w:rsid w:val="009E6C15"/>
    <w:rsid w:val="009E74BA"/>
    <w:rsid w:val="009F6364"/>
    <w:rsid w:val="00A11961"/>
    <w:rsid w:val="00A11BB4"/>
    <w:rsid w:val="00A26259"/>
    <w:rsid w:val="00A43B9D"/>
    <w:rsid w:val="00A46001"/>
    <w:rsid w:val="00A573F0"/>
    <w:rsid w:val="00A57773"/>
    <w:rsid w:val="00A61E79"/>
    <w:rsid w:val="00A65859"/>
    <w:rsid w:val="00A676A1"/>
    <w:rsid w:val="00A715B8"/>
    <w:rsid w:val="00A76557"/>
    <w:rsid w:val="00A81162"/>
    <w:rsid w:val="00A9252E"/>
    <w:rsid w:val="00A9347D"/>
    <w:rsid w:val="00A937EC"/>
    <w:rsid w:val="00A97300"/>
    <w:rsid w:val="00A97A37"/>
    <w:rsid w:val="00AA06FF"/>
    <w:rsid w:val="00AA7D6E"/>
    <w:rsid w:val="00AB08CD"/>
    <w:rsid w:val="00AB3B9F"/>
    <w:rsid w:val="00AB4EB7"/>
    <w:rsid w:val="00AB5F8D"/>
    <w:rsid w:val="00AC5900"/>
    <w:rsid w:val="00AC7400"/>
    <w:rsid w:val="00AD0792"/>
    <w:rsid w:val="00AD2F89"/>
    <w:rsid w:val="00AD5611"/>
    <w:rsid w:val="00AD5B7C"/>
    <w:rsid w:val="00AD635F"/>
    <w:rsid w:val="00AE19CF"/>
    <w:rsid w:val="00AE2783"/>
    <w:rsid w:val="00AE707C"/>
    <w:rsid w:val="00AF2B90"/>
    <w:rsid w:val="00AF38F0"/>
    <w:rsid w:val="00B01255"/>
    <w:rsid w:val="00B01860"/>
    <w:rsid w:val="00B043FC"/>
    <w:rsid w:val="00B0788F"/>
    <w:rsid w:val="00B15058"/>
    <w:rsid w:val="00B16A15"/>
    <w:rsid w:val="00B21A4F"/>
    <w:rsid w:val="00B2593B"/>
    <w:rsid w:val="00B30F13"/>
    <w:rsid w:val="00B45425"/>
    <w:rsid w:val="00B55F56"/>
    <w:rsid w:val="00B56109"/>
    <w:rsid w:val="00B574E9"/>
    <w:rsid w:val="00B6250D"/>
    <w:rsid w:val="00B63F60"/>
    <w:rsid w:val="00B65458"/>
    <w:rsid w:val="00B67DBC"/>
    <w:rsid w:val="00B80B69"/>
    <w:rsid w:val="00B84074"/>
    <w:rsid w:val="00B872F1"/>
    <w:rsid w:val="00B97D09"/>
    <w:rsid w:val="00BA07C3"/>
    <w:rsid w:val="00BA31D5"/>
    <w:rsid w:val="00BA3500"/>
    <w:rsid w:val="00BA7B05"/>
    <w:rsid w:val="00BB0C12"/>
    <w:rsid w:val="00BB11B3"/>
    <w:rsid w:val="00BB1F46"/>
    <w:rsid w:val="00BC0114"/>
    <w:rsid w:val="00BD549B"/>
    <w:rsid w:val="00BD6BFB"/>
    <w:rsid w:val="00BE579D"/>
    <w:rsid w:val="00BF00CB"/>
    <w:rsid w:val="00BF4388"/>
    <w:rsid w:val="00BF5A99"/>
    <w:rsid w:val="00C035B6"/>
    <w:rsid w:val="00C05424"/>
    <w:rsid w:val="00C075C7"/>
    <w:rsid w:val="00C07C83"/>
    <w:rsid w:val="00C1698A"/>
    <w:rsid w:val="00C30CBF"/>
    <w:rsid w:val="00C31159"/>
    <w:rsid w:val="00C44A8D"/>
    <w:rsid w:val="00C450A6"/>
    <w:rsid w:val="00C451D2"/>
    <w:rsid w:val="00C467EC"/>
    <w:rsid w:val="00C46AEE"/>
    <w:rsid w:val="00C476FB"/>
    <w:rsid w:val="00C50476"/>
    <w:rsid w:val="00C536FB"/>
    <w:rsid w:val="00C704F7"/>
    <w:rsid w:val="00C71803"/>
    <w:rsid w:val="00C76B39"/>
    <w:rsid w:val="00C81E0B"/>
    <w:rsid w:val="00C9320A"/>
    <w:rsid w:val="00CA44DC"/>
    <w:rsid w:val="00CA4BE0"/>
    <w:rsid w:val="00CB0257"/>
    <w:rsid w:val="00CB11BF"/>
    <w:rsid w:val="00CB688A"/>
    <w:rsid w:val="00CC57DD"/>
    <w:rsid w:val="00CC7C71"/>
    <w:rsid w:val="00CC7E2D"/>
    <w:rsid w:val="00CD0211"/>
    <w:rsid w:val="00CD3B0D"/>
    <w:rsid w:val="00CD68CC"/>
    <w:rsid w:val="00CE205D"/>
    <w:rsid w:val="00CE211A"/>
    <w:rsid w:val="00CE35B4"/>
    <w:rsid w:val="00CF021D"/>
    <w:rsid w:val="00D03ADF"/>
    <w:rsid w:val="00D05FA3"/>
    <w:rsid w:val="00D108B1"/>
    <w:rsid w:val="00D120E7"/>
    <w:rsid w:val="00D13473"/>
    <w:rsid w:val="00D23B08"/>
    <w:rsid w:val="00D268B9"/>
    <w:rsid w:val="00D30E00"/>
    <w:rsid w:val="00D315AA"/>
    <w:rsid w:val="00D324CA"/>
    <w:rsid w:val="00D40B6D"/>
    <w:rsid w:val="00D40D89"/>
    <w:rsid w:val="00D43EC2"/>
    <w:rsid w:val="00D62A80"/>
    <w:rsid w:val="00D71C1C"/>
    <w:rsid w:val="00D72E3B"/>
    <w:rsid w:val="00D86E2A"/>
    <w:rsid w:val="00D93ADD"/>
    <w:rsid w:val="00D95B7B"/>
    <w:rsid w:val="00D977C7"/>
    <w:rsid w:val="00DA027C"/>
    <w:rsid w:val="00DA1257"/>
    <w:rsid w:val="00DA23EC"/>
    <w:rsid w:val="00DB0DDF"/>
    <w:rsid w:val="00DB42BC"/>
    <w:rsid w:val="00DB447D"/>
    <w:rsid w:val="00DB7EFA"/>
    <w:rsid w:val="00DC6E60"/>
    <w:rsid w:val="00DC73EE"/>
    <w:rsid w:val="00DC7CC9"/>
    <w:rsid w:val="00DD3E56"/>
    <w:rsid w:val="00DD4EDA"/>
    <w:rsid w:val="00DD5A1A"/>
    <w:rsid w:val="00E17927"/>
    <w:rsid w:val="00E231F8"/>
    <w:rsid w:val="00E256AE"/>
    <w:rsid w:val="00E2730B"/>
    <w:rsid w:val="00E31B12"/>
    <w:rsid w:val="00E32168"/>
    <w:rsid w:val="00E32682"/>
    <w:rsid w:val="00E339E6"/>
    <w:rsid w:val="00E345C7"/>
    <w:rsid w:val="00E4116D"/>
    <w:rsid w:val="00E4407C"/>
    <w:rsid w:val="00E531DF"/>
    <w:rsid w:val="00E546B0"/>
    <w:rsid w:val="00E5771D"/>
    <w:rsid w:val="00E60136"/>
    <w:rsid w:val="00E620CA"/>
    <w:rsid w:val="00E70D7F"/>
    <w:rsid w:val="00E81B2C"/>
    <w:rsid w:val="00E86C33"/>
    <w:rsid w:val="00E87D78"/>
    <w:rsid w:val="00E966AB"/>
    <w:rsid w:val="00E967ED"/>
    <w:rsid w:val="00EA35FA"/>
    <w:rsid w:val="00EB2A61"/>
    <w:rsid w:val="00EB3DF1"/>
    <w:rsid w:val="00EC3104"/>
    <w:rsid w:val="00ED0BD9"/>
    <w:rsid w:val="00ED2997"/>
    <w:rsid w:val="00ED3F23"/>
    <w:rsid w:val="00ED5847"/>
    <w:rsid w:val="00EE6584"/>
    <w:rsid w:val="00EF082F"/>
    <w:rsid w:val="00F01640"/>
    <w:rsid w:val="00F107B2"/>
    <w:rsid w:val="00F11C35"/>
    <w:rsid w:val="00F221DF"/>
    <w:rsid w:val="00F2320C"/>
    <w:rsid w:val="00F4285F"/>
    <w:rsid w:val="00F56DB4"/>
    <w:rsid w:val="00F5797B"/>
    <w:rsid w:val="00F60F44"/>
    <w:rsid w:val="00F75330"/>
    <w:rsid w:val="00F75B27"/>
    <w:rsid w:val="00F81900"/>
    <w:rsid w:val="00F93774"/>
    <w:rsid w:val="00FA002A"/>
    <w:rsid w:val="00FA4C5F"/>
    <w:rsid w:val="00FB117C"/>
    <w:rsid w:val="00FB149E"/>
    <w:rsid w:val="00FB1E2D"/>
    <w:rsid w:val="00FB2D26"/>
    <w:rsid w:val="00FB57AA"/>
    <w:rsid w:val="00FC1ED6"/>
    <w:rsid w:val="00FC1F70"/>
    <w:rsid w:val="00FC39F6"/>
    <w:rsid w:val="00FC5BFA"/>
    <w:rsid w:val="00FC7D28"/>
    <w:rsid w:val="00FC7DC7"/>
    <w:rsid w:val="00FD0943"/>
    <w:rsid w:val="00FD106A"/>
    <w:rsid w:val="00FD1B1F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85A5"/>
  <w15:chartTrackingRefBased/>
  <w15:docId w15:val="{DFFD9BED-967B-B346-BEFE-26F61D6A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F38F0"/>
    <w:pPr>
      <w:autoSpaceDE w:val="0"/>
      <w:autoSpaceDN w:val="0"/>
      <w:adjustRightInd w:val="0"/>
    </w:pPr>
    <w:rPr>
      <w:rFonts w:ascii="Courier New" w:hAnsi="Courier New" w:cs="Courier New"/>
      <w:color w:val="000000"/>
      <w:sz w:val="28"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AF38F0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AF38F0"/>
    <w:rPr>
      <w:rFonts w:ascii="Courier New" w:hAnsi="Courier New" w:cs="Courier New"/>
      <w:color w:val="000000"/>
      <w:sz w:val="28"/>
      <w:szCs w:val="28"/>
    </w:rPr>
  </w:style>
  <w:style w:type="table" w:styleId="KisiTabel">
    <w:name w:val="Table Grid"/>
    <w:basedOn w:val="TabelNormal"/>
    <w:uiPriority w:val="39"/>
    <w:rsid w:val="00AF38F0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ekwan agata</dc:creator>
  <cp:keywords/>
  <dc:description/>
  <cp:lastModifiedBy>ekwan agata</cp:lastModifiedBy>
  <cp:revision>1</cp:revision>
  <dcterms:created xsi:type="dcterms:W3CDTF">2020-07-08T12:20:00Z</dcterms:created>
  <dcterms:modified xsi:type="dcterms:W3CDTF">2020-07-08T12:43:00Z</dcterms:modified>
</cp:coreProperties>
</file>